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Layout w:type="fixed"/>
        <w:tblLook w:val="04A0"/>
      </w:tblPr>
      <w:tblGrid>
        <w:gridCol w:w="1101"/>
        <w:gridCol w:w="2126"/>
        <w:gridCol w:w="6946"/>
        <w:gridCol w:w="1559"/>
        <w:gridCol w:w="709"/>
        <w:gridCol w:w="425"/>
        <w:gridCol w:w="1354"/>
      </w:tblGrid>
      <w:tr w:rsidR="00606252" w:rsidTr="00D817E8">
        <w:tc>
          <w:tcPr>
            <w:tcW w:w="1101" w:type="dxa"/>
            <w:vAlign w:val="center"/>
          </w:tcPr>
          <w:p w:rsidR="00606252" w:rsidRPr="008A17B4" w:rsidRDefault="00606252" w:rsidP="00FD1721">
            <w:pPr>
              <w:jc w:val="center"/>
              <w:rPr>
                <w:b/>
              </w:rPr>
            </w:pPr>
            <w:r w:rsidRPr="008A17B4">
              <w:rPr>
                <w:b/>
              </w:rPr>
              <w:t>NOMBRE</w:t>
            </w:r>
          </w:p>
        </w:tc>
        <w:tc>
          <w:tcPr>
            <w:tcW w:w="2126" w:type="dxa"/>
            <w:vAlign w:val="center"/>
          </w:tcPr>
          <w:p w:rsidR="00606252" w:rsidRPr="008A17B4" w:rsidRDefault="00606252" w:rsidP="00FD1721">
            <w:pPr>
              <w:jc w:val="center"/>
              <w:rPr>
                <w:b/>
              </w:rPr>
            </w:pPr>
            <w:r w:rsidRPr="008A17B4">
              <w:rPr>
                <w:b/>
              </w:rPr>
              <w:t>AREAS DE MEJORA</w:t>
            </w:r>
            <w:r>
              <w:rPr>
                <w:b/>
              </w:rPr>
              <w:t xml:space="preserve"> Según test octubre</w:t>
            </w:r>
          </w:p>
        </w:tc>
        <w:tc>
          <w:tcPr>
            <w:tcW w:w="9214" w:type="dxa"/>
            <w:gridSpan w:val="3"/>
            <w:vAlign w:val="center"/>
          </w:tcPr>
          <w:p w:rsidR="00606252" w:rsidRPr="008A17B4" w:rsidRDefault="00606252" w:rsidP="00FD1721">
            <w:pPr>
              <w:tabs>
                <w:tab w:val="center" w:pos="1413"/>
              </w:tabs>
              <w:jc w:val="center"/>
              <w:rPr>
                <w:b/>
              </w:rPr>
            </w:pPr>
            <w:r>
              <w:rPr>
                <w:b/>
              </w:rPr>
              <w:t>OBSERVACIONES Copa de la Reina</w:t>
            </w:r>
          </w:p>
        </w:tc>
        <w:tc>
          <w:tcPr>
            <w:tcW w:w="1779" w:type="dxa"/>
            <w:gridSpan w:val="2"/>
            <w:vAlign w:val="center"/>
          </w:tcPr>
          <w:p w:rsidR="00606252" w:rsidRPr="008A17B4" w:rsidRDefault="00606252" w:rsidP="00FD1721">
            <w:pPr>
              <w:tabs>
                <w:tab w:val="center" w:pos="1413"/>
              </w:tabs>
              <w:jc w:val="center"/>
              <w:rPr>
                <w:b/>
              </w:rPr>
            </w:pPr>
            <w:r>
              <w:rPr>
                <w:b/>
              </w:rPr>
              <w:t>Sugerencias Tutor</w:t>
            </w:r>
          </w:p>
        </w:tc>
      </w:tr>
      <w:tr w:rsidR="00606252" w:rsidTr="00D817E8">
        <w:trPr>
          <w:trHeight w:val="2576"/>
        </w:trPr>
        <w:tc>
          <w:tcPr>
            <w:tcW w:w="1101" w:type="dxa"/>
            <w:shd w:val="clear" w:color="auto" w:fill="D9D9D9" w:themeFill="background1" w:themeFillShade="D9"/>
            <w:vAlign w:val="center"/>
          </w:tcPr>
          <w:p w:rsidR="00606252" w:rsidRPr="00653EF5" w:rsidRDefault="00606252" w:rsidP="00EE519A">
            <w:pPr>
              <w:jc w:val="center"/>
              <w:outlineLvl w:val="0"/>
              <w:rPr>
                <w:rFonts w:eastAsia="Arial Unicode MS"/>
                <w:color w:val="000000"/>
                <w:sz w:val="24"/>
                <w:szCs w:val="24"/>
                <w:u w:color="000000"/>
                <w:lang w:val="es-ES_tradnl"/>
              </w:rPr>
            </w:pPr>
            <w:r w:rsidRPr="00653EF5">
              <w:rPr>
                <w:rFonts w:eastAsia="Arial Unicode MS"/>
                <w:color w:val="000000"/>
                <w:sz w:val="24"/>
                <w:szCs w:val="24"/>
                <w:u w:color="000000"/>
                <w:lang w:val="es-ES_tradnl"/>
              </w:rPr>
              <w:t>Ana San Juan</w:t>
            </w:r>
          </w:p>
        </w:tc>
        <w:tc>
          <w:tcPr>
            <w:tcW w:w="2126" w:type="dxa"/>
            <w:shd w:val="clear" w:color="auto" w:fill="D9D9D9" w:themeFill="background1" w:themeFillShade="D9"/>
            <w:vAlign w:val="center"/>
          </w:tcPr>
          <w:p w:rsidR="00606252" w:rsidRPr="00653EF5" w:rsidRDefault="00606252" w:rsidP="00EE519A">
            <w:pPr>
              <w:jc w:val="center"/>
              <w:outlineLvl w:val="0"/>
              <w:rPr>
                <w:rFonts w:eastAsia="Arial Unicode MS"/>
                <w:color w:val="000000"/>
                <w:sz w:val="20"/>
                <w:szCs w:val="20"/>
                <w:u w:color="000000"/>
                <w:lang w:val="es-ES_tradnl"/>
              </w:rPr>
            </w:pPr>
            <w:r w:rsidRPr="00653EF5">
              <w:rPr>
                <w:rFonts w:eastAsia="Arial Unicode MS"/>
                <w:color w:val="000000"/>
                <w:sz w:val="20"/>
                <w:szCs w:val="20"/>
                <w:u w:color="000000"/>
                <w:lang w:val="es-ES_tradnl"/>
              </w:rPr>
              <w:t>Autoconfianza y situaciones de presión</w:t>
            </w:r>
          </w:p>
        </w:tc>
        <w:tc>
          <w:tcPr>
            <w:tcW w:w="9214" w:type="dxa"/>
            <w:gridSpan w:val="3"/>
            <w:shd w:val="clear" w:color="auto" w:fill="D9D9D9" w:themeFill="background1" w:themeFillShade="D9"/>
            <w:vAlign w:val="center"/>
          </w:tcPr>
          <w:p w:rsidR="00606252" w:rsidRDefault="00606252" w:rsidP="00606252">
            <w:pPr>
              <w:outlineLvl w:val="0"/>
              <w:rPr>
                <w:rFonts w:eastAsia="Arial Unicode MS"/>
                <w:color w:val="000000"/>
                <w:sz w:val="20"/>
                <w:szCs w:val="20"/>
                <w:u w:color="000000"/>
                <w:lang w:val="es-ES_tradnl"/>
              </w:rPr>
            </w:pPr>
            <w:r>
              <w:rPr>
                <w:rFonts w:eastAsia="Arial Unicode MS"/>
                <w:color w:val="000000"/>
                <w:sz w:val="20"/>
                <w:szCs w:val="20"/>
                <w:u w:color="000000"/>
                <w:lang w:val="es-ES_tradnl"/>
              </w:rPr>
              <w:t xml:space="preserve">En cuanto a la confianza ha mejorado mucho. Por el campo la </w:t>
            </w:r>
            <w:r w:rsidR="00F454DE">
              <w:rPr>
                <w:rFonts w:eastAsia="Arial Unicode MS"/>
                <w:color w:val="000000"/>
                <w:sz w:val="20"/>
                <w:szCs w:val="20"/>
                <w:u w:color="000000"/>
                <w:lang w:val="es-ES_tradnl"/>
              </w:rPr>
              <w:t>vi</w:t>
            </w:r>
            <w:r>
              <w:rPr>
                <w:rFonts w:eastAsia="Arial Unicode MS"/>
                <w:color w:val="000000"/>
                <w:sz w:val="20"/>
                <w:szCs w:val="20"/>
                <w:u w:color="000000"/>
                <w:lang w:val="es-ES_tradnl"/>
              </w:rPr>
              <w:t xml:space="preserve"> más asentada y con un nivel de seguridad y confianza más alto. El primer día de medal sí que estaba algo acelerada en la rutina y muy pendiente del resultado. Esto la perjudicó en su rendimiento pero esto sucedió porque comienza a creerse que puede hacer buenos resultados y estar arriba. Cree más ella y ahora lo que debe de aprender es a gestionar esas expectativas de buenos resultados. El año pasado era capaz de “aparcar” el resultado de la competición porque no tenía expectativas y se centraba en hacer bien las cosas. Ahora ya ha interiorizado que puede estar arriba y debe de aprender a gestionarlo. Al finalizar la vuelta estuvimos comentando su aceleración e intranquilidad por el resultado y al día siguiente estuvo realmente bien a pesar de que las condiciones fueron muy malas. </w:t>
            </w:r>
            <w:r w:rsidR="00F454DE">
              <w:rPr>
                <w:rFonts w:eastAsia="Arial Unicode MS"/>
                <w:color w:val="000000"/>
                <w:sz w:val="20"/>
                <w:szCs w:val="20"/>
                <w:u w:color="000000"/>
                <w:lang w:val="es-ES_tradnl"/>
              </w:rPr>
              <w:t xml:space="preserve">En cuanto al putt creo que la mejoría ha sido importante y en su rutina de putter no percibí aceleración en ninguno de los dos días de competición. </w:t>
            </w:r>
          </w:p>
        </w:tc>
        <w:tc>
          <w:tcPr>
            <w:tcW w:w="1779" w:type="dxa"/>
            <w:gridSpan w:val="2"/>
            <w:shd w:val="clear" w:color="auto" w:fill="D9D9D9" w:themeFill="background1" w:themeFillShade="D9"/>
            <w:vAlign w:val="center"/>
          </w:tcPr>
          <w:p w:rsidR="00606252" w:rsidRPr="00653EF5" w:rsidRDefault="0082100C" w:rsidP="00606252">
            <w:pPr>
              <w:outlineLvl w:val="0"/>
              <w:rPr>
                <w:rFonts w:eastAsia="Arial Unicode MS"/>
                <w:color w:val="000000"/>
                <w:sz w:val="20"/>
                <w:szCs w:val="20"/>
                <w:u w:color="000000"/>
                <w:lang w:val="es-ES_tradnl"/>
              </w:rPr>
            </w:pPr>
            <w:r>
              <w:rPr>
                <w:rFonts w:eastAsia="Arial Unicode MS"/>
                <w:color w:val="000000"/>
                <w:sz w:val="20"/>
                <w:szCs w:val="20"/>
                <w:u w:color="000000"/>
                <w:lang w:val="es-ES_tradnl"/>
              </w:rPr>
              <w:t xml:space="preserve">Trabajar con ella las expectativas previas al torneo y de un día para otro cuando ya está en competición. Recordarla: rutina tranquila, respiración diafragmática y presente. </w:t>
            </w:r>
          </w:p>
        </w:tc>
      </w:tr>
      <w:tr w:rsidR="0082100C" w:rsidTr="00D817E8">
        <w:trPr>
          <w:trHeight w:val="836"/>
        </w:trPr>
        <w:tc>
          <w:tcPr>
            <w:tcW w:w="1101" w:type="dxa"/>
            <w:shd w:val="clear" w:color="auto" w:fill="D9D9D9" w:themeFill="background1" w:themeFillShade="D9"/>
            <w:vAlign w:val="center"/>
          </w:tcPr>
          <w:p w:rsidR="0082100C" w:rsidRPr="00653EF5" w:rsidRDefault="0082100C" w:rsidP="00EE519A">
            <w:pPr>
              <w:jc w:val="center"/>
              <w:outlineLvl w:val="0"/>
              <w:rPr>
                <w:rFonts w:eastAsia="Arial Unicode MS"/>
                <w:color w:val="000000"/>
                <w:sz w:val="24"/>
                <w:szCs w:val="24"/>
                <w:u w:color="000000"/>
                <w:lang w:val="es-ES_tradnl"/>
              </w:rPr>
            </w:pPr>
            <w:r w:rsidRPr="00653EF5">
              <w:rPr>
                <w:rFonts w:eastAsia="Arial Unicode MS"/>
                <w:color w:val="000000"/>
                <w:sz w:val="24"/>
                <w:szCs w:val="24"/>
                <w:u w:color="000000"/>
                <w:lang w:val="es-ES_tradnl"/>
              </w:rPr>
              <w:t>Celia Barquín</w:t>
            </w:r>
          </w:p>
        </w:tc>
        <w:tc>
          <w:tcPr>
            <w:tcW w:w="2126" w:type="dxa"/>
            <w:shd w:val="clear" w:color="auto" w:fill="D9D9D9" w:themeFill="background1" w:themeFillShade="D9"/>
            <w:vAlign w:val="center"/>
          </w:tcPr>
          <w:p w:rsidR="0082100C" w:rsidRPr="00653EF5" w:rsidRDefault="0082100C" w:rsidP="00EE519A">
            <w:pPr>
              <w:jc w:val="center"/>
              <w:outlineLvl w:val="0"/>
              <w:rPr>
                <w:rFonts w:eastAsia="Arial Unicode MS"/>
                <w:color w:val="000000"/>
                <w:sz w:val="20"/>
                <w:szCs w:val="20"/>
                <w:u w:color="000000"/>
                <w:lang w:val="es-ES_tradnl"/>
              </w:rPr>
            </w:pPr>
            <w:r w:rsidRPr="00653EF5">
              <w:rPr>
                <w:rFonts w:eastAsia="Arial Unicode MS"/>
                <w:color w:val="000000"/>
                <w:sz w:val="20"/>
                <w:szCs w:val="20"/>
                <w:u w:color="000000"/>
                <w:lang w:val="es-ES_tradnl"/>
              </w:rPr>
              <w:t>Ningún área de mejora destacable. Potenciar todas sus cualidades</w:t>
            </w:r>
          </w:p>
        </w:tc>
        <w:tc>
          <w:tcPr>
            <w:tcW w:w="6946" w:type="dxa"/>
            <w:shd w:val="clear" w:color="auto" w:fill="D9D9D9" w:themeFill="background1" w:themeFillShade="D9"/>
            <w:vAlign w:val="center"/>
          </w:tcPr>
          <w:p w:rsidR="0082100C" w:rsidRPr="00653EF5" w:rsidRDefault="0082100C" w:rsidP="00EE519A">
            <w:pPr>
              <w:tabs>
                <w:tab w:val="left" w:pos="5385"/>
              </w:tabs>
              <w:outlineLvl w:val="0"/>
              <w:rPr>
                <w:rFonts w:eastAsia="Arial Unicode MS"/>
                <w:color w:val="000000"/>
                <w:sz w:val="20"/>
                <w:szCs w:val="20"/>
                <w:u w:color="000000"/>
                <w:lang w:val="es-ES_tradnl"/>
              </w:rPr>
            </w:pPr>
            <w:r>
              <w:rPr>
                <w:rFonts w:eastAsia="Arial Unicode MS"/>
                <w:color w:val="000000"/>
                <w:sz w:val="20"/>
                <w:szCs w:val="20"/>
                <w:u w:color="000000"/>
                <w:lang w:val="es-ES_tradnl"/>
              </w:rPr>
              <w:t xml:space="preserve">Por el campo mantuvo muy buena actitud a pesar de que no iba jugando bien. El principal problema es que desde la vuelta de entreno iba pensando que le faltaba pegada y que le iba a costar hacer buenas vueltas. No salió convencida de sus posibilidades. Esta baja de confianza por el tema de la pegada. También dice que su rendimiento en el putt ha bajado mucho en los últimos meses, pero curiosamente dedica una parte importante del entreno al putt. No está atravesando un buen momento pero esto no la hace bajar los brazos. He hablado con ella y está descontenta pero con mucha fuerza para revertir la situación. Es una jugadora tenaz. </w:t>
            </w:r>
          </w:p>
        </w:tc>
        <w:tc>
          <w:tcPr>
            <w:tcW w:w="4047" w:type="dxa"/>
            <w:gridSpan w:val="4"/>
            <w:shd w:val="clear" w:color="auto" w:fill="D9D9D9" w:themeFill="background1" w:themeFillShade="D9"/>
            <w:vAlign w:val="center"/>
          </w:tcPr>
          <w:p w:rsidR="0082100C" w:rsidRPr="00653EF5" w:rsidRDefault="0082100C" w:rsidP="00EE519A">
            <w:pPr>
              <w:tabs>
                <w:tab w:val="left" w:pos="5385"/>
              </w:tabs>
              <w:outlineLvl w:val="0"/>
              <w:rPr>
                <w:rFonts w:eastAsia="Arial Unicode MS"/>
                <w:color w:val="000000"/>
                <w:sz w:val="20"/>
                <w:szCs w:val="20"/>
                <w:u w:color="000000"/>
                <w:lang w:val="es-ES_tradnl"/>
              </w:rPr>
            </w:pPr>
            <w:r>
              <w:rPr>
                <w:rFonts w:eastAsia="Arial Unicode MS"/>
                <w:color w:val="000000"/>
                <w:sz w:val="20"/>
                <w:szCs w:val="20"/>
                <w:u w:color="000000"/>
                <w:lang w:val="es-ES_tradnl"/>
              </w:rPr>
              <w:t xml:space="preserve">Potenciar su confianza: planteando un entrenamiento sistemático (para ella el orden es muy importante) para mejorar sus puntos débiles (pegada y putt, según ella) y ayudarla a que sea consciente de sus puntos fuertes. De cara a la siguiente competición en el Encín: conseguir actitud de competir y que salga a jugar con sus puntos fuertes y no pensando en sus puntos débiles. </w:t>
            </w:r>
          </w:p>
        </w:tc>
      </w:tr>
      <w:tr w:rsidR="00D817E8" w:rsidTr="00D817E8">
        <w:trPr>
          <w:trHeight w:val="993"/>
        </w:trPr>
        <w:tc>
          <w:tcPr>
            <w:tcW w:w="1101" w:type="dxa"/>
            <w:shd w:val="clear" w:color="auto" w:fill="A6A6A6" w:themeFill="background1" w:themeFillShade="A6"/>
            <w:vAlign w:val="center"/>
          </w:tcPr>
          <w:p w:rsidR="00D817E8" w:rsidRPr="00653EF5" w:rsidRDefault="00D817E8" w:rsidP="00EE519A">
            <w:pPr>
              <w:jc w:val="center"/>
              <w:outlineLvl w:val="0"/>
              <w:rPr>
                <w:rFonts w:eastAsia="Arial Unicode MS"/>
                <w:color w:val="000000"/>
                <w:sz w:val="24"/>
                <w:szCs w:val="24"/>
                <w:u w:color="000000"/>
                <w:lang w:val="es-ES_tradnl"/>
              </w:rPr>
            </w:pPr>
            <w:r w:rsidRPr="00653EF5">
              <w:rPr>
                <w:rFonts w:eastAsia="Arial Unicode MS"/>
                <w:color w:val="000000"/>
                <w:sz w:val="24"/>
                <w:szCs w:val="24"/>
                <w:u w:color="000000"/>
                <w:lang w:val="es-ES_tradnl"/>
              </w:rPr>
              <w:t>Clara Baena</w:t>
            </w:r>
          </w:p>
        </w:tc>
        <w:tc>
          <w:tcPr>
            <w:tcW w:w="2126" w:type="dxa"/>
            <w:shd w:val="clear" w:color="auto" w:fill="A6A6A6" w:themeFill="background1" w:themeFillShade="A6"/>
            <w:vAlign w:val="center"/>
          </w:tcPr>
          <w:p w:rsidR="00D817E8" w:rsidRPr="00653EF5" w:rsidRDefault="00D817E8" w:rsidP="00EE519A">
            <w:pPr>
              <w:jc w:val="center"/>
              <w:outlineLvl w:val="0"/>
              <w:rPr>
                <w:rFonts w:eastAsia="Arial Unicode MS"/>
                <w:color w:val="000000"/>
                <w:sz w:val="20"/>
                <w:szCs w:val="20"/>
                <w:u w:color="000000"/>
                <w:lang w:val="es-ES_tradnl"/>
              </w:rPr>
            </w:pPr>
            <w:r>
              <w:rPr>
                <w:rFonts w:eastAsia="Arial Unicode MS"/>
                <w:color w:val="000000"/>
                <w:sz w:val="20"/>
                <w:szCs w:val="20"/>
                <w:u w:color="000000"/>
                <w:lang w:val="es-ES_tradnl"/>
              </w:rPr>
              <w:t xml:space="preserve">Reenfoque y </w:t>
            </w:r>
            <w:r w:rsidRPr="00653EF5">
              <w:rPr>
                <w:rFonts w:eastAsia="Arial Unicode MS"/>
                <w:color w:val="000000"/>
                <w:sz w:val="20"/>
                <w:szCs w:val="20"/>
                <w:u w:color="000000"/>
                <w:lang w:val="es-ES_tradnl"/>
              </w:rPr>
              <w:t>Afrontamiento de los</w:t>
            </w:r>
            <w:r>
              <w:rPr>
                <w:rFonts w:eastAsia="Arial Unicode MS"/>
                <w:color w:val="000000"/>
                <w:sz w:val="20"/>
                <w:szCs w:val="20"/>
                <w:u w:color="000000"/>
                <w:lang w:val="es-ES_tradnl"/>
              </w:rPr>
              <w:t xml:space="preserve"> errores</w:t>
            </w:r>
          </w:p>
        </w:tc>
        <w:tc>
          <w:tcPr>
            <w:tcW w:w="9639" w:type="dxa"/>
            <w:gridSpan w:val="4"/>
            <w:shd w:val="clear" w:color="auto" w:fill="A6A6A6" w:themeFill="background1" w:themeFillShade="A6"/>
            <w:vAlign w:val="center"/>
          </w:tcPr>
          <w:p w:rsidR="00D817E8" w:rsidRPr="00664196" w:rsidRDefault="00D817E8" w:rsidP="00B65417">
            <w:pPr>
              <w:outlineLvl w:val="0"/>
              <w:rPr>
                <w:sz w:val="20"/>
                <w:szCs w:val="20"/>
              </w:rPr>
            </w:pPr>
            <w:r w:rsidRPr="00653EF5">
              <w:rPr>
                <w:sz w:val="20"/>
                <w:szCs w:val="20"/>
              </w:rPr>
              <w:t xml:space="preserve"> </w:t>
            </w:r>
            <w:r>
              <w:rPr>
                <w:sz w:val="20"/>
                <w:szCs w:val="20"/>
              </w:rPr>
              <w:t xml:space="preserve">Muy bien de actitud en el medal. A pesar de no estar cómoda con la técnica y de malos comienzos, su actitud, concentración y estar en el campo fue muy bueno. Todo cambió en el match: ya desde el 2º golpe del hoyo 1 su rutina post-golpe fue mala. Falló green (al igual que su rival) y comenzó a quejarse y a expresar su malestar. Mal síntoma que indica que ya desde el 1 estaba sobreexcitada emocionalmente (no de activación-nervios). Va excesivamente pendiente de lo que hace su rival por lo que cada golpe del rival le afecta  mental y emocionalmente cuando sólo debe de afectar a sus decisiones estratégicas.  Esto le pasó en los 3 primeros hoyos, en los que se puso 2 abajo. A partir de ahí remontó y volvió a retomar el control del partido hasta el hoyo 15 donde falló un putt de algo más de un metro para ganar el hoyo y ponerse 1 arriba. A la salida del green fue incapaz de controlar su rabia (no hubo gestos externos llamativos pero se la veía con mucha rabia) y como me ha dicho esta mañana: “a partir de ahí no me lo pude quitar de la cabeza, ahí fue donde perdí el partido. No tanto por el error sino por mi concentración”. Hoy se sentía decepcionada porque pensaba que había mejorado en todo esto pero se ha dado cuenta de que cuando más tranquila necesita estar todavía no es capaz de conseguirlo. Perdió el 17 y cuando salió del green dio por perdido el partido. La he comentado que después del error del 15 perdió la fe en que podía ganar el partido y me ha reconocido que así fue y por eso no se podía quitar el putt de la cabeza como si hubiera sido su gran oportunidad. La he comentado que si hubiera tenido fe y mentalidad ganadora hubiera sido capaz de pensar que a pesar de ese error  iba a ganar el partido sí o sí, pero sólo fue capaz de pensar en la oportunidad perdida. Voy a preparar un plan de trabajo para ganar autocontrol emocional en los match. En el medal ha mejorado bastante, al menos eso demostró en los dos primeros </w:t>
            </w:r>
            <w:r w:rsidR="00F454DE">
              <w:rPr>
                <w:sz w:val="20"/>
                <w:szCs w:val="20"/>
              </w:rPr>
              <w:t>días</w:t>
            </w:r>
            <w:r>
              <w:rPr>
                <w:sz w:val="20"/>
                <w:szCs w:val="20"/>
              </w:rPr>
              <w:t xml:space="preserve"> de competición.  </w:t>
            </w:r>
          </w:p>
        </w:tc>
        <w:tc>
          <w:tcPr>
            <w:tcW w:w="1354" w:type="dxa"/>
            <w:shd w:val="clear" w:color="auto" w:fill="A6A6A6" w:themeFill="background1" w:themeFillShade="A6"/>
            <w:vAlign w:val="center"/>
          </w:tcPr>
          <w:p w:rsidR="00D817E8" w:rsidRPr="00664196" w:rsidRDefault="00D817E8" w:rsidP="00B65417">
            <w:pPr>
              <w:outlineLvl w:val="0"/>
              <w:rPr>
                <w:sz w:val="20"/>
                <w:szCs w:val="20"/>
              </w:rPr>
            </w:pPr>
            <w:r>
              <w:rPr>
                <w:sz w:val="20"/>
                <w:szCs w:val="20"/>
              </w:rPr>
              <w:t xml:space="preserve">Insistir en la necesidad de gestionar sus emociones para que jueguen a su favor y no en su contra. </w:t>
            </w:r>
          </w:p>
        </w:tc>
      </w:tr>
      <w:tr w:rsidR="00282A34" w:rsidTr="00282A34">
        <w:trPr>
          <w:trHeight w:val="688"/>
        </w:trPr>
        <w:tc>
          <w:tcPr>
            <w:tcW w:w="1101" w:type="dxa"/>
            <w:shd w:val="clear" w:color="auto" w:fill="A6A6A6" w:themeFill="background1" w:themeFillShade="A6"/>
            <w:vAlign w:val="center"/>
          </w:tcPr>
          <w:p w:rsidR="00282A34" w:rsidRPr="00653EF5" w:rsidRDefault="00282A34" w:rsidP="00EE519A">
            <w:pPr>
              <w:jc w:val="center"/>
              <w:outlineLvl w:val="0"/>
              <w:rPr>
                <w:rFonts w:eastAsia="Arial Unicode MS"/>
                <w:color w:val="000000"/>
                <w:sz w:val="24"/>
                <w:szCs w:val="24"/>
                <w:u w:color="000000"/>
                <w:lang w:val="es-ES_tradnl"/>
              </w:rPr>
            </w:pPr>
            <w:r w:rsidRPr="00653EF5">
              <w:rPr>
                <w:rFonts w:eastAsia="Arial Unicode MS"/>
                <w:color w:val="000000"/>
                <w:sz w:val="24"/>
                <w:szCs w:val="24"/>
                <w:u w:color="000000"/>
                <w:lang w:val="es-ES_tradnl"/>
              </w:rPr>
              <w:t>Marta Martín</w:t>
            </w:r>
          </w:p>
        </w:tc>
        <w:tc>
          <w:tcPr>
            <w:tcW w:w="2126" w:type="dxa"/>
            <w:shd w:val="clear" w:color="auto" w:fill="A6A6A6" w:themeFill="background1" w:themeFillShade="A6"/>
            <w:vAlign w:val="center"/>
          </w:tcPr>
          <w:p w:rsidR="00282A34" w:rsidRPr="00653EF5" w:rsidRDefault="00282A34" w:rsidP="00D6176C">
            <w:pPr>
              <w:outlineLvl w:val="0"/>
              <w:rPr>
                <w:rFonts w:eastAsia="Arial Unicode MS"/>
                <w:color w:val="000000"/>
                <w:sz w:val="20"/>
                <w:szCs w:val="20"/>
                <w:u w:color="000000"/>
                <w:lang w:val="es-ES_tradnl"/>
              </w:rPr>
            </w:pPr>
            <w:r w:rsidRPr="00653EF5">
              <w:rPr>
                <w:rFonts w:eastAsia="Arial Unicode MS"/>
                <w:color w:val="000000"/>
                <w:sz w:val="20"/>
                <w:szCs w:val="20"/>
                <w:u w:color="000000"/>
                <w:lang w:val="es-ES_tradnl"/>
              </w:rPr>
              <w:t xml:space="preserve">Control de la atención. </w:t>
            </w:r>
          </w:p>
        </w:tc>
        <w:tc>
          <w:tcPr>
            <w:tcW w:w="8505" w:type="dxa"/>
            <w:gridSpan w:val="2"/>
            <w:shd w:val="clear" w:color="auto" w:fill="A6A6A6" w:themeFill="background1" w:themeFillShade="A6"/>
            <w:vAlign w:val="center"/>
          </w:tcPr>
          <w:p w:rsidR="00282A34" w:rsidRPr="00653EF5" w:rsidRDefault="00282A34" w:rsidP="00EE519A">
            <w:pPr>
              <w:outlineLvl w:val="0"/>
              <w:rPr>
                <w:rFonts w:eastAsia="Arial Unicode MS"/>
                <w:color w:val="000000"/>
                <w:sz w:val="20"/>
                <w:szCs w:val="20"/>
                <w:u w:color="000000"/>
                <w:lang w:val="es-ES_tradnl"/>
              </w:rPr>
            </w:pPr>
            <w:r>
              <w:rPr>
                <w:rFonts w:eastAsia="Arial Unicode MS"/>
                <w:color w:val="000000"/>
                <w:sz w:val="20"/>
                <w:szCs w:val="20"/>
                <w:u w:color="000000"/>
                <w:lang w:val="es-ES_tradnl"/>
              </w:rPr>
              <w:t xml:space="preserve">Según ella, “me costaba mucho estar metida en la partida, lo intentaba pero no me notaba enchufada”. Dice que se notaba insegura técnicamente. Después de charlar un rato con ella cree que fue demasiado pendiente de la técnica y se olvidó de competir. </w:t>
            </w:r>
            <w:r w:rsidR="00F454DE">
              <w:rPr>
                <w:rFonts w:eastAsia="Arial Unicode MS"/>
                <w:color w:val="000000"/>
                <w:sz w:val="20"/>
                <w:szCs w:val="20"/>
                <w:u w:color="000000"/>
                <w:lang w:val="es-ES_tradnl"/>
              </w:rPr>
              <w:t>Sí</w:t>
            </w:r>
            <w:r>
              <w:rPr>
                <w:rFonts w:eastAsia="Arial Unicode MS"/>
                <w:color w:val="000000"/>
                <w:sz w:val="20"/>
                <w:szCs w:val="20"/>
                <w:u w:color="000000"/>
                <w:lang w:val="es-ES_tradnl"/>
              </w:rPr>
              <w:t xml:space="preserve"> que es cierto que desde fuera se la </w:t>
            </w:r>
            <w:r>
              <w:rPr>
                <w:rFonts w:eastAsia="Arial Unicode MS"/>
                <w:color w:val="000000"/>
                <w:sz w:val="20"/>
                <w:szCs w:val="20"/>
                <w:u w:color="000000"/>
                <w:lang w:val="es-ES_tradnl"/>
              </w:rPr>
              <w:lastRenderedPageBreak/>
              <w:t xml:space="preserve">ve ordenada pero sin chispa, pero esto en un principio no es ni bueno ni malo. Bajo mi punto de vista también le está costando gestionar las expectativas del resultado después del buen año que tuvo el año pasado. </w:t>
            </w:r>
          </w:p>
        </w:tc>
        <w:tc>
          <w:tcPr>
            <w:tcW w:w="2488" w:type="dxa"/>
            <w:gridSpan w:val="3"/>
            <w:shd w:val="clear" w:color="auto" w:fill="A6A6A6" w:themeFill="background1" w:themeFillShade="A6"/>
            <w:vAlign w:val="center"/>
          </w:tcPr>
          <w:p w:rsidR="00282A34" w:rsidRPr="00653EF5" w:rsidRDefault="00282A34" w:rsidP="00EE519A">
            <w:pPr>
              <w:outlineLvl w:val="0"/>
              <w:rPr>
                <w:rFonts w:eastAsia="Arial Unicode MS"/>
                <w:color w:val="000000"/>
                <w:sz w:val="20"/>
                <w:szCs w:val="20"/>
                <w:u w:color="000000"/>
                <w:lang w:val="es-ES_tradnl"/>
              </w:rPr>
            </w:pPr>
            <w:r>
              <w:rPr>
                <w:rFonts w:eastAsia="Arial Unicode MS"/>
                <w:color w:val="000000"/>
                <w:sz w:val="20"/>
                <w:szCs w:val="20"/>
                <w:u w:color="000000"/>
                <w:lang w:val="es-ES_tradnl"/>
              </w:rPr>
              <w:lastRenderedPageBreak/>
              <w:t xml:space="preserve">Trabajar intensidad-concentración en la rutina pre-golpe, regulación de la </w:t>
            </w:r>
            <w:r>
              <w:rPr>
                <w:rFonts w:eastAsia="Arial Unicode MS"/>
                <w:color w:val="000000"/>
                <w:sz w:val="20"/>
                <w:szCs w:val="20"/>
                <w:u w:color="000000"/>
                <w:lang w:val="es-ES_tradnl"/>
              </w:rPr>
              <w:lastRenderedPageBreak/>
              <w:t xml:space="preserve">concentración a lo largo de los 18 hoyos, gestión de expectativas y actitud de competir en vez de ocuparse de la técnica. </w:t>
            </w:r>
          </w:p>
        </w:tc>
      </w:tr>
    </w:tbl>
    <w:p w:rsidR="00971511" w:rsidRDefault="00971511"/>
    <w:sectPr w:rsidR="00971511" w:rsidSect="00FD1721">
      <w:headerReference w:type="default" r:id="rId6"/>
      <w:pgSz w:w="16838" w:h="11906" w:orient="landscape"/>
      <w:pgMar w:top="971" w:right="1417" w:bottom="142" w:left="1417"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DC9" w:rsidRDefault="00A06DC9" w:rsidP="00C34F4A">
      <w:pPr>
        <w:spacing w:after="0" w:line="240" w:lineRule="auto"/>
      </w:pPr>
      <w:r>
        <w:separator/>
      </w:r>
    </w:p>
  </w:endnote>
  <w:endnote w:type="continuationSeparator" w:id="0">
    <w:p w:rsidR="00A06DC9" w:rsidRDefault="00A06DC9" w:rsidP="00C34F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DC9" w:rsidRDefault="00A06DC9" w:rsidP="00C34F4A">
      <w:pPr>
        <w:spacing w:after="0" w:line="240" w:lineRule="auto"/>
      </w:pPr>
      <w:r>
        <w:separator/>
      </w:r>
    </w:p>
  </w:footnote>
  <w:footnote w:type="continuationSeparator" w:id="0">
    <w:p w:rsidR="00A06DC9" w:rsidRDefault="00A06DC9" w:rsidP="00C34F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21" w:rsidRDefault="00FD1721">
    <w:pPr>
      <w:pStyle w:val="Encabezado"/>
    </w:pPr>
    <w:r>
      <w:rPr>
        <w:noProof/>
        <w:lang w:eastAsia="es-ES"/>
      </w:rPr>
      <w:drawing>
        <wp:inline distT="0" distB="0" distL="0" distR="0">
          <wp:extent cx="438150" cy="438150"/>
          <wp:effectExtent l="19050" t="0" r="0" b="0"/>
          <wp:docPr id="1" name="0 Imagen" descr="logorf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feg.JPG"/>
                  <pic:cNvPicPr/>
                </pic:nvPicPr>
                <pic:blipFill>
                  <a:blip r:embed="rId1"/>
                  <a:stretch>
                    <a:fillRect/>
                  </a:stretch>
                </pic:blipFill>
                <pic:spPr>
                  <a:xfrm>
                    <a:off x="0" y="0"/>
                    <a:ext cx="438758" cy="438758"/>
                  </a:xfrm>
                  <a:prstGeom prst="rect">
                    <a:avLst/>
                  </a:prstGeom>
                </pic:spPr>
              </pic:pic>
            </a:graphicData>
          </a:graphic>
        </wp:inline>
      </w:drawing>
    </w:r>
    <w:r>
      <w:tab/>
    </w:r>
    <w:r>
      <w:tab/>
    </w:r>
    <w:r>
      <w:tab/>
    </w:r>
    <w:r>
      <w:tab/>
    </w:r>
    <w:r>
      <w:tab/>
    </w:r>
    <w:r w:rsidRPr="00FD1721">
      <w:rPr>
        <w:sz w:val="20"/>
        <w:szCs w:val="20"/>
      </w:rPr>
      <w:t>Grupo de trabajo 2013</w:t>
    </w:r>
    <w:r w:rsidR="00D6176C">
      <w:rPr>
        <w:sz w:val="20"/>
        <w:szCs w:val="20"/>
      </w:rPr>
      <w:t xml:space="preserve"> CTAF-Álvaro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6E130E"/>
    <w:rsid w:val="0006021C"/>
    <w:rsid w:val="00082A0F"/>
    <w:rsid w:val="001E63F8"/>
    <w:rsid w:val="00282A34"/>
    <w:rsid w:val="00527EDC"/>
    <w:rsid w:val="00606252"/>
    <w:rsid w:val="00653EF5"/>
    <w:rsid w:val="00664196"/>
    <w:rsid w:val="006E130E"/>
    <w:rsid w:val="0082100C"/>
    <w:rsid w:val="00822063"/>
    <w:rsid w:val="008A17B4"/>
    <w:rsid w:val="0097081C"/>
    <w:rsid w:val="00971511"/>
    <w:rsid w:val="00A06DC9"/>
    <w:rsid w:val="00A217D5"/>
    <w:rsid w:val="00A7007D"/>
    <w:rsid w:val="00B2367E"/>
    <w:rsid w:val="00B65417"/>
    <w:rsid w:val="00B80A15"/>
    <w:rsid w:val="00BF7AC9"/>
    <w:rsid w:val="00C22E8A"/>
    <w:rsid w:val="00C34F4A"/>
    <w:rsid w:val="00C50761"/>
    <w:rsid w:val="00D31171"/>
    <w:rsid w:val="00D6176C"/>
    <w:rsid w:val="00D746BB"/>
    <w:rsid w:val="00D817E8"/>
    <w:rsid w:val="00DE57A2"/>
    <w:rsid w:val="00EB381F"/>
    <w:rsid w:val="00F454DE"/>
    <w:rsid w:val="00F97272"/>
    <w:rsid w:val="00FD17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17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1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34F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4F4A"/>
  </w:style>
  <w:style w:type="paragraph" w:styleId="Piedepgina">
    <w:name w:val="footer"/>
    <w:basedOn w:val="Normal"/>
    <w:link w:val="PiedepginaCar"/>
    <w:uiPriority w:val="99"/>
    <w:unhideWhenUsed/>
    <w:rsid w:val="00C34F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4F4A"/>
  </w:style>
  <w:style w:type="paragraph" w:styleId="Textodeglobo">
    <w:name w:val="Balloon Text"/>
    <w:basedOn w:val="Normal"/>
    <w:link w:val="TextodegloboCar"/>
    <w:uiPriority w:val="99"/>
    <w:semiHidden/>
    <w:unhideWhenUsed/>
    <w:rsid w:val="00FD17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17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1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34F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4F4A"/>
  </w:style>
  <w:style w:type="paragraph" w:styleId="Piedepgina">
    <w:name w:val="footer"/>
    <w:basedOn w:val="Normal"/>
    <w:link w:val="PiedepginaCar"/>
    <w:uiPriority w:val="99"/>
    <w:unhideWhenUsed/>
    <w:rsid w:val="00C34F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4F4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4A16796-2540-4A7F-A0C6-12E8B06E47A9}"/>
</file>

<file path=customXml/itemProps2.xml><?xml version="1.0" encoding="utf-8"?>
<ds:datastoreItem xmlns:ds="http://schemas.openxmlformats.org/officeDocument/2006/customXml" ds:itemID="{01AFB723-54E2-47B0-8B26-3552FCC4DB8C}"/>
</file>

<file path=customXml/itemProps3.xml><?xml version="1.0" encoding="utf-8"?>
<ds:datastoreItem xmlns:ds="http://schemas.openxmlformats.org/officeDocument/2006/customXml" ds:itemID="{8CA57F72-AACE-450F-87D9-9359D8150C5C}"/>
</file>

<file path=docProps/app.xml><?xml version="1.0" encoding="utf-8"?>
<Properties xmlns="http://schemas.openxmlformats.org/officeDocument/2006/extended-properties" xmlns:vt="http://schemas.openxmlformats.org/officeDocument/2006/docPropsVTypes">
  <Template>Normal</Template>
  <TotalTime>3</TotalTime>
  <Pages>1</Pages>
  <Words>813</Words>
  <Characters>4477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dc:creator>
  <cp:lastModifiedBy>Usuario</cp:lastModifiedBy>
  <cp:revision>4</cp:revision>
  <dcterms:created xsi:type="dcterms:W3CDTF">2013-03-06T22:43:00Z</dcterms:created>
  <dcterms:modified xsi:type="dcterms:W3CDTF">2013-03-06T23:51:00Z</dcterms:modified>
</cp:coreProperties>
</file>