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aconcuadrcula"/>
        <w:tblW w:w="0" w:type="auto"/>
        <w:tblLook w:val="04A0"/>
      </w:tblPr>
      <w:tblGrid>
        <w:gridCol w:w="1384"/>
        <w:gridCol w:w="2126"/>
        <w:gridCol w:w="7230"/>
        <w:gridCol w:w="3480"/>
      </w:tblGrid>
      <w:tr w:rsidR="006C5D42" w:rsidTr="00AC12CE">
        <w:tc>
          <w:tcPr>
            <w:tcW w:w="1384" w:type="dxa"/>
            <w:vAlign w:val="center"/>
          </w:tcPr>
          <w:p w:rsidR="006C5D42" w:rsidRPr="008A17B4" w:rsidRDefault="006C5D42" w:rsidP="00FD1721">
            <w:pPr>
              <w:jc w:val="center"/>
              <w:rPr>
                <w:b/>
              </w:rPr>
            </w:pPr>
            <w:r w:rsidRPr="008A17B4">
              <w:rPr>
                <w:b/>
              </w:rPr>
              <w:t>NOMBRE</w:t>
            </w:r>
          </w:p>
        </w:tc>
        <w:tc>
          <w:tcPr>
            <w:tcW w:w="2126" w:type="dxa"/>
            <w:vAlign w:val="center"/>
          </w:tcPr>
          <w:p w:rsidR="006C5D42" w:rsidRPr="008A17B4" w:rsidRDefault="006C5D42" w:rsidP="00FD1721">
            <w:pPr>
              <w:jc w:val="center"/>
              <w:rPr>
                <w:b/>
              </w:rPr>
            </w:pPr>
            <w:r w:rsidRPr="008A17B4">
              <w:rPr>
                <w:b/>
              </w:rPr>
              <w:t>AREAS DE MEJORA</w:t>
            </w:r>
            <w:r>
              <w:rPr>
                <w:b/>
              </w:rPr>
              <w:t xml:space="preserve"> Según test octubre</w:t>
            </w:r>
          </w:p>
        </w:tc>
        <w:tc>
          <w:tcPr>
            <w:tcW w:w="7230" w:type="dxa"/>
            <w:vAlign w:val="center"/>
          </w:tcPr>
          <w:p w:rsidR="006C5D42" w:rsidRPr="008A17B4" w:rsidRDefault="006C5D42" w:rsidP="00FD1721">
            <w:pPr>
              <w:tabs>
                <w:tab w:val="center" w:pos="1413"/>
              </w:tabs>
              <w:jc w:val="center"/>
              <w:rPr>
                <w:b/>
              </w:rPr>
            </w:pPr>
            <w:r>
              <w:rPr>
                <w:b/>
              </w:rPr>
              <w:t>OBSERVACIONES Copa de la Reina</w:t>
            </w:r>
          </w:p>
        </w:tc>
        <w:tc>
          <w:tcPr>
            <w:tcW w:w="3480" w:type="dxa"/>
            <w:vAlign w:val="center"/>
          </w:tcPr>
          <w:p w:rsidR="006C5D42" w:rsidRPr="008A17B4" w:rsidRDefault="006C5D42" w:rsidP="00FD1721">
            <w:pPr>
              <w:tabs>
                <w:tab w:val="center" w:pos="1413"/>
              </w:tabs>
              <w:jc w:val="center"/>
              <w:rPr>
                <w:b/>
              </w:rPr>
            </w:pPr>
            <w:r>
              <w:rPr>
                <w:b/>
              </w:rPr>
              <w:t>Sugerencias Tutor</w:t>
            </w:r>
          </w:p>
        </w:tc>
      </w:tr>
      <w:tr w:rsidR="006C5D42" w:rsidTr="006C5D42">
        <w:trPr>
          <w:trHeight w:val="1134"/>
        </w:trPr>
        <w:tc>
          <w:tcPr>
            <w:tcW w:w="1384" w:type="dxa"/>
            <w:shd w:val="clear" w:color="auto" w:fill="D9D9D9" w:themeFill="background1" w:themeFillShade="D9"/>
            <w:vAlign w:val="center"/>
          </w:tcPr>
          <w:p w:rsidR="006C5D42" w:rsidRPr="00FD1721" w:rsidRDefault="006C5D42" w:rsidP="005C5FD4">
            <w:pPr>
              <w:jc w:val="center"/>
              <w:rPr>
                <w:b/>
                <w:color w:val="002060"/>
                <w:sz w:val="24"/>
                <w:szCs w:val="24"/>
              </w:rPr>
            </w:pPr>
            <w:r w:rsidRPr="00FD1721">
              <w:rPr>
                <w:b/>
                <w:color w:val="002060"/>
                <w:sz w:val="24"/>
                <w:szCs w:val="24"/>
              </w:rPr>
              <w:t>Ainhoa Olarra</w:t>
            </w:r>
          </w:p>
        </w:tc>
        <w:tc>
          <w:tcPr>
            <w:tcW w:w="2126" w:type="dxa"/>
            <w:shd w:val="clear" w:color="auto" w:fill="D9D9D9" w:themeFill="background1" w:themeFillShade="D9"/>
            <w:vAlign w:val="center"/>
          </w:tcPr>
          <w:p w:rsidR="006C5D42" w:rsidRPr="00FD1721" w:rsidRDefault="006C5D42" w:rsidP="00A217D5">
            <w:pPr>
              <w:jc w:val="center"/>
              <w:rPr>
                <w:sz w:val="20"/>
                <w:szCs w:val="20"/>
              </w:rPr>
            </w:pPr>
            <w:r w:rsidRPr="00FD1721">
              <w:rPr>
                <w:sz w:val="20"/>
                <w:szCs w:val="20"/>
              </w:rPr>
              <w:t xml:space="preserve">Afrontamiento de los errores y control atencional. </w:t>
            </w:r>
          </w:p>
        </w:tc>
        <w:tc>
          <w:tcPr>
            <w:tcW w:w="7230" w:type="dxa"/>
            <w:shd w:val="clear" w:color="auto" w:fill="D9D9D9" w:themeFill="background1" w:themeFillShade="D9"/>
            <w:vAlign w:val="center"/>
          </w:tcPr>
          <w:p w:rsidR="006C5D42" w:rsidRPr="006C5D42" w:rsidRDefault="006C5D42" w:rsidP="006C5D42">
            <w:pPr>
              <w:rPr>
                <w:sz w:val="20"/>
                <w:szCs w:val="20"/>
              </w:rPr>
            </w:pPr>
            <w:r w:rsidRPr="006C5D42">
              <w:rPr>
                <w:sz w:val="20"/>
                <w:szCs w:val="20"/>
              </w:rPr>
              <w:t>En este torneo men</w:t>
            </w:r>
            <w:r>
              <w:rPr>
                <w:sz w:val="20"/>
                <w:szCs w:val="20"/>
              </w:rPr>
              <w:t xml:space="preserve">talmente ha funcionado muy bien incluso el 2º día en el que el resultado fue malo dado que con el viento y con el tipo de bola alta que pega se fue cargando desde el principio. Jugó muy tranquila y se la notaba muy metida y peleando en todo momento. Muy bien de concentración y jugando golpe a golpe. </w:t>
            </w:r>
          </w:p>
        </w:tc>
        <w:tc>
          <w:tcPr>
            <w:tcW w:w="3480" w:type="dxa"/>
            <w:shd w:val="clear" w:color="auto" w:fill="D9D9D9" w:themeFill="background1" w:themeFillShade="D9"/>
            <w:vAlign w:val="center"/>
          </w:tcPr>
          <w:p w:rsidR="006C5D42" w:rsidRPr="006C5D42" w:rsidRDefault="006C5D42" w:rsidP="006C5D42">
            <w:pPr>
              <w:rPr>
                <w:sz w:val="20"/>
                <w:szCs w:val="20"/>
              </w:rPr>
            </w:pPr>
            <w:r>
              <w:rPr>
                <w:sz w:val="20"/>
                <w:szCs w:val="20"/>
              </w:rPr>
              <w:t xml:space="preserve">Únicamente vigilar en el siguiente torno las expectativas previas de resultado. Y recordarla el afrontamiento de errores y estar en el presente. </w:t>
            </w:r>
          </w:p>
        </w:tc>
      </w:tr>
      <w:tr w:rsidR="006C5D42" w:rsidTr="006C5D42">
        <w:trPr>
          <w:trHeight w:val="809"/>
        </w:trPr>
        <w:tc>
          <w:tcPr>
            <w:tcW w:w="1384" w:type="dxa"/>
            <w:shd w:val="clear" w:color="auto" w:fill="A6A6A6" w:themeFill="background1" w:themeFillShade="A6"/>
            <w:vAlign w:val="center"/>
          </w:tcPr>
          <w:p w:rsidR="006C5D42" w:rsidRPr="00FD1721" w:rsidRDefault="006C5D42" w:rsidP="005C5FD4">
            <w:pPr>
              <w:jc w:val="center"/>
              <w:rPr>
                <w:b/>
                <w:color w:val="002060"/>
                <w:sz w:val="24"/>
                <w:szCs w:val="24"/>
              </w:rPr>
            </w:pPr>
            <w:r w:rsidRPr="00FD1721">
              <w:rPr>
                <w:b/>
                <w:color w:val="002060"/>
                <w:sz w:val="24"/>
                <w:szCs w:val="24"/>
              </w:rPr>
              <w:t>Andrea Jonama</w:t>
            </w:r>
          </w:p>
        </w:tc>
        <w:tc>
          <w:tcPr>
            <w:tcW w:w="2126" w:type="dxa"/>
            <w:shd w:val="clear" w:color="auto" w:fill="A6A6A6" w:themeFill="background1" w:themeFillShade="A6"/>
            <w:vAlign w:val="center"/>
          </w:tcPr>
          <w:p w:rsidR="006C5D42" w:rsidRPr="00FD1721" w:rsidRDefault="006C5D42" w:rsidP="00A217D5">
            <w:pPr>
              <w:jc w:val="center"/>
              <w:rPr>
                <w:sz w:val="20"/>
                <w:szCs w:val="20"/>
              </w:rPr>
            </w:pPr>
            <w:r w:rsidRPr="00FD1721">
              <w:rPr>
                <w:sz w:val="20"/>
                <w:szCs w:val="20"/>
              </w:rPr>
              <w:t>Afrontamiento de los errores-volver a concentrarse</w:t>
            </w:r>
          </w:p>
        </w:tc>
        <w:tc>
          <w:tcPr>
            <w:tcW w:w="7230" w:type="dxa"/>
            <w:shd w:val="clear" w:color="auto" w:fill="A6A6A6" w:themeFill="background1" w:themeFillShade="A6"/>
            <w:vAlign w:val="center"/>
          </w:tcPr>
          <w:p w:rsidR="006C5D42" w:rsidRPr="00C575FA" w:rsidRDefault="006C5D42" w:rsidP="00D746BB">
            <w:pPr>
              <w:rPr>
                <w:color w:val="FF0000"/>
                <w:sz w:val="20"/>
                <w:szCs w:val="20"/>
              </w:rPr>
            </w:pPr>
            <w:r>
              <w:rPr>
                <w:sz w:val="20"/>
                <w:szCs w:val="20"/>
              </w:rPr>
              <w:t xml:space="preserve">Bien de actitud a pesar del mal resultado. No creo que el mal resultado se deba al aspecto mental. En los hoyos que la seguí la noté desesperada y como impotente pero a pesar de ello seguía intentándolo aunque quizás no con la fe que debiera. </w:t>
            </w:r>
          </w:p>
        </w:tc>
        <w:tc>
          <w:tcPr>
            <w:tcW w:w="3480" w:type="dxa"/>
            <w:shd w:val="clear" w:color="auto" w:fill="A6A6A6" w:themeFill="background1" w:themeFillShade="A6"/>
            <w:vAlign w:val="center"/>
          </w:tcPr>
          <w:p w:rsidR="006C5D42" w:rsidRPr="006C5D42" w:rsidRDefault="006C5D42" w:rsidP="00D746BB">
            <w:pPr>
              <w:rPr>
                <w:sz w:val="20"/>
                <w:szCs w:val="20"/>
              </w:rPr>
            </w:pPr>
            <w:r>
              <w:rPr>
                <w:sz w:val="20"/>
                <w:szCs w:val="20"/>
              </w:rPr>
              <w:t xml:space="preserve">Indagar autoconfianza tras el torneo y de cara al Encín. </w:t>
            </w:r>
          </w:p>
        </w:tc>
      </w:tr>
      <w:tr w:rsidR="00AC12CE" w:rsidTr="00AC12CE">
        <w:trPr>
          <w:trHeight w:val="1259"/>
        </w:trPr>
        <w:tc>
          <w:tcPr>
            <w:tcW w:w="1384" w:type="dxa"/>
            <w:shd w:val="clear" w:color="auto" w:fill="D9D9D9" w:themeFill="background1" w:themeFillShade="D9"/>
            <w:vAlign w:val="center"/>
          </w:tcPr>
          <w:p w:rsidR="00AC12CE" w:rsidRPr="00FD1721" w:rsidRDefault="00AC12CE" w:rsidP="005C5FD4">
            <w:pPr>
              <w:jc w:val="center"/>
              <w:rPr>
                <w:b/>
                <w:color w:val="002060"/>
                <w:sz w:val="24"/>
                <w:szCs w:val="24"/>
              </w:rPr>
            </w:pPr>
            <w:r w:rsidRPr="00FD1721">
              <w:rPr>
                <w:b/>
                <w:color w:val="002060"/>
                <w:sz w:val="24"/>
                <w:szCs w:val="24"/>
              </w:rPr>
              <w:t>Harang Lee</w:t>
            </w:r>
          </w:p>
        </w:tc>
        <w:tc>
          <w:tcPr>
            <w:tcW w:w="2126" w:type="dxa"/>
            <w:shd w:val="clear" w:color="auto" w:fill="D9D9D9" w:themeFill="background1" w:themeFillShade="D9"/>
            <w:vAlign w:val="center"/>
          </w:tcPr>
          <w:p w:rsidR="00AC12CE" w:rsidRPr="00FD1721" w:rsidRDefault="00AC12CE" w:rsidP="00A217D5">
            <w:pPr>
              <w:jc w:val="center"/>
              <w:rPr>
                <w:sz w:val="20"/>
                <w:szCs w:val="20"/>
              </w:rPr>
            </w:pPr>
            <w:r w:rsidRPr="00FD1721">
              <w:rPr>
                <w:sz w:val="20"/>
                <w:szCs w:val="20"/>
              </w:rPr>
              <w:t xml:space="preserve">Rutina post-golpe-queja permanente </w:t>
            </w:r>
          </w:p>
        </w:tc>
        <w:tc>
          <w:tcPr>
            <w:tcW w:w="7230" w:type="dxa"/>
            <w:shd w:val="clear" w:color="auto" w:fill="D9D9D9" w:themeFill="background1" w:themeFillShade="D9"/>
            <w:vAlign w:val="center"/>
          </w:tcPr>
          <w:p w:rsidR="00AC12CE" w:rsidRPr="00C575FA" w:rsidRDefault="00AC12CE" w:rsidP="00AC12CE">
            <w:pPr>
              <w:rPr>
                <w:color w:val="FF0000"/>
                <w:sz w:val="20"/>
                <w:szCs w:val="20"/>
              </w:rPr>
            </w:pPr>
            <w:r>
              <w:rPr>
                <w:sz w:val="20"/>
                <w:szCs w:val="20"/>
              </w:rPr>
              <w:t>En cuanto a los objetivos de trabajo se ha notado una importante mejoría en los dos objetivos más inmediatos</w:t>
            </w:r>
            <w:r w:rsidRPr="00FD1721">
              <w:rPr>
                <w:sz w:val="20"/>
                <w:szCs w:val="20"/>
              </w:rPr>
              <w:t xml:space="preserve">. </w:t>
            </w:r>
            <w:r>
              <w:rPr>
                <w:sz w:val="20"/>
                <w:szCs w:val="20"/>
              </w:rPr>
              <w:t xml:space="preserve">Su rutina post-golpe ha sido buena. Ya no iba en el estado mental de “queja permanente” sino que cuando fallaba no estaba más de 2-3 segundos haciendo algún pequeño gesto de disconformidad, lo cual es lo normal. Y lo mejor es que era capaz de desconectar y meterse en el siguiente golpe de forma natural. En el putt la mejoría también ha sido muy grande. Ahora trasmite confianza y seguridad en el stance. Me gustó mucho. </w:t>
            </w:r>
          </w:p>
        </w:tc>
        <w:tc>
          <w:tcPr>
            <w:tcW w:w="3480" w:type="dxa"/>
            <w:shd w:val="clear" w:color="auto" w:fill="D9D9D9" w:themeFill="background1" w:themeFillShade="D9"/>
            <w:vAlign w:val="center"/>
          </w:tcPr>
          <w:p w:rsidR="00AC12CE" w:rsidRPr="00AC12CE" w:rsidRDefault="00AC12CE" w:rsidP="00AC12CE">
            <w:pPr>
              <w:rPr>
                <w:sz w:val="20"/>
                <w:szCs w:val="20"/>
              </w:rPr>
            </w:pPr>
            <w:r>
              <w:rPr>
                <w:sz w:val="20"/>
                <w:szCs w:val="20"/>
              </w:rPr>
              <w:t xml:space="preserve">No dejar que se relaje y hacerla ver que su mejoría se debe a su mayor implicación con el entrenamiento de calidad que ha realizado en los 2 últimos meses. Seguir exigiéndole intensidad en los entrenos. </w:t>
            </w:r>
          </w:p>
        </w:tc>
      </w:tr>
      <w:tr w:rsidR="00AC12CE" w:rsidTr="00AC12CE">
        <w:trPr>
          <w:trHeight w:val="688"/>
        </w:trPr>
        <w:tc>
          <w:tcPr>
            <w:tcW w:w="1384" w:type="dxa"/>
            <w:shd w:val="clear" w:color="auto" w:fill="A6A6A6" w:themeFill="background1" w:themeFillShade="A6"/>
            <w:vAlign w:val="center"/>
          </w:tcPr>
          <w:p w:rsidR="00AC12CE" w:rsidRPr="00FD1721" w:rsidRDefault="00AC12CE" w:rsidP="005C5FD4">
            <w:pPr>
              <w:jc w:val="center"/>
              <w:rPr>
                <w:b/>
                <w:color w:val="002060"/>
                <w:sz w:val="24"/>
                <w:szCs w:val="24"/>
              </w:rPr>
            </w:pPr>
            <w:r w:rsidRPr="00FD1721">
              <w:rPr>
                <w:b/>
                <w:color w:val="002060"/>
                <w:sz w:val="24"/>
                <w:szCs w:val="24"/>
              </w:rPr>
              <w:t>Irene Rollán</w:t>
            </w:r>
          </w:p>
        </w:tc>
        <w:tc>
          <w:tcPr>
            <w:tcW w:w="2126" w:type="dxa"/>
            <w:shd w:val="clear" w:color="auto" w:fill="A6A6A6" w:themeFill="background1" w:themeFillShade="A6"/>
            <w:vAlign w:val="center"/>
          </w:tcPr>
          <w:p w:rsidR="00AC12CE" w:rsidRPr="00FD1721" w:rsidRDefault="00AC12CE" w:rsidP="00EB381F">
            <w:pPr>
              <w:rPr>
                <w:sz w:val="20"/>
                <w:szCs w:val="20"/>
              </w:rPr>
            </w:pPr>
            <w:r w:rsidRPr="00FD1721">
              <w:rPr>
                <w:sz w:val="20"/>
                <w:szCs w:val="20"/>
              </w:rPr>
              <w:t>No se detecta ningún área de mejora con dedicación especial</w:t>
            </w:r>
          </w:p>
        </w:tc>
        <w:tc>
          <w:tcPr>
            <w:tcW w:w="7230" w:type="dxa"/>
            <w:shd w:val="clear" w:color="auto" w:fill="A6A6A6" w:themeFill="background1" w:themeFillShade="A6"/>
            <w:vAlign w:val="center"/>
          </w:tcPr>
          <w:p w:rsidR="00AC12CE" w:rsidRPr="00FD1721" w:rsidRDefault="00AC12CE" w:rsidP="00D746BB">
            <w:pPr>
              <w:rPr>
                <w:sz w:val="20"/>
                <w:szCs w:val="20"/>
              </w:rPr>
            </w:pPr>
            <w:r>
              <w:rPr>
                <w:sz w:val="20"/>
                <w:szCs w:val="20"/>
              </w:rPr>
              <w:t xml:space="preserve">Como en informes anteriores, mentalmente funciona muy bien. Actitud, concentración, tranquilidad y muy buena competidora. Sabe sacar el máximo rendimiento a lo que tiene. En el match a pesar de saberse con pocas opciones de ganar por la diferencia de recursos con respecto a su rival, no se dio por vencida en ningún momento. </w:t>
            </w:r>
          </w:p>
        </w:tc>
        <w:tc>
          <w:tcPr>
            <w:tcW w:w="3480" w:type="dxa"/>
            <w:shd w:val="clear" w:color="auto" w:fill="A6A6A6" w:themeFill="background1" w:themeFillShade="A6"/>
            <w:vAlign w:val="center"/>
          </w:tcPr>
          <w:p w:rsidR="00AC12CE" w:rsidRPr="00FD1721" w:rsidRDefault="00AC12CE" w:rsidP="00D746BB">
            <w:pPr>
              <w:rPr>
                <w:sz w:val="20"/>
                <w:szCs w:val="20"/>
              </w:rPr>
            </w:pPr>
            <w:r>
              <w:rPr>
                <w:sz w:val="20"/>
                <w:szCs w:val="20"/>
              </w:rPr>
              <w:t xml:space="preserve">Intentar motivarla para que dedique unas horas más al golf, indagar su interés con respecto al golf y ver si es ambiciosa con respecto a objetivos relacionados con el golf. </w:t>
            </w:r>
          </w:p>
        </w:tc>
      </w:tr>
      <w:tr w:rsidR="00773254" w:rsidTr="00773254">
        <w:trPr>
          <w:trHeight w:val="1134"/>
        </w:trPr>
        <w:tc>
          <w:tcPr>
            <w:tcW w:w="1384" w:type="dxa"/>
            <w:shd w:val="clear" w:color="auto" w:fill="D9D9D9" w:themeFill="background1" w:themeFillShade="D9"/>
            <w:vAlign w:val="center"/>
          </w:tcPr>
          <w:p w:rsidR="00773254" w:rsidRPr="00FD1721" w:rsidRDefault="00773254" w:rsidP="005C5FD4">
            <w:pPr>
              <w:jc w:val="center"/>
              <w:rPr>
                <w:b/>
                <w:color w:val="002060"/>
                <w:sz w:val="24"/>
                <w:szCs w:val="24"/>
              </w:rPr>
            </w:pPr>
            <w:r w:rsidRPr="00FD1721">
              <w:rPr>
                <w:b/>
                <w:color w:val="002060"/>
                <w:sz w:val="24"/>
                <w:szCs w:val="24"/>
              </w:rPr>
              <w:t>Isabel Bascuas</w:t>
            </w:r>
          </w:p>
        </w:tc>
        <w:tc>
          <w:tcPr>
            <w:tcW w:w="2126" w:type="dxa"/>
            <w:shd w:val="clear" w:color="auto" w:fill="D9D9D9" w:themeFill="background1" w:themeFillShade="D9"/>
            <w:vAlign w:val="center"/>
          </w:tcPr>
          <w:p w:rsidR="00773254" w:rsidRPr="00FD1721" w:rsidRDefault="00773254" w:rsidP="00A217D5">
            <w:pPr>
              <w:jc w:val="center"/>
              <w:rPr>
                <w:sz w:val="20"/>
                <w:szCs w:val="20"/>
              </w:rPr>
            </w:pPr>
            <w:r w:rsidRPr="00FD1721">
              <w:rPr>
                <w:sz w:val="20"/>
                <w:szCs w:val="20"/>
              </w:rPr>
              <w:t>Control atencional y afrontamiento de los errores. ¿Puede que le afecten en exceso a su confianza?</w:t>
            </w:r>
          </w:p>
        </w:tc>
        <w:tc>
          <w:tcPr>
            <w:tcW w:w="7230" w:type="dxa"/>
            <w:shd w:val="clear" w:color="auto" w:fill="D9D9D9" w:themeFill="background1" w:themeFillShade="D9"/>
            <w:vAlign w:val="center"/>
          </w:tcPr>
          <w:p w:rsidR="00773254" w:rsidRDefault="00773254" w:rsidP="001E63F8">
            <w:pPr>
              <w:rPr>
                <w:sz w:val="20"/>
                <w:szCs w:val="20"/>
              </w:rPr>
            </w:pPr>
            <w:r>
              <w:rPr>
                <w:sz w:val="20"/>
                <w:szCs w:val="20"/>
              </w:rPr>
              <w:t xml:space="preserve">Los 3-4 hoyos que la seguí del segundo día no fueron buenos pero tampoco excesivamente malos. Se la ve una rutina pre-golpe ordenada por fuera pero tengo mis dudas de que tenga el estado mental adecuado. Hablando con Marcelo creo que su rendimiento se debe más a carencias técnicas que a psicológicas. </w:t>
            </w:r>
          </w:p>
          <w:p w:rsidR="00773254" w:rsidRPr="00FD1721" w:rsidRDefault="00773254" w:rsidP="00773254">
            <w:pPr>
              <w:rPr>
                <w:sz w:val="20"/>
                <w:szCs w:val="20"/>
              </w:rPr>
            </w:pPr>
            <w:r>
              <w:rPr>
                <w:sz w:val="20"/>
                <w:szCs w:val="20"/>
              </w:rPr>
              <w:t xml:space="preserve">Quizás le viene grande estar en el grupo de trabajo y el sentirse “evaluada” no le ayude  sentirse tranquila y confiada (es solamente una suposición). </w:t>
            </w:r>
          </w:p>
        </w:tc>
        <w:tc>
          <w:tcPr>
            <w:tcW w:w="3480" w:type="dxa"/>
            <w:shd w:val="clear" w:color="auto" w:fill="D9D9D9" w:themeFill="background1" w:themeFillShade="D9"/>
            <w:vAlign w:val="center"/>
          </w:tcPr>
          <w:p w:rsidR="00773254" w:rsidRPr="00FD1721" w:rsidRDefault="00773254" w:rsidP="001E63F8">
            <w:pPr>
              <w:rPr>
                <w:sz w:val="20"/>
                <w:szCs w:val="20"/>
              </w:rPr>
            </w:pPr>
            <w:r>
              <w:rPr>
                <w:sz w:val="20"/>
                <w:szCs w:val="20"/>
              </w:rPr>
              <w:t xml:space="preserve">Indagar autoconfianza de cara a mejorar técnicamente, si se ve capaz de llevar a cabo el entrenamiento, el esfuerzo y si cree que va a poder conseguir estar al nivel de sus compañeras del grupo de trabajo. </w:t>
            </w:r>
          </w:p>
        </w:tc>
      </w:tr>
      <w:tr w:rsidR="0014282F" w:rsidTr="0014282F">
        <w:trPr>
          <w:trHeight w:val="1415"/>
        </w:trPr>
        <w:tc>
          <w:tcPr>
            <w:tcW w:w="1384" w:type="dxa"/>
            <w:shd w:val="clear" w:color="auto" w:fill="A6A6A6" w:themeFill="background1" w:themeFillShade="A6"/>
            <w:vAlign w:val="center"/>
          </w:tcPr>
          <w:p w:rsidR="0014282F" w:rsidRPr="00FD1721" w:rsidRDefault="0014282F" w:rsidP="005C5FD4">
            <w:pPr>
              <w:tabs>
                <w:tab w:val="right" w:pos="2628"/>
              </w:tabs>
              <w:jc w:val="center"/>
              <w:rPr>
                <w:b/>
                <w:color w:val="002060"/>
                <w:sz w:val="24"/>
                <w:szCs w:val="24"/>
              </w:rPr>
            </w:pPr>
            <w:r w:rsidRPr="00FD1721">
              <w:rPr>
                <w:b/>
                <w:color w:val="002060"/>
                <w:sz w:val="24"/>
                <w:szCs w:val="24"/>
              </w:rPr>
              <w:t>Nuria Iturrios</w:t>
            </w:r>
          </w:p>
        </w:tc>
        <w:tc>
          <w:tcPr>
            <w:tcW w:w="2126" w:type="dxa"/>
            <w:shd w:val="clear" w:color="auto" w:fill="A6A6A6" w:themeFill="background1" w:themeFillShade="A6"/>
            <w:vAlign w:val="center"/>
          </w:tcPr>
          <w:p w:rsidR="0014282F" w:rsidRPr="00FD1721" w:rsidRDefault="0014282F" w:rsidP="00A217D5">
            <w:pPr>
              <w:jc w:val="center"/>
              <w:rPr>
                <w:sz w:val="20"/>
                <w:szCs w:val="20"/>
              </w:rPr>
            </w:pPr>
            <w:r w:rsidRPr="00FD1721">
              <w:rPr>
                <w:sz w:val="20"/>
                <w:szCs w:val="20"/>
              </w:rPr>
              <w:t>Autocontrol emocional</w:t>
            </w:r>
          </w:p>
        </w:tc>
        <w:tc>
          <w:tcPr>
            <w:tcW w:w="7230" w:type="dxa"/>
            <w:shd w:val="clear" w:color="auto" w:fill="A6A6A6" w:themeFill="background1" w:themeFillShade="A6"/>
            <w:vAlign w:val="center"/>
          </w:tcPr>
          <w:p w:rsidR="0014282F" w:rsidRPr="00773254" w:rsidRDefault="0014282F" w:rsidP="00D746BB">
            <w:pPr>
              <w:rPr>
                <w:sz w:val="20"/>
                <w:szCs w:val="20"/>
              </w:rPr>
            </w:pPr>
            <w:bookmarkStart w:id="0" w:name="_GoBack"/>
            <w:bookmarkEnd w:id="0"/>
            <w:r>
              <w:rPr>
                <w:sz w:val="20"/>
                <w:szCs w:val="20"/>
              </w:rPr>
              <w:t xml:space="preserve">Su expresión externa de las emociones ha sido mejor que en otras competiciones, pero creo que por dentro no ha sabido gestionar las expectativas de “jugar en casa, conocimiento del campo”. Se exigía estar arriba y no lo supo enfocar. Bajo mi punto de vista sigue saliendo sobrexcitada emocionalmente lo cual le lleva a tomar decisiones estratégicas erróneas. Sólo es capaz de ver el driver y la bandera. Creo que debería de ser capaz de ver 2-3 opciones y después decidir. Ella no decide ya que no tiene alternativas, es de opción única: driver desde el tee y bandera con el 2º golpe, por lo que no tiene que decidir entre opciones. En cuanto a los enfados, los controlo externamente pero interiormente creo que le afectaron a su concentración. En algunos momentos se la </w:t>
            </w:r>
            <w:r w:rsidR="00B0645F">
              <w:rPr>
                <w:sz w:val="20"/>
                <w:szCs w:val="20"/>
              </w:rPr>
              <w:t>vio</w:t>
            </w:r>
            <w:r>
              <w:rPr>
                <w:sz w:val="20"/>
                <w:szCs w:val="20"/>
              </w:rPr>
              <w:t xml:space="preserve"> impotente y desesperada. Ella lo achaca a que técnicamente no está bien. </w:t>
            </w:r>
          </w:p>
        </w:tc>
        <w:tc>
          <w:tcPr>
            <w:tcW w:w="3480" w:type="dxa"/>
            <w:shd w:val="clear" w:color="auto" w:fill="A6A6A6" w:themeFill="background1" w:themeFillShade="A6"/>
            <w:vAlign w:val="center"/>
          </w:tcPr>
          <w:p w:rsidR="0014282F" w:rsidRPr="00773254" w:rsidRDefault="0014282F" w:rsidP="00D746BB">
            <w:pPr>
              <w:rPr>
                <w:sz w:val="20"/>
                <w:szCs w:val="20"/>
              </w:rPr>
            </w:pPr>
            <w:r>
              <w:rPr>
                <w:sz w:val="20"/>
                <w:szCs w:val="20"/>
              </w:rPr>
              <w:t xml:space="preserve">Indagar autoconfianza para el Encín, trabajar toma de decisiones y estrategia: aumentar la capacidad de generar alternativas a lo que ella “ve y siente” y después que decida. </w:t>
            </w:r>
          </w:p>
        </w:tc>
      </w:tr>
    </w:tbl>
    <w:p w:rsidR="00971511" w:rsidRDefault="00971511"/>
    <w:sectPr w:rsidR="00971511" w:rsidSect="00FD1721">
      <w:headerReference w:type="default" r:id="rId6"/>
      <w:pgSz w:w="16838" w:h="11906" w:orient="landscape"/>
      <w:pgMar w:top="971" w:right="1417" w:bottom="142" w:left="1417" w:header="142"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C247F" w:rsidRDefault="008C247F" w:rsidP="00C34F4A">
      <w:pPr>
        <w:spacing w:after="0" w:line="240" w:lineRule="auto"/>
      </w:pPr>
      <w:r>
        <w:separator/>
      </w:r>
    </w:p>
  </w:endnote>
  <w:endnote w:type="continuationSeparator" w:id="0">
    <w:p w:rsidR="008C247F" w:rsidRDefault="008C247F" w:rsidP="00C34F4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C247F" w:rsidRDefault="008C247F" w:rsidP="00C34F4A">
      <w:pPr>
        <w:spacing w:after="0" w:line="240" w:lineRule="auto"/>
      </w:pPr>
      <w:r>
        <w:separator/>
      </w:r>
    </w:p>
  </w:footnote>
  <w:footnote w:type="continuationSeparator" w:id="0">
    <w:p w:rsidR="008C247F" w:rsidRDefault="008C247F" w:rsidP="00C34F4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721" w:rsidRDefault="00FD1721">
    <w:pPr>
      <w:pStyle w:val="Encabezado"/>
    </w:pPr>
    <w:r>
      <w:rPr>
        <w:noProof/>
        <w:lang w:eastAsia="es-ES"/>
      </w:rPr>
      <w:drawing>
        <wp:inline distT="0" distB="0" distL="0" distR="0">
          <wp:extent cx="438150" cy="438150"/>
          <wp:effectExtent l="19050" t="0" r="0" b="0"/>
          <wp:docPr id="1" name="0 Imagen" descr="logorf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rfeg.JPG"/>
                  <pic:cNvPicPr/>
                </pic:nvPicPr>
                <pic:blipFill>
                  <a:blip r:embed="rId1"/>
                  <a:stretch>
                    <a:fillRect/>
                  </a:stretch>
                </pic:blipFill>
                <pic:spPr>
                  <a:xfrm>
                    <a:off x="0" y="0"/>
                    <a:ext cx="438758" cy="438758"/>
                  </a:xfrm>
                  <a:prstGeom prst="rect">
                    <a:avLst/>
                  </a:prstGeom>
                </pic:spPr>
              </pic:pic>
            </a:graphicData>
          </a:graphic>
        </wp:inline>
      </w:drawing>
    </w:r>
    <w:r>
      <w:tab/>
    </w:r>
    <w:r>
      <w:tab/>
    </w:r>
    <w:r>
      <w:tab/>
    </w:r>
    <w:r>
      <w:tab/>
    </w:r>
    <w:r>
      <w:tab/>
    </w:r>
    <w:r w:rsidRPr="00FD1721">
      <w:rPr>
        <w:sz w:val="20"/>
        <w:szCs w:val="20"/>
      </w:rPr>
      <w:t>Grupo de trabajo 2013 CTAF-Marcelo</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11266"/>
  </w:hdrShapeDefaults>
  <w:footnotePr>
    <w:footnote w:id="-1"/>
    <w:footnote w:id="0"/>
  </w:footnotePr>
  <w:endnotePr>
    <w:endnote w:id="-1"/>
    <w:endnote w:id="0"/>
  </w:endnotePr>
  <w:compat/>
  <w:rsids>
    <w:rsidRoot w:val="006E130E"/>
    <w:rsid w:val="0006021C"/>
    <w:rsid w:val="00082A0F"/>
    <w:rsid w:val="00110D7A"/>
    <w:rsid w:val="0014282F"/>
    <w:rsid w:val="001E63F8"/>
    <w:rsid w:val="0024757E"/>
    <w:rsid w:val="00333746"/>
    <w:rsid w:val="004C0719"/>
    <w:rsid w:val="006C5605"/>
    <w:rsid w:val="006C5D42"/>
    <w:rsid w:val="006E130E"/>
    <w:rsid w:val="00773254"/>
    <w:rsid w:val="00822063"/>
    <w:rsid w:val="008A17B4"/>
    <w:rsid w:val="008C247F"/>
    <w:rsid w:val="0097081C"/>
    <w:rsid w:val="00971511"/>
    <w:rsid w:val="00A217D5"/>
    <w:rsid w:val="00AC12CE"/>
    <w:rsid w:val="00B0645F"/>
    <w:rsid w:val="00B2367E"/>
    <w:rsid w:val="00B80A15"/>
    <w:rsid w:val="00C22E8A"/>
    <w:rsid w:val="00C34F4A"/>
    <w:rsid w:val="00C575FA"/>
    <w:rsid w:val="00D31171"/>
    <w:rsid w:val="00D746BB"/>
    <w:rsid w:val="00DE57A2"/>
    <w:rsid w:val="00E01D33"/>
    <w:rsid w:val="00EB381F"/>
    <w:rsid w:val="00F97272"/>
    <w:rsid w:val="00FD1721"/>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757E"/>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6E130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cabezado">
    <w:name w:val="header"/>
    <w:basedOn w:val="Normal"/>
    <w:link w:val="EncabezadoCar"/>
    <w:uiPriority w:val="99"/>
    <w:unhideWhenUsed/>
    <w:rsid w:val="00C34F4A"/>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C34F4A"/>
  </w:style>
  <w:style w:type="paragraph" w:styleId="Piedepgina">
    <w:name w:val="footer"/>
    <w:basedOn w:val="Normal"/>
    <w:link w:val="PiedepginaCar"/>
    <w:uiPriority w:val="99"/>
    <w:unhideWhenUsed/>
    <w:rsid w:val="00C34F4A"/>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34F4A"/>
  </w:style>
  <w:style w:type="paragraph" w:styleId="Textodeglobo">
    <w:name w:val="Balloon Text"/>
    <w:basedOn w:val="Normal"/>
    <w:link w:val="TextodegloboCar"/>
    <w:uiPriority w:val="99"/>
    <w:semiHidden/>
    <w:unhideWhenUsed/>
    <w:rsid w:val="00FD172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172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6E130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cabezado">
    <w:name w:val="header"/>
    <w:basedOn w:val="Normal"/>
    <w:link w:val="EncabezadoCar"/>
    <w:uiPriority w:val="99"/>
    <w:unhideWhenUsed/>
    <w:rsid w:val="00C34F4A"/>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C34F4A"/>
  </w:style>
  <w:style w:type="paragraph" w:styleId="Piedepgina">
    <w:name w:val="footer"/>
    <w:basedOn w:val="Normal"/>
    <w:link w:val="PiedepginaCar"/>
    <w:uiPriority w:val="99"/>
    <w:unhideWhenUsed/>
    <w:rsid w:val="00C34F4A"/>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34F4A"/>
  </w:style>
  <w:style w:type="paragraph" w:styleId="Textodeglobo">
    <w:name w:val="Balloon Text"/>
    <w:basedOn w:val="Normal"/>
    <w:link w:val="TextodegloboCar"/>
    <w:uiPriority w:val="99"/>
    <w:semiHidden/>
    <w:unhideWhenUsed/>
    <w:rsid w:val="00FD172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172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12"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customXml" Target="../customXml/item2.xml"/><Relationship Id="rId5" Type="http://schemas.openxmlformats.org/officeDocument/2006/relationships/endnotes" Target="endnotes.xml"/><Relationship Id="rId10" Type="http://schemas.openxmlformats.org/officeDocument/2006/relationships/customXml" Target="../customXml/item1.xml"/><Relationship Id="rId4" Type="http://schemas.openxmlformats.org/officeDocument/2006/relationships/footnotes" Target="footnotes.xml"/><Relationship Id="rId9"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8746D5A8-120B-467D-9214-7636F99351E4}"/>
</file>

<file path=customXml/itemProps2.xml><?xml version="1.0" encoding="utf-8"?>
<ds:datastoreItem xmlns:ds="http://schemas.openxmlformats.org/officeDocument/2006/customXml" ds:itemID="{45996C2C-D86D-4794-973F-E636320EA63C}"/>
</file>

<file path=customXml/itemProps3.xml><?xml version="1.0" encoding="utf-8"?>
<ds:datastoreItem xmlns:ds="http://schemas.openxmlformats.org/officeDocument/2006/customXml" ds:itemID="{24B91C79-611B-4161-A0F9-DD43FB0F1373}"/>
</file>

<file path=docProps/app.xml><?xml version="1.0" encoding="utf-8"?>
<Properties xmlns="http://schemas.openxmlformats.org/officeDocument/2006/extended-properties" xmlns:vt="http://schemas.openxmlformats.org/officeDocument/2006/docPropsVTypes">
  <Template>Normal</Template>
  <TotalTime>5</TotalTime>
  <Pages>1</Pages>
  <Words>645</Words>
  <Characters>3549</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Oscar</dc:creator>
  <cp:lastModifiedBy>Usuario</cp:lastModifiedBy>
  <cp:revision>4</cp:revision>
  <dcterms:created xsi:type="dcterms:W3CDTF">2013-03-06T23:20:00Z</dcterms:created>
  <dcterms:modified xsi:type="dcterms:W3CDTF">2013-03-06T23:50:00Z</dcterms:modified>
</cp:coreProperties>
</file>