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E9D" w:rsidRPr="00435496" w:rsidRDefault="00F33E9D" w:rsidP="00435496">
      <w:pPr>
        <w:pStyle w:val="Ttulo"/>
        <w:tabs>
          <w:tab w:val="left" w:pos="2127"/>
        </w:tabs>
        <w:spacing w:line="204" w:lineRule="auto"/>
        <w:rPr>
          <w:rFonts w:asciiTheme="minorHAnsi" w:hAnsiTheme="minorHAnsi" w:cs="Tahoma"/>
          <w:color w:val="0039A6"/>
        </w:rPr>
      </w:pPr>
      <w:r w:rsidRPr="00435496">
        <w:rPr>
          <w:rFonts w:asciiTheme="minorHAnsi" w:hAnsiTheme="minorHAnsi" w:cs="Tahoma"/>
          <w:color w:val="0039A6"/>
        </w:rPr>
        <w:t>REGLAMENTO</w:t>
      </w:r>
      <w:r w:rsidRPr="00435496">
        <w:rPr>
          <w:rFonts w:asciiTheme="minorHAnsi" w:hAnsiTheme="minorHAnsi"/>
          <w:color w:val="0039A6"/>
        </w:rPr>
        <w:t xml:space="preserve"> </w:t>
      </w:r>
      <w:r w:rsidRPr="00435496">
        <w:rPr>
          <w:rFonts w:asciiTheme="minorHAnsi" w:hAnsiTheme="minorHAnsi" w:cs="Tahoma"/>
          <w:color w:val="0039A6"/>
        </w:rPr>
        <w:t xml:space="preserve">CAMPEONATO INTERTERRITORIAL DE ESPAÑA SUB-25 FEMENINO </w:t>
      </w:r>
    </w:p>
    <w:p w:rsidR="00F33E9D" w:rsidRPr="00435496" w:rsidRDefault="00F33E9D" w:rsidP="00435496">
      <w:pPr>
        <w:pStyle w:val="Ttulo"/>
        <w:tabs>
          <w:tab w:val="left" w:pos="2127"/>
        </w:tabs>
        <w:spacing w:line="204" w:lineRule="auto"/>
        <w:rPr>
          <w:rFonts w:asciiTheme="minorHAnsi" w:hAnsiTheme="minorHAnsi" w:cs="Tahoma"/>
          <w:color w:val="0039A6"/>
        </w:rPr>
      </w:pPr>
      <w:r w:rsidRPr="00435496">
        <w:rPr>
          <w:rFonts w:asciiTheme="minorHAnsi" w:hAnsiTheme="minorHAnsi" w:cs="Tahoma"/>
          <w:color w:val="0039A6"/>
        </w:rPr>
        <w:t>1ª DIVISIÓN</w:t>
      </w:r>
    </w:p>
    <w:p w:rsidR="00F33E9D" w:rsidRPr="001467F9" w:rsidRDefault="00F33E9D" w:rsidP="00F33E9D">
      <w:pPr>
        <w:rPr>
          <w:rFonts w:asciiTheme="minorHAnsi" w:hAnsiTheme="minorHAnsi" w:cs="Tahoma"/>
          <w:sz w:val="20"/>
          <w:szCs w:val="20"/>
        </w:rPr>
      </w:pPr>
    </w:p>
    <w:p w:rsidR="00F33E9D" w:rsidRPr="001467F9" w:rsidRDefault="00F33E9D" w:rsidP="00F33E9D">
      <w:pPr>
        <w:pStyle w:val="Sangradetextonormal"/>
        <w:ind w:left="0"/>
        <w:rPr>
          <w:rFonts w:asciiTheme="minorHAnsi" w:hAnsiTheme="minorHAnsi"/>
          <w:b/>
          <w:sz w:val="20"/>
          <w:szCs w:val="20"/>
        </w:rPr>
      </w:pPr>
      <w:r w:rsidRPr="001467F9">
        <w:rPr>
          <w:rFonts w:asciiTheme="minorHAnsi" w:hAnsiTheme="minorHAnsi"/>
          <w:b/>
          <w:sz w:val="20"/>
          <w:szCs w:val="20"/>
        </w:rPr>
        <w:t xml:space="preserve">I – Condiciones: </w:t>
      </w:r>
    </w:p>
    <w:p w:rsidR="00F33E9D" w:rsidRPr="001467F9" w:rsidRDefault="00F33E9D" w:rsidP="00F33E9D">
      <w:pPr>
        <w:pStyle w:val="Sangradetextonormal"/>
        <w:ind w:left="0"/>
        <w:jc w:val="both"/>
        <w:rPr>
          <w:rFonts w:asciiTheme="minorHAnsi" w:hAnsiTheme="minorHAnsi" w:cs="Tahoma"/>
          <w:color w:val="0000FF"/>
          <w:sz w:val="20"/>
          <w:szCs w:val="20"/>
        </w:rPr>
      </w:pPr>
      <w:r w:rsidRPr="001467F9">
        <w:rPr>
          <w:rFonts w:asciiTheme="minorHAnsi" w:hAnsiTheme="minorHAnsi" w:cs="Tahoma"/>
          <w:sz w:val="20"/>
          <w:szCs w:val="20"/>
        </w:rPr>
        <w:t>Podrán participar ocho equipos representando cada uno de ellos a una Federación Territorial diferente.</w:t>
      </w:r>
      <w:r w:rsidRPr="001467F9">
        <w:rPr>
          <w:rFonts w:asciiTheme="minorHAnsi" w:hAnsiTheme="minorHAnsi" w:cs="Tahoma"/>
          <w:color w:val="FF0000"/>
          <w:sz w:val="20"/>
          <w:szCs w:val="20"/>
        </w:rPr>
        <w:t xml:space="preserve">  </w:t>
      </w:r>
      <w:r w:rsidRPr="001467F9">
        <w:rPr>
          <w:rFonts w:asciiTheme="minorHAnsi" w:hAnsiTheme="minorHAnsi" w:cs="Tahoma"/>
          <w:sz w:val="20"/>
          <w:szCs w:val="20"/>
        </w:rPr>
        <w:t>Estos ocho equipos corresponderán a las siete territoriales mejor clasificadas en la edición anterior más la territorial ganadora de la segunda división en la edición anterior.</w:t>
      </w:r>
    </w:p>
    <w:p w:rsidR="00F33E9D" w:rsidRPr="001467F9" w:rsidRDefault="00F33E9D" w:rsidP="00F33E9D">
      <w:pPr>
        <w:tabs>
          <w:tab w:val="left" w:pos="851"/>
        </w:tabs>
        <w:jc w:val="both"/>
        <w:rPr>
          <w:rFonts w:asciiTheme="minorHAnsi" w:hAnsiTheme="minorHAnsi" w:cs="Tahoma"/>
          <w:sz w:val="20"/>
          <w:szCs w:val="20"/>
        </w:rPr>
      </w:pPr>
    </w:p>
    <w:p w:rsidR="00F33E9D" w:rsidRPr="001467F9" w:rsidRDefault="00F33E9D" w:rsidP="00F33E9D">
      <w:pPr>
        <w:pStyle w:val="Textoindependiente2"/>
        <w:tabs>
          <w:tab w:val="left" w:pos="851"/>
        </w:tabs>
        <w:rPr>
          <w:rFonts w:asciiTheme="minorHAnsi" w:hAnsiTheme="minorHAnsi" w:cs="Tahoma"/>
          <w:sz w:val="20"/>
          <w:szCs w:val="20"/>
        </w:rPr>
      </w:pPr>
      <w:r w:rsidRPr="001467F9">
        <w:rPr>
          <w:rFonts w:asciiTheme="minorHAnsi" w:hAnsiTheme="minorHAnsi" w:cs="Tahoma"/>
          <w:sz w:val="20"/>
          <w:szCs w:val="20"/>
        </w:rPr>
        <w:t xml:space="preserve">Los equipos estarán compuestos por seis jugadoras aficionadas femeninas de nacionalidad española, sin perjuicio de lo establecido en la Disposición Adicional Segunda de Ley 19/2007, de 11 de julio, que cumplan </w:t>
      </w:r>
      <w:r w:rsidRPr="00956746">
        <w:rPr>
          <w:rFonts w:asciiTheme="minorHAnsi" w:hAnsiTheme="minorHAnsi" w:cs="Tahoma"/>
          <w:sz w:val="20"/>
          <w:szCs w:val="20"/>
        </w:rPr>
        <w:t>25 años</w:t>
      </w:r>
      <w:r w:rsidRPr="001467F9">
        <w:rPr>
          <w:rFonts w:asciiTheme="minorHAnsi" w:hAnsiTheme="minorHAnsi" w:cs="Tahoma"/>
          <w:sz w:val="20"/>
          <w:szCs w:val="20"/>
        </w:rPr>
        <w:t xml:space="preserve"> o menos durante el año de celebración del campeonato y que estén encuadradas en los siguientes grupos: </w:t>
      </w:r>
    </w:p>
    <w:p w:rsidR="00F33E9D" w:rsidRPr="001467F9" w:rsidRDefault="00F33E9D" w:rsidP="00F33E9D">
      <w:pPr>
        <w:tabs>
          <w:tab w:val="left" w:pos="851"/>
        </w:tabs>
        <w:jc w:val="both"/>
        <w:rPr>
          <w:rFonts w:asciiTheme="minorHAnsi" w:hAnsiTheme="minorHAnsi" w:cs="Tahoma"/>
          <w:sz w:val="20"/>
          <w:szCs w:val="20"/>
        </w:rPr>
      </w:pPr>
    </w:p>
    <w:p w:rsidR="00F33E9D" w:rsidRPr="00956746" w:rsidRDefault="00F33E9D" w:rsidP="00F33E9D">
      <w:pPr>
        <w:numPr>
          <w:ilvl w:val="0"/>
          <w:numId w:val="1"/>
        </w:numPr>
        <w:jc w:val="both"/>
        <w:rPr>
          <w:rFonts w:asciiTheme="minorHAnsi" w:hAnsiTheme="minorHAnsi" w:cs="Tahoma"/>
          <w:b/>
          <w:sz w:val="20"/>
          <w:szCs w:val="20"/>
        </w:rPr>
      </w:pPr>
      <w:r w:rsidRPr="00956746">
        <w:rPr>
          <w:rFonts w:asciiTheme="minorHAnsi" w:hAnsiTheme="minorHAnsi" w:cs="Tahoma"/>
          <w:sz w:val="20"/>
          <w:szCs w:val="20"/>
        </w:rPr>
        <w:t>Cuatro jugadoras de categoría sub-25 o inferior</w:t>
      </w:r>
    </w:p>
    <w:p w:rsidR="00F33E9D" w:rsidRPr="001467F9" w:rsidRDefault="00F33E9D" w:rsidP="00F33E9D">
      <w:pPr>
        <w:numPr>
          <w:ilvl w:val="0"/>
          <w:numId w:val="1"/>
        </w:numPr>
        <w:tabs>
          <w:tab w:val="clear" w:pos="1068"/>
        </w:tabs>
        <w:jc w:val="both"/>
        <w:rPr>
          <w:rFonts w:asciiTheme="minorHAnsi" w:hAnsiTheme="minorHAnsi" w:cs="Tahoma"/>
          <w:sz w:val="20"/>
          <w:szCs w:val="20"/>
        </w:rPr>
      </w:pPr>
      <w:r w:rsidRPr="001467F9">
        <w:rPr>
          <w:rFonts w:asciiTheme="minorHAnsi" w:hAnsiTheme="minorHAnsi" w:cs="Tahoma"/>
          <w:sz w:val="20"/>
          <w:szCs w:val="20"/>
        </w:rPr>
        <w:t>Dos jugadoras de categoría cadete o inferior</w:t>
      </w:r>
    </w:p>
    <w:p w:rsidR="00F33E9D" w:rsidRPr="001467F9" w:rsidRDefault="00F33E9D" w:rsidP="00F33E9D">
      <w:pPr>
        <w:jc w:val="both"/>
        <w:rPr>
          <w:rFonts w:asciiTheme="minorHAnsi" w:hAnsiTheme="minorHAnsi" w:cs="Tahoma"/>
          <w:sz w:val="20"/>
          <w:szCs w:val="20"/>
        </w:rPr>
      </w:pPr>
    </w:p>
    <w:p w:rsidR="00F33E9D" w:rsidRPr="00956746" w:rsidRDefault="00F33E9D" w:rsidP="00F33E9D">
      <w:pPr>
        <w:jc w:val="both"/>
        <w:rPr>
          <w:rFonts w:asciiTheme="minorHAnsi" w:hAnsiTheme="minorHAnsi"/>
          <w:sz w:val="20"/>
          <w:szCs w:val="20"/>
        </w:rPr>
      </w:pPr>
      <w:r w:rsidRPr="00956746">
        <w:rPr>
          <w:rFonts w:asciiTheme="minorHAnsi" w:hAnsiTheme="minorHAnsi"/>
          <w:sz w:val="20"/>
          <w:szCs w:val="20"/>
        </w:rPr>
        <w:t>Un jugador/a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F33E9D" w:rsidRPr="00956746" w:rsidRDefault="00F33E9D" w:rsidP="00F33E9D">
      <w:pPr>
        <w:tabs>
          <w:tab w:val="left" w:pos="851"/>
        </w:tabs>
        <w:jc w:val="both"/>
        <w:rPr>
          <w:rFonts w:asciiTheme="minorHAnsi" w:hAnsiTheme="minorHAnsi" w:cs="Tahoma"/>
          <w:sz w:val="20"/>
          <w:szCs w:val="20"/>
        </w:rPr>
      </w:pPr>
    </w:p>
    <w:p w:rsidR="00F33E9D" w:rsidRPr="001467F9" w:rsidRDefault="00F33E9D" w:rsidP="00F33E9D">
      <w:pPr>
        <w:pStyle w:val="Sangra3detindependiente"/>
        <w:ind w:left="0"/>
        <w:rPr>
          <w:rFonts w:asciiTheme="minorHAnsi" w:hAnsiTheme="minorHAnsi" w:cs="Tahoma"/>
          <w:b w:val="0"/>
          <w:sz w:val="20"/>
          <w:szCs w:val="20"/>
          <w:effect w:val="none"/>
        </w:rPr>
      </w:pPr>
      <w:r w:rsidRPr="001467F9">
        <w:rPr>
          <w:rFonts w:asciiTheme="minorHAnsi" w:hAnsiTheme="minorHAnsi" w:cs="Tahoma"/>
          <w:b w:val="0"/>
          <w:sz w:val="20"/>
          <w:szCs w:val="20"/>
          <w:effect w:val="none"/>
        </w:rPr>
        <w:t>La Territorial de los respectivos equipos certificará por escrito que todas sus componentes cumplen lo expresado en los dos párrafos anteriores. Igualmente, designará un capitán que podrá ser o no jugadora, y en cualquier caso, deberá ser jugador aficionado federado por esa región.</w:t>
      </w:r>
    </w:p>
    <w:p w:rsidR="00F33E9D" w:rsidRPr="001467F9" w:rsidRDefault="00F33E9D" w:rsidP="00F33E9D">
      <w:pPr>
        <w:tabs>
          <w:tab w:val="left" w:pos="851"/>
        </w:tabs>
        <w:jc w:val="both"/>
        <w:rPr>
          <w:rFonts w:asciiTheme="minorHAnsi" w:hAnsiTheme="minorHAnsi" w:cs="Tahoma"/>
          <w:sz w:val="20"/>
          <w:szCs w:val="20"/>
          <w:lang w:val="es-ES_tradnl"/>
        </w:rPr>
      </w:pP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rPr>
        <w:t>El último equipo clasificado perderá la categoría y al año siguiente podrá participar en el Campeonato de España Interterritorial Junior y Juvenil Femenino de 2ª División.</w:t>
      </w:r>
    </w:p>
    <w:p w:rsidR="00F33E9D" w:rsidRPr="001467F9" w:rsidRDefault="00F33E9D" w:rsidP="00F33E9D">
      <w:pPr>
        <w:tabs>
          <w:tab w:val="left" w:pos="851"/>
        </w:tabs>
        <w:jc w:val="both"/>
        <w:rPr>
          <w:rFonts w:asciiTheme="minorHAnsi" w:hAnsiTheme="minorHAnsi" w:cs="Tahoma"/>
          <w:sz w:val="20"/>
          <w:szCs w:val="20"/>
        </w:rPr>
      </w:pP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b/>
          <w:sz w:val="20"/>
          <w:szCs w:val="20"/>
        </w:rPr>
        <w:t>II – Forma de Juego</w:t>
      </w:r>
      <w:r w:rsidRPr="001467F9">
        <w:rPr>
          <w:rFonts w:asciiTheme="minorHAnsi" w:hAnsiTheme="minorHAnsi" w:cs="Tahoma"/>
          <w:sz w:val="20"/>
          <w:szCs w:val="20"/>
        </w:rPr>
        <w:t xml:space="preserve">. </w:t>
      </w:r>
    </w:p>
    <w:p w:rsidR="00F33E9D" w:rsidRPr="001467F9" w:rsidRDefault="00F33E9D" w:rsidP="00F33E9D">
      <w:pPr>
        <w:tabs>
          <w:tab w:val="left" w:pos="851"/>
        </w:tabs>
        <w:jc w:val="both"/>
        <w:rPr>
          <w:rFonts w:asciiTheme="minorHAnsi" w:hAnsiTheme="minorHAnsi" w:cs="Tahoma"/>
          <w:sz w:val="20"/>
          <w:szCs w:val="20"/>
          <w:u w:val="single"/>
        </w:rPr>
      </w:pPr>
      <w:r w:rsidRPr="001467F9">
        <w:rPr>
          <w:rFonts w:asciiTheme="minorHAnsi" w:hAnsiTheme="minorHAnsi" w:cs="Tahoma"/>
          <w:sz w:val="20"/>
          <w:szCs w:val="20"/>
        </w:rPr>
        <w:t>La Prueba se celebrará en cuatro días consecutivos. El primer día</w:t>
      </w:r>
      <w:r>
        <w:rPr>
          <w:rFonts w:asciiTheme="minorHAnsi" w:hAnsiTheme="minorHAnsi" w:cs="Tahoma"/>
          <w:sz w:val="20"/>
          <w:szCs w:val="20"/>
        </w:rPr>
        <w:t>,</w:t>
      </w:r>
      <w:r w:rsidRPr="001467F9">
        <w:rPr>
          <w:rFonts w:asciiTheme="minorHAnsi" w:hAnsiTheme="minorHAnsi" w:cs="Tahoma"/>
          <w:sz w:val="20"/>
          <w:szCs w:val="20"/>
        </w:rPr>
        <w:t xml:space="preserve"> los ocho equipos inscritos jugarán 18 hoyos Stroke Play, sumando por cada equipo los 5 mejores resultados, con el fin de establecer una clasificación en el cuadro de eliminatorias, siguiendo el orden de las pruebas Match Play de ocho jugadores. </w:t>
      </w:r>
    </w:p>
    <w:p w:rsidR="00F33E9D" w:rsidRPr="001467F9" w:rsidRDefault="00F33E9D" w:rsidP="00F33E9D">
      <w:pPr>
        <w:tabs>
          <w:tab w:val="left" w:pos="851"/>
        </w:tabs>
        <w:jc w:val="both"/>
        <w:rPr>
          <w:rFonts w:asciiTheme="minorHAnsi" w:hAnsiTheme="minorHAnsi" w:cs="Tahoma"/>
          <w:sz w:val="20"/>
          <w:szCs w:val="20"/>
          <w:u w:val="single"/>
        </w:rPr>
      </w:pPr>
    </w:p>
    <w:p w:rsidR="00F33E9D" w:rsidRPr="001467F9" w:rsidRDefault="00F33E9D" w:rsidP="00F33E9D">
      <w:pPr>
        <w:pStyle w:val="Textoindependiente2"/>
        <w:tabs>
          <w:tab w:val="left" w:pos="851"/>
        </w:tabs>
        <w:rPr>
          <w:rFonts w:asciiTheme="minorHAnsi" w:hAnsiTheme="minorHAnsi" w:cs="Tahoma"/>
          <w:sz w:val="20"/>
          <w:szCs w:val="20"/>
          <w:u w:val="single"/>
          <w:lang w:val="es-ES_tradnl"/>
        </w:rPr>
      </w:pPr>
      <w:r w:rsidRPr="001467F9">
        <w:rPr>
          <w:rFonts w:asciiTheme="minorHAnsi" w:hAnsiTheme="minorHAnsi" w:cs="Tahoma"/>
          <w:sz w:val="20"/>
          <w:szCs w:val="20"/>
          <w:u w:val="single"/>
        </w:rPr>
        <w:t>Sustituciones:</w:t>
      </w:r>
    </w:p>
    <w:p w:rsidR="00F33E9D" w:rsidRPr="001467F9" w:rsidRDefault="00F33E9D" w:rsidP="00F33E9D">
      <w:pPr>
        <w:pStyle w:val="Sangra2detindependiente"/>
        <w:tabs>
          <w:tab w:val="left" w:pos="1134"/>
        </w:tabs>
        <w:ind w:left="0"/>
        <w:jc w:val="both"/>
        <w:rPr>
          <w:rFonts w:asciiTheme="minorHAnsi" w:hAnsiTheme="minorHAnsi" w:cs="Tahoma"/>
          <w:sz w:val="20"/>
          <w:szCs w:val="20"/>
          <w:effect w:val="none"/>
        </w:rPr>
      </w:pPr>
      <w:r w:rsidRPr="001467F9">
        <w:rPr>
          <w:rFonts w:asciiTheme="minorHAnsi" w:hAnsiTheme="minorHAnsi" w:cs="Tahoma"/>
          <w:sz w:val="20"/>
          <w:szCs w:val="20"/>
          <w:effect w:val="none"/>
          <w:lang w:val="es-ES"/>
        </w:rPr>
        <w:t>E</w:t>
      </w:r>
      <w:r w:rsidRPr="001467F9">
        <w:rPr>
          <w:rFonts w:asciiTheme="minorHAnsi" w:hAnsiTheme="minorHAnsi" w:cs="Tahoma"/>
          <w:sz w:val="20"/>
          <w:szCs w:val="20"/>
          <w:effect w:val="none"/>
        </w:rPr>
        <w:t>l capitán deberá comunicar al Comité de la Prueba cualquier sustitución de un titular/es hasta 20 minutos antes de la primera salida. Este equipo permanecerá inamovible durante toda la prueba.</w:t>
      </w:r>
    </w:p>
    <w:p w:rsidR="00F33E9D" w:rsidRPr="001467F9" w:rsidRDefault="00F33E9D" w:rsidP="00F33E9D">
      <w:pPr>
        <w:pStyle w:val="Sangra2detindependiente"/>
        <w:tabs>
          <w:tab w:val="left" w:pos="1134"/>
        </w:tabs>
        <w:ind w:left="0"/>
        <w:jc w:val="both"/>
        <w:rPr>
          <w:rFonts w:asciiTheme="minorHAnsi" w:hAnsiTheme="minorHAnsi" w:cs="Tahoma"/>
          <w:sz w:val="20"/>
          <w:szCs w:val="20"/>
          <w:effect w:val="none"/>
        </w:rPr>
      </w:pP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u w:val="single"/>
        </w:rPr>
        <w:t>Primera eliminatoria Match Play:</w:t>
      </w:r>
      <w:r w:rsidRPr="001467F9">
        <w:rPr>
          <w:rFonts w:asciiTheme="minorHAnsi" w:hAnsiTheme="minorHAnsi" w:cs="Tahoma"/>
          <w:sz w:val="20"/>
          <w:szCs w:val="20"/>
        </w:rPr>
        <w:t xml:space="preserve"> </w:t>
      </w: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rPr>
        <w:t xml:space="preserve">El segundo día cada equipo jugará 3 </w:t>
      </w:r>
      <w:proofErr w:type="spellStart"/>
      <w:r w:rsidRPr="001467F9">
        <w:rPr>
          <w:rFonts w:asciiTheme="minorHAnsi" w:hAnsiTheme="minorHAnsi" w:cs="Tahoma"/>
          <w:sz w:val="20"/>
          <w:szCs w:val="20"/>
        </w:rPr>
        <w:t>foursomes</w:t>
      </w:r>
      <w:proofErr w:type="spellEnd"/>
      <w:r w:rsidRPr="001467F9">
        <w:rPr>
          <w:rFonts w:asciiTheme="minorHAnsi" w:hAnsiTheme="minorHAnsi" w:cs="Tahoma"/>
          <w:sz w:val="20"/>
          <w:szCs w:val="20"/>
        </w:rPr>
        <w:t xml:space="preserve"> por la mañana y por la tarde 6 individuales.</w:t>
      </w:r>
    </w:p>
    <w:p w:rsidR="00F33E9D" w:rsidRPr="001467F9" w:rsidRDefault="00F33E9D" w:rsidP="00F33E9D">
      <w:pPr>
        <w:tabs>
          <w:tab w:val="left" w:pos="851"/>
        </w:tabs>
        <w:jc w:val="both"/>
        <w:rPr>
          <w:rFonts w:asciiTheme="minorHAnsi" w:hAnsiTheme="minorHAnsi" w:cs="Tahoma"/>
          <w:sz w:val="20"/>
          <w:szCs w:val="20"/>
          <w:u w:val="single"/>
        </w:rPr>
      </w:pP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u w:val="single"/>
        </w:rPr>
        <w:t>Segunda eliminatoria Match Play:</w:t>
      </w:r>
      <w:r w:rsidRPr="001467F9">
        <w:rPr>
          <w:rFonts w:asciiTheme="minorHAnsi" w:hAnsiTheme="minorHAnsi" w:cs="Tahoma"/>
          <w:sz w:val="20"/>
          <w:szCs w:val="20"/>
        </w:rPr>
        <w:t xml:space="preserve"> </w:t>
      </w: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rPr>
        <w:t xml:space="preserve">En la tercera jornada, los equipos que hayan pasado a disputar las 4 primeras plazas, jugarán 3 </w:t>
      </w:r>
      <w:proofErr w:type="spellStart"/>
      <w:r w:rsidRPr="001467F9">
        <w:rPr>
          <w:rFonts w:asciiTheme="minorHAnsi" w:hAnsiTheme="minorHAnsi" w:cs="Tahoma"/>
          <w:sz w:val="20"/>
          <w:szCs w:val="20"/>
        </w:rPr>
        <w:t>foursomes</w:t>
      </w:r>
      <w:proofErr w:type="spellEnd"/>
      <w:r w:rsidRPr="001467F9">
        <w:rPr>
          <w:rFonts w:asciiTheme="minorHAnsi" w:hAnsiTheme="minorHAnsi" w:cs="Tahoma"/>
          <w:sz w:val="20"/>
          <w:szCs w:val="20"/>
        </w:rPr>
        <w:t xml:space="preserve"> por la mañana y 6 individuales por la tarde. Los equipos que jueguen del 5º al 8º puesto solamente jugarán un </w:t>
      </w:r>
      <w:proofErr w:type="spellStart"/>
      <w:r w:rsidRPr="001467F9">
        <w:rPr>
          <w:rFonts w:asciiTheme="minorHAnsi" w:hAnsiTheme="minorHAnsi" w:cs="Tahoma"/>
          <w:sz w:val="20"/>
          <w:szCs w:val="20"/>
        </w:rPr>
        <w:t>foursome</w:t>
      </w:r>
      <w:proofErr w:type="spellEnd"/>
      <w:r w:rsidRPr="001467F9">
        <w:rPr>
          <w:rFonts w:asciiTheme="minorHAnsi" w:hAnsiTheme="minorHAnsi" w:cs="Tahoma"/>
          <w:sz w:val="20"/>
          <w:szCs w:val="20"/>
        </w:rPr>
        <w:t xml:space="preserve"> y 4 individuales. Cada capitán elegirá a 2 jugadoras para el </w:t>
      </w:r>
      <w:proofErr w:type="spellStart"/>
      <w:r w:rsidRPr="001467F9">
        <w:rPr>
          <w:rFonts w:asciiTheme="minorHAnsi" w:hAnsiTheme="minorHAnsi" w:cs="Tahoma"/>
          <w:sz w:val="20"/>
          <w:szCs w:val="20"/>
        </w:rPr>
        <w:t>foursome</w:t>
      </w:r>
      <w:proofErr w:type="spellEnd"/>
      <w:r w:rsidRPr="001467F9">
        <w:rPr>
          <w:rFonts w:asciiTheme="minorHAnsi" w:hAnsiTheme="minorHAnsi" w:cs="Tahoma"/>
          <w:sz w:val="20"/>
          <w:szCs w:val="20"/>
        </w:rPr>
        <w:t xml:space="preserve"> jugando las cuatro restantes los partidos individuales.</w:t>
      </w:r>
    </w:p>
    <w:p w:rsidR="00F33E9D" w:rsidRPr="001467F9" w:rsidRDefault="00F33E9D" w:rsidP="00F33E9D">
      <w:pPr>
        <w:tabs>
          <w:tab w:val="left" w:pos="851"/>
        </w:tabs>
        <w:jc w:val="both"/>
        <w:rPr>
          <w:rFonts w:asciiTheme="minorHAnsi" w:hAnsiTheme="minorHAnsi" w:cs="Tahoma"/>
          <w:sz w:val="20"/>
          <w:szCs w:val="20"/>
          <w:u w:val="single"/>
        </w:rPr>
      </w:pP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u w:val="single"/>
        </w:rPr>
        <w:t>Tercera eliminatoria Match Play:</w:t>
      </w:r>
      <w:r w:rsidRPr="001467F9">
        <w:rPr>
          <w:rFonts w:asciiTheme="minorHAnsi" w:hAnsiTheme="minorHAnsi" w:cs="Tahoma"/>
          <w:sz w:val="20"/>
          <w:szCs w:val="20"/>
        </w:rPr>
        <w:t xml:space="preserve"> </w:t>
      </w: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rPr>
        <w:t xml:space="preserve">En la cuarta jornada, los 2 equipos que jueguen para los primeros puestos jugarán 3 </w:t>
      </w:r>
      <w:proofErr w:type="spellStart"/>
      <w:r w:rsidRPr="001467F9">
        <w:rPr>
          <w:rFonts w:asciiTheme="minorHAnsi" w:hAnsiTheme="minorHAnsi" w:cs="Tahoma"/>
          <w:sz w:val="20"/>
          <w:szCs w:val="20"/>
        </w:rPr>
        <w:t>foursomes</w:t>
      </w:r>
      <w:proofErr w:type="spellEnd"/>
      <w:r w:rsidRPr="001467F9">
        <w:rPr>
          <w:rFonts w:asciiTheme="minorHAnsi" w:hAnsiTheme="minorHAnsi" w:cs="Tahoma"/>
          <w:sz w:val="20"/>
          <w:szCs w:val="20"/>
        </w:rPr>
        <w:t xml:space="preserve"> por la mañana y 6 individuales por la tarde. Para completar la clasificación, el resto de equipos jugará un </w:t>
      </w:r>
      <w:proofErr w:type="spellStart"/>
      <w:r w:rsidRPr="001467F9">
        <w:rPr>
          <w:rFonts w:asciiTheme="minorHAnsi" w:hAnsiTheme="minorHAnsi" w:cs="Tahoma"/>
          <w:sz w:val="20"/>
          <w:szCs w:val="20"/>
        </w:rPr>
        <w:t>foursome</w:t>
      </w:r>
      <w:proofErr w:type="spellEnd"/>
      <w:r w:rsidRPr="001467F9">
        <w:rPr>
          <w:rFonts w:asciiTheme="minorHAnsi" w:hAnsiTheme="minorHAnsi" w:cs="Tahoma"/>
          <w:sz w:val="20"/>
          <w:szCs w:val="20"/>
        </w:rPr>
        <w:t xml:space="preserve"> y 4 individuales. Cada capitán elegirá a 2 jugadoras para el </w:t>
      </w:r>
      <w:proofErr w:type="spellStart"/>
      <w:r w:rsidRPr="001467F9">
        <w:rPr>
          <w:rFonts w:asciiTheme="minorHAnsi" w:hAnsiTheme="minorHAnsi" w:cs="Tahoma"/>
          <w:sz w:val="20"/>
          <w:szCs w:val="20"/>
        </w:rPr>
        <w:t>foursome</w:t>
      </w:r>
      <w:proofErr w:type="spellEnd"/>
      <w:r w:rsidRPr="001467F9">
        <w:rPr>
          <w:rFonts w:asciiTheme="minorHAnsi" w:hAnsiTheme="minorHAnsi" w:cs="Tahoma"/>
          <w:sz w:val="20"/>
          <w:szCs w:val="20"/>
        </w:rPr>
        <w:t xml:space="preserve"> jugando las cuatro restantes los partidos individuales.</w:t>
      </w:r>
    </w:p>
    <w:p w:rsidR="00F33E9D" w:rsidRPr="001467F9" w:rsidRDefault="00F33E9D" w:rsidP="00F33E9D">
      <w:pPr>
        <w:tabs>
          <w:tab w:val="left" w:pos="851"/>
        </w:tabs>
        <w:jc w:val="both"/>
        <w:rPr>
          <w:rFonts w:asciiTheme="minorHAnsi" w:hAnsiTheme="minorHAnsi" w:cs="Tahoma"/>
          <w:sz w:val="20"/>
          <w:szCs w:val="20"/>
          <w:u w:val="single"/>
          <w:lang w:val="es-ES_tradnl"/>
        </w:rPr>
      </w:pPr>
    </w:p>
    <w:p w:rsidR="00F33E9D" w:rsidRPr="001467F9" w:rsidRDefault="00F33E9D" w:rsidP="00F33E9D">
      <w:pPr>
        <w:tabs>
          <w:tab w:val="left" w:pos="851"/>
        </w:tabs>
        <w:jc w:val="both"/>
        <w:rPr>
          <w:rFonts w:asciiTheme="minorHAnsi" w:hAnsiTheme="minorHAnsi" w:cs="Tahoma"/>
          <w:sz w:val="20"/>
          <w:szCs w:val="20"/>
          <w:lang w:val="es-ES_tradnl"/>
        </w:rPr>
      </w:pPr>
      <w:r w:rsidRPr="001467F9">
        <w:rPr>
          <w:rFonts w:asciiTheme="minorHAnsi" w:hAnsiTheme="minorHAnsi" w:cs="Tahoma"/>
          <w:sz w:val="20"/>
          <w:szCs w:val="20"/>
          <w:u w:val="single"/>
          <w:lang w:val="es-ES_tradnl"/>
        </w:rPr>
        <w:t>Desempates Stroke Play:</w:t>
      </w:r>
      <w:r w:rsidRPr="001467F9">
        <w:rPr>
          <w:rFonts w:asciiTheme="minorHAnsi" w:hAnsiTheme="minorHAnsi" w:cs="Tahoma"/>
          <w:sz w:val="20"/>
          <w:szCs w:val="20"/>
          <w:lang w:val="es-ES_tradnl"/>
        </w:rPr>
        <w:t xml:space="preserve">  </w:t>
      </w:r>
    </w:p>
    <w:p w:rsidR="00F33E9D" w:rsidRPr="001467F9" w:rsidRDefault="00F33E9D" w:rsidP="00F33E9D">
      <w:pPr>
        <w:tabs>
          <w:tab w:val="left" w:pos="851"/>
        </w:tabs>
        <w:jc w:val="both"/>
        <w:rPr>
          <w:rFonts w:asciiTheme="minorHAnsi" w:hAnsiTheme="minorHAnsi" w:cs="Tahoma"/>
          <w:sz w:val="20"/>
          <w:szCs w:val="20"/>
        </w:rPr>
      </w:pPr>
      <w:r w:rsidRPr="001467F9">
        <w:rPr>
          <w:rFonts w:asciiTheme="minorHAnsi" w:hAnsiTheme="minorHAnsi" w:cs="Tahoma"/>
          <w:sz w:val="20"/>
          <w:szCs w:val="20"/>
        </w:rPr>
        <w:t>Mejor 6º resultado, mejor 1</w:t>
      </w:r>
      <w:r w:rsidRPr="001467F9">
        <w:rPr>
          <w:rFonts w:asciiTheme="minorHAnsi" w:hAnsiTheme="minorHAnsi" w:cs="Tahoma"/>
          <w:sz w:val="20"/>
          <w:szCs w:val="20"/>
          <w:vertAlign w:val="superscript"/>
        </w:rPr>
        <w:t>er</w:t>
      </w:r>
      <w:r w:rsidRPr="001467F9">
        <w:rPr>
          <w:rFonts w:asciiTheme="minorHAnsi" w:hAnsiTheme="minorHAnsi" w:cs="Tahoma"/>
          <w:sz w:val="20"/>
          <w:szCs w:val="20"/>
        </w:rPr>
        <w:t xml:space="preserve"> resultado, segundo mejor resultado, tercero, cuarto. En caso de empate se decidirá por sorteo.</w:t>
      </w:r>
    </w:p>
    <w:p w:rsidR="00F33E9D" w:rsidRPr="001467F9" w:rsidRDefault="00F33E9D" w:rsidP="00F33E9D">
      <w:pPr>
        <w:pStyle w:val="Ttulo2"/>
        <w:rPr>
          <w:rFonts w:asciiTheme="minorHAnsi" w:hAnsiTheme="minorHAnsi" w:cs="Tahoma"/>
          <w:sz w:val="20"/>
          <w:szCs w:val="20"/>
        </w:rPr>
      </w:pPr>
    </w:p>
    <w:p w:rsidR="00F33E9D" w:rsidRPr="001467F9" w:rsidRDefault="00F33E9D" w:rsidP="00F33E9D">
      <w:pPr>
        <w:pStyle w:val="Ttulo2"/>
        <w:rPr>
          <w:rFonts w:asciiTheme="minorHAnsi" w:hAnsiTheme="minorHAnsi" w:cs="Tahoma"/>
          <w:b w:val="0"/>
          <w:sz w:val="20"/>
          <w:szCs w:val="20"/>
          <w:u w:val="single"/>
        </w:rPr>
      </w:pPr>
      <w:r w:rsidRPr="001467F9">
        <w:rPr>
          <w:rFonts w:asciiTheme="minorHAnsi" w:hAnsiTheme="minorHAnsi" w:cs="Tahoma"/>
          <w:b w:val="0"/>
          <w:sz w:val="20"/>
          <w:szCs w:val="20"/>
          <w:u w:val="single"/>
        </w:rPr>
        <w:t>Desempates Match Play:</w:t>
      </w:r>
    </w:p>
    <w:p w:rsidR="00F33E9D" w:rsidRPr="001467F9" w:rsidRDefault="00F33E9D" w:rsidP="00F33E9D">
      <w:pPr>
        <w:pStyle w:val="Textoindependiente"/>
        <w:jc w:val="both"/>
        <w:rPr>
          <w:rFonts w:asciiTheme="minorHAnsi" w:hAnsiTheme="minorHAnsi" w:cs="Tahoma"/>
          <w:b w:val="0"/>
          <w:sz w:val="20"/>
          <w:szCs w:val="20"/>
        </w:rPr>
      </w:pPr>
      <w:r w:rsidRPr="001467F9">
        <w:rPr>
          <w:rFonts w:asciiTheme="minorHAnsi" w:hAnsiTheme="minorHAnsi" w:cs="Tahoma"/>
          <w:b w:val="0"/>
          <w:sz w:val="20"/>
          <w:szCs w:val="20"/>
        </w:rPr>
        <w:t>En caso de empate en los partidos, se repartirán ½ punto. Si hay empate en la eliminatoria, se desempatará por “ups” y si persiste el empate se decidirá a muerte súbita. En este caso, cada capitana elegirá una jugadora de su equipo para salir a play-off. El orden de los hoyos a jugar será el que decida el Comité de la Prueba. En el caso de que los equipos estén jugando la final, el desenlace de cada partido tendrá que ser siempre hoyo a hoyo, mientras la eliminatoria no esté decidida.</w:t>
      </w:r>
    </w:p>
    <w:p w:rsidR="00F33E9D" w:rsidRPr="001467F9" w:rsidRDefault="00F33E9D" w:rsidP="00F33E9D">
      <w:pPr>
        <w:jc w:val="both"/>
        <w:rPr>
          <w:rFonts w:asciiTheme="minorHAnsi" w:hAnsiTheme="minorHAnsi" w:cs="Tahoma"/>
          <w:color w:val="FF0000"/>
          <w:sz w:val="20"/>
          <w:szCs w:val="20"/>
        </w:rPr>
      </w:pPr>
      <w:r w:rsidRPr="001467F9">
        <w:rPr>
          <w:rFonts w:asciiTheme="minorHAnsi" w:hAnsiTheme="minorHAnsi" w:cs="Tahoma"/>
          <w:color w:val="FF0000"/>
          <w:sz w:val="20"/>
          <w:szCs w:val="20"/>
        </w:rPr>
        <w:t xml:space="preserve"> </w:t>
      </w:r>
    </w:p>
    <w:p w:rsidR="00F33E9D" w:rsidRPr="001467F9" w:rsidRDefault="00F33E9D" w:rsidP="00F33E9D">
      <w:pPr>
        <w:jc w:val="both"/>
        <w:rPr>
          <w:rFonts w:asciiTheme="minorHAnsi" w:hAnsiTheme="minorHAnsi" w:cs="Tahoma"/>
          <w:b/>
          <w:sz w:val="20"/>
          <w:szCs w:val="20"/>
        </w:rPr>
      </w:pPr>
      <w:r w:rsidRPr="001467F9">
        <w:rPr>
          <w:rFonts w:asciiTheme="minorHAnsi" w:hAnsiTheme="minorHAnsi" w:cs="Tahoma"/>
          <w:b/>
          <w:sz w:val="20"/>
          <w:szCs w:val="20"/>
        </w:rPr>
        <w:t xml:space="preserve">III – Orden de juego. </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Los capitanes podrán establecer libremente el orden de jugadoras, tanto en Stroke como en Match Play, debiendo entregar la hoja de orden de salidas Stroke Play durante la reunión de capitanes y las del Match Play, 30 minutos después de finalizar el juego de ese día</w:t>
      </w:r>
      <w:r w:rsidRPr="001467F9">
        <w:rPr>
          <w:rFonts w:asciiTheme="minorHAnsi" w:hAnsiTheme="minorHAnsi" w:cs="Tahoma"/>
          <w:b/>
          <w:sz w:val="20"/>
          <w:szCs w:val="20"/>
        </w:rPr>
        <w:t xml:space="preserve"> </w:t>
      </w:r>
      <w:r w:rsidRPr="001467F9">
        <w:rPr>
          <w:rFonts w:asciiTheme="minorHAnsi" w:hAnsiTheme="minorHAnsi" w:cs="Tahoma"/>
          <w:sz w:val="20"/>
          <w:szCs w:val="20"/>
        </w:rPr>
        <w:t xml:space="preserve">y saber cuál será su equipo oponente. En caso será el Comité de la Prueba el que lo decida. </w:t>
      </w:r>
    </w:p>
    <w:p w:rsidR="00F33E9D" w:rsidRPr="001467F9" w:rsidRDefault="00F33E9D" w:rsidP="00F33E9D">
      <w:pPr>
        <w:jc w:val="both"/>
        <w:rPr>
          <w:rFonts w:asciiTheme="minorHAnsi" w:hAnsiTheme="minorHAnsi" w:cs="Tahoma"/>
          <w:b/>
          <w:sz w:val="20"/>
          <w:szCs w:val="20"/>
        </w:rPr>
      </w:pPr>
      <w:r w:rsidRPr="001467F9">
        <w:rPr>
          <w:rFonts w:asciiTheme="minorHAnsi" w:hAnsiTheme="minorHAnsi" w:cs="Tahoma"/>
          <w:b/>
          <w:sz w:val="20"/>
          <w:szCs w:val="20"/>
        </w:rPr>
        <w:t xml:space="preserve"> </w:t>
      </w:r>
    </w:p>
    <w:p w:rsidR="00F33E9D" w:rsidRPr="001467F9" w:rsidRDefault="00F33E9D" w:rsidP="00F33E9D">
      <w:pPr>
        <w:jc w:val="both"/>
        <w:rPr>
          <w:rFonts w:asciiTheme="minorHAnsi" w:hAnsiTheme="minorHAnsi" w:cs="Tahoma"/>
          <w:b/>
          <w:sz w:val="20"/>
          <w:szCs w:val="20"/>
        </w:rPr>
      </w:pPr>
      <w:r w:rsidRPr="001467F9">
        <w:rPr>
          <w:rFonts w:asciiTheme="minorHAnsi" w:hAnsiTheme="minorHAnsi" w:cs="Tahoma"/>
          <w:b/>
          <w:sz w:val="20"/>
          <w:szCs w:val="20"/>
        </w:rPr>
        <w:t xml:space="preserve">IV – Inscripciones. </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 xml:space="preserve">El Comité Técnico Amateur Femenino de la RFEG comunicará a las federaciones territoriales los equipos participantes con una antelación mínima de dos meses. </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 xml:space="preserve">La Territorial facilitará a la RFEG los nombres, número de Licencia, Club por el que está federada, </w:t>
      </w:r>
      <w:proofErr w:type="spellStart"/>
      <w:r w:rsidRPr="001467F9">
        <w:rPr>
          <w:rFonts w:asciiTheme="minorHAnsi" w:hAnsiTheme="minorHAnsi" w:cs="Tahoma"/>
          <w:sz w:val="20"/>
          <w:szCs w:val="20"/>
        </w:rPr>
        <w:t>handicap</w:t>
      </w:r>
      <w:proofErr w:type="spellEnd"/>
      <w:r w:rsidRPr="001467F9">
        <w:rPr>
          <w:rFonts w:asciiTheme="minorHAnsi" w:hAnsiTheme="minorHAnsi" w:cs="Tahoma"/>
          <w:sz w:val="20"/>
          <w:szCs w:val="20"/>
        </w:rPr>
        <w:t xml:space="preserve"> y fecha de nacimiento de las 6 jugadoras de su equipo en la fecha en que se especifique en la Carta Circular a las Territoriales. Los derechos de inscripción para este campeonato serán fijados cada año por la RFEG.</w:t>
      </w:r>
    </w:p>
    <w:p w:rsidR="00F33E9D" w:rsidRPr="001467F9" w:rsidRDefault="00F33E9D" w:rsidP="00F33E9D">
      <w:pPr>
        <w:jc w:val="both"/>
        <w:rPr>
          <w:rFonts w:asciiTheme="minorHAnsi" w:hAnsiTheme="minorHAnsi" w:cs="Tahoma"/>
          <w:sz w:val="20"/>
          <w:szCs w:val="20"/>
        </w:rPr>
      </w:pPr>
    </w:p>
    <w:p w:rsidR="00F33E9D" w:rsidRPr="001467F9" w:rsidRDefault="00F33E9D" w:rsidP="00F33E9D">
      <w:pPr>
        <w:jc w:val="both"/>
        <w:rPr>
          <w:rFonts w:asciiTheme="minorHAnsi" w:hAnsiTheme="minorHAnsi" w:cs="Tahoma"/>
          <w:b/>
          <w:sz w:val="20"/>
          <w:szCs w:val="20"/>
        </w:rPr>
      </w:pPr>
      <w:r w:rsidRPr="001467F9">
        <w:rPr>
          <w:rFonts w:asciiTheme="minorHAnsi" w:hAnsiTheme="minorHAnsi" w:cs="Tahoma"/>
          <w:b/>
          <w:sz w:val="20"/>
          <w:szCs w:val="20"/>
        </w:rPr>
        <w:t xml:space="preserve">V – Reunión de Capitanes. </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La víspera del inicio de campeonato tendrá lugar una reunión de los capitanes de los distintos equipos con el Comité de la Prueba.</w:t>
      </w:r>
    </w:p>
    <w:p w:rsidR="00F33E9D" w:rsidRPr="001467F9" w:rsidRDefault="00F33E9D" w:rsidP="00F33E9D">
      <w:pPr>
        <w:jc w:val="both"/>
        <w:rPr>
          <w:rFonts w:asciiTheme="minorHAnsi" w:hAnsiTheme="minorHAnsi" w:cs="Tahoma"/>
          <w:sz w:val="20"/>
          <w:szCs w:val="20"/>
        </w:rPr>
      </w:pPr>
    </w:p>
    <w:p w:rsidR="00F33E9D" w:rsidRPr="001467F9" w:rsidRDefault="00F33E9D" w:rsidP="00F33E9D">
      <w:pPr>
        <w:jc w:val="both"/>
        <w:rPr>
          <w:rFonts w:asciiTheme="minorHAnsi" w:hAnsiTheme="minorHAnsi" w:cs="Tahoma"/>
          <w:b/>
          <w:sz w:val="20"/>
          <w:szCs w:val="20"/>
        </w:rPr>
      </w:pPr>
      <w:r w:rsidRPr="001467F9">
        <w:rPr>
          <w:rFonts w:asciiTheme="minorHAnsi" w:hAnsiTheme="minorHAnsi" w:cs="Tahoma"/>
          <w:b/>
          <w:sz w:val="20"/>
          <w:szCs w:val="20"/>
        </w:rPr>
        <w:t xml:space="preserve">VI </w:t>
      </w:r>
      <w:r w:rsidRPr="001467F9">
        <w:rPr>
          <w:rFonts w:asciiTheme="minorHAnsi" w:hAnsiTheme="minorHAnsi" w:cs="Tahoma"/>
          <w:sz w:val="20"/>
          <w:szCs w:val="20"/>
        </w:rPr>
        <w:t xml:space="preserve">– </w:t>
      </w:r>
      <w:r w:rsidRPr="001467F9">
        <w:rPr>
          <w:rFonts w:asciiTheme="minorHAnsi" w:hAnsiTheme="minorHAnsi" w:cs="Tahoma"/>
          <w:b/>
          <w:sz w:val="20"/>
          <w:szCs w:val="20"/>
        </w:rPr>
        <w:t>Comité de la Prueba.</w:t>
      </w:r>
    </w:p>
    <w:p w:rsidR="00F33E9D" w:rsidRPr="001467F9" w:rsidRDefault="00F33E9D" w:rsidP="00F33E9D">
      <w:pPr>
        <w:pStyle w:val="Textoindependiente2"/>
        <w:rPr>
          <w:rFonts w:asciiTheme="minorHAnsi" w:hAnsiTheme="minorHAnsi" w:cs="Tahoma"/>
          <w:sz w:val="20"/>
          <w:szCs w:val="20"/>
        </w:rPr>
      </w:pPr>
      <w:r w:rsidRPr="001467F9">
        <w:rPr>
          <w:rFonts w:asciiTheme="minorHAnsi" w:hAnsiTheme="minorHAnsi" w:cs="Tahoma"/>
          <w:sz w:val="20"/>
          <w:szCs w:val="20"/>
        </w:rPr>
        <w:t>El Comité de la Prueba decidirá en todo lo que afecte a la organización e interpretación del presente Reglamento.</w:t>
      </w:r>
    </w:p>
    <w:p w:rsidR="00F33E9D" w:rsidRPr="001467F9" w:rsidRDefault="00F33E9D" w:rsidP="00F33E9D">
      <w:pPr>
        <w:jc w:val="both"/>
        <w:rPr>
          <w:rFonts w:asciiTheme="minorHAnsi" w:hAnsiTheme="minorHAnsi" w:cs="Tahoma"/>
          <w:b/>
          <w:sz w:val="20"/>
          <w:szCs w:val="20"/>
        </w:rPr>
      </w:pPr>
    </w:p>
    <w:p w:rsidR="00F33E9D" w:rsidRPr="001467F9" w:rsidRDefault="00F33E9D" w:rsidP="00F33E9D">
      <w:pPr>
        <w:jc w:val="both"/>
        <w:rPr>
          <w:rFonts w:asciiTheme="minorHAnsi" w:hAnsiTheme="minorHAnsi" w:cs="Tahoma"/>
          <w:b/>
          <w:sz w:val="20"/>
          <w:szCs w:val="20"/>
        </w:rPr>
      </w:pPr>
      <w:r w:rsidRPr="001467F9">
        <w:rPr>
          <w:rFonts w:asciiTheme="minorHAnsi" w:hAnsiTheme="minorHAnsi" w:cs="Tahoma"/>
          <w:b/>
          <w:sz w:val="20"/>
          <w:szCs w:val="20"/>
        </w:rPr>
        <w:t>VII</w:t>
      </w:r>
      <w:r w:rsidRPr="001467F9">
        <w:rPr>
          <w:rFonts w:asciiTheme="minorHAnsi" w:hAnsiTheme="minorHAnsi" w:cs="Tahoma"/>
          <w:sz w:val="20"/>
          <w:szCs w:val="20"/>
        </w:rPr>
        <w:t xml:space="preserve"> – </w:t>
      </w:r>
      <w:r w:rsidRPr="001467F9">
        <w:rPr>
          <w:rFonts w:asciiTheme="minorHAnsi" w:hAnsiTheme="minorHAnsi" w:cs="Tahoma"/>
          <w:b/>
          <w:sz w:val="20"/>
          <w:szCs w:val="20"/>
        </w:rPr>
        <w:t>Caddies</w:t>
      </w:r>
    </w:p>
    <w:p w:rsidR="00F33E9D" w:rsidRPr="001467F9" w:rsidRDefault="00F33E9D" w:rsidP="00F33E9D">
      <w:pPr>
        <w:pStyle w:val="Textoindependiente2"/>
        <w:rPr>
          <w:rFonts w:asciiTheme="minorHAnsi" w:hAnsiTheme="minorHAnsi" w:cs="Tahoma"/>
          <w:sz w:val="20"/>
          <w:szCs w:val="20"/>
        </w:rPr>
      </w:pPr>
      <w:r w:rsidRPr="001467F9">
        <w:rPr>
          <w:rFonts w:asciiTheme="minorHAnsi" w:hAnsiTheme="minorHAnsi" w:cs="Tahoma"/>
          <w:sz w:val="20"/>
          <w:szCs w:val="20"/>
        </w:rPr>
        <w:t>Solamente el capitán del equipo o sus propias jugadoras podrán actuar de caddie de una jugadora. En cualquier caso, el capitán siempre podrá aconsejar.</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 xml:space="preserve"> </w:t>
      </w:r>
    </w:p>
    <w:p w:rsidR="00F33E9D" w:rsidRPr="001467F9" w:rsidRDefault="00F33E9D" w:rsidP="00F33E9D">
      <w:pPr>
        <w:pStyle w:val="Ttulo3"/>
        <w:rPr>
          <w:rFonts w:asciiTheme="minorHAnsi" w:hAnsiTheme="minorHAnsi" w:cs="Tahoma"/>
          <w:szCs w:val="20"/>
        </w:rPr>
      </w:pPr>
      <w:r w:rsidRPr="001467F9">
        <w:rPr>
          <w:rFonts w:asciiTheme="minorHAnsi" w:hAnsiTheme="minorHAnsi" w:cs="Tahoma"/>
          <w:szCs w:val="20"/>
        </w:rPr>
        <w:t>VIII – Trofeos</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 xml:space="preserve">El equipo ganador recibirá la copa de Campeón y cada jugadora y el capitán sendas reproducciones. </w:t>
      </w:r>
    </w:p>
    <w:p w:rsidR="00F33E9D" w:rsidRPr="001467F9" w:rsidRDefault="00F33E9D" w:rsidP="00F33E9D">
      <w:pPr>
        <w:jc w:val="both"/>
        <w:rPr>
          <w:rFonts w:asciiTheme="minorHAnsi" w:hAnsiTheme="minorHAnsi" w:cs="Tahoma"/>
          <w:sz w:val="20"/>
          <w:szCs w:val="20"/>
        </w:rPr>
      </w:pPr>
      <w:r w:rsidRPr="001467F9">
        <w:rPr>
          <w:rFonts w:asciiTheme="minorHAnsi" w:hAnsiTheme="minorHAnsi" w:cs="Tahoma"/>
          <w:sz w:val="20"/>
          <w:szCs w:val="20"/>
        </w:rPr>
        <w:t>Las componentes del equipo subcampeón también recibirán trofeos.</w:t>
      </w:r>
    </w:p>
    <w:sectPr w:rsidR="00F33E9D" w:rsidRPr="001467F9" w:rsidSect="00435496">
      <w:headerReference w:type="default" r:id="rId7"/>
      <w:footerReference w:type="default" r:id="rId8"/>
      <w:pgSz w:w="11906" w:h="16838"/>
      <w:pgMar w:top="1418" w:right="1134" w:bottom="1276" w:left="1134"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3E9D" w:rsidRDefault="00F33E9D" w:rsidP="00F33E9D">
      <w:r>
        <w:separator/>
      </w:r>
    </w:p>
  </w:endnote>
  <w:endnote w:type="continuationSeparator" w:id="0">
    <w:p w:rsidR="00F33E9D" w:rsidRDefault="00F33E9D" w:rsidP="00F33E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96" w:rsidRDefault="00435496" w:rsidP="00435496">
    <w:pPr>
      <w:pStyle w:val="Piedepgina"/>
      <w:jc w:val="center"/>
    </w:pPr>
    <w:r>
      <w:rPr>
        <w:rFonts w:asciiTheme="majorHAnsi" w:hAnsiTheme="majorHAnsi"/>
        <w:sz w:val="28"/>
        <w:szCs w:val="28"/>
      </w:rPr>
      <w:t xml:space="preserve">pág. </w:t>
    </w:r>
    <w:fldSimple w:instr=" PAGE    \* MERGEFORMAT ">
      <w:r w:rsidRPr="00435496">
        <w:rPr>
          <w:rFonts w:asciiTheme="majorHAnsi" w:hAnsiTheme="majorHAnsi"/>
          <w:noProof/>
          <w:sz w:val="28"/>
          <w:szCs w:val="28"/>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3E9D" w:rsidRDefault="00F33E9D" w:rsidP="00F33E9D">
      <w:r>
        <w:separator/>
      </w:r>
    </w:p>
  </w:footnote>
  <w:footnote w:type="continuationSeparator" w:id="0">
    <w:p w:rsidR="00F33E9D" w:rsidRDefault="00F33E9D" w:rsidP="00F33E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D" w:rsidRDefault="009306E1" w:rsidP="00F33E9D">
    <w:pPr>
      <w:pStyle w:val="Ttulo2"/>
      <w:ind w:right="23"/>
      <w:rPr>
        <w:rFonts w:ascii="Arial Narrow" w:hAnsi="Arial Narrow"/>
        <w:b w:val="0"/>
        <w:sz w:val="32"/>
        <w:szCs w:val="32"/>
      </w:rPr>
    </w:pPr>
    <w:r>
      <w:rPr>
        <w:rFonts w:ascii="Arial Narrow" w:hAnsi="Arial Narrow"/>
        <w:b w:val="0"/>
        <w:noProof/>
        <w:sz w:val="32"/>
        <w:szCs w:val="32"/>
      </w:rPr>
      <w:drawing>
        <wp:anchor distT="0" distB="0" distL="114300" distR="114300" simplePos="0" relativeHeight="251657216" behindDoc="0" locked="0" layoutInCell="1" allowOverlap="1">
          <wp:simplePos x="0" y="0"/>
          <wp:positionH relativeFrom="column">
            <wp:posOffset>2657155</wp:posOffset>
          </wp:positionH>
          <wp:positionV relativeFrom="paragraph">
            <wp:posOffset>-2315</wp:posOffset>
          </wp:positionV>
          <wp:extent cx="822521" cy="865848"/>
          <wp:effectExtent l="19050" t="0" r="0" b="0"/>
          <wp:wrapNone/>
          <wp:docPr id="16"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822521" cy="865848"/>
                  </a:xfrm>
                  <a:prstGeom prst="rect">
                    <a:avLst/>
                  </a:prstGeom>
                  <a:noFill/>
                  <a:ln w="9525">
                    <a:noFill/>
                    <a:miter lim="800000"/>
                    <a:headEnd/>
                    <a:tailEnd/>
                  </a:ln>
                </pic:spPr>
              </pic:pic>
            </a:graphicData>
          </a:graphic>
        </wp:anchor>
      </w:drawing>
    </w:r>
  </w:p>
  <w:p w:rsidR="00F33E9D" w:rsidRDefault="00F33E9D" w:rsidP="00F33E9D">
    <w:pPr>
      <w:pStyle w:val="Ttulo2"/>
      <w:tabs>
        <w:tab w:val="left" w:pos="3377"/>
      </w:tabs>
      <w:ind w:right="23"/>
      <w:rPr>
        <w:rFonts w:ascii="Arial Narrow" w:hAnsi="Arial Narrow"/>
        <w:b w:val="0"/>
        <w:sz w:val="32"/>
        <w:szCs w:val="32"/>
      </w:rPr>
    </w:pPr>
    <w:r>
      <w:rPr>
        <w:rFonts w:ascii="Arial Narrow" w:hAnsi="Arial Narrow"/>
        <w:b w:val="0"/>
        <w:sz w:val="32"/>
        <w:szCs w:val="32"/>
      </w:rPr>
      <w:tab/>
    </w:r>
  </w:p>
  <w:p w:rsidR="00F33E9D" w:rsidRDefault="00F33E9D" w:rsidP="00F33E9D">
    <w:pPr>
      <w:pStyle w:val="Ttulo2"/>
      <w:ind w:right="23"/>
      <w:jc w:val="center"/>
      <w:rPr>
        <w:rFonts w:ascii="Calibri" w:hAnsi="Calibri"/>
        <w:b w:val="0"/>
        <w:color w:val="000099"/>
        <w:sz w:val="32"/>
        <w:szCs w:val="32"/>
      </w:rPr>
    </w:pPr>
  </w:p>
  <w:p w:rsidR="00435496" w:rsidRDefault="00435496" w:rsidP="00435496">
    <w:pPr>
      <w:pStyle w:val="Encabezado"/>
      <w:jc w:val="center"/>
      <w:rPr>
        <w:rFonts w:ascii="Calibri" w:hAnsi="Calibri"/>
        <w:b/>
        <w:color w:val="0039A6"/>
        <w:sz w:val="18"/>
        <w:szCs w:val="18"/>
      </w:rPr>
    </w:pPr>
  </w:p>
  <w:p w:rsidR="00435496" w:rsidRDefault="00435496" w:rsidP="00435496">
    <w:pPr>
      <w:pStyle w:val="Encabezado"/>
      <w:jc w:val="center"/>
    </w:pPr>
    <w:r w:rsidRPr="00576BDC">
      <w:rPr>
        <w:rFonts w:ascii="Calibri" w:hAnsi="Calibri"/>
        <w:b/>
        <w:color w:val="0039A6"/>
        <w:sz w:val="18"/>
        <w:szCs w:val="18"/>
      </w:rPr>
      <w:t>REAL FEDERACIÓN ESPAÑOLA DE GOLF</w:t>
    </w:r>
    <w:r w:rsidRPr="00FB3098">
      <w:t xml:space="preserve"> </w:t>
    </w:r>
  </w:p>
  <w:p w:rsidR="00F33E9D" w:rsidRDefault="00F33E9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11A76"/>
    <w:multiLevelType w:val="singleLevel"/>
    <w:tmpl w:val="CE3C7910"/>
    <w:lvl w:ilvl="0">
      <w:numFmt w:val="bullet"/>
      <w:lvlText w:val="-"/>
      <w:lvlJc w:val="left"/>
      <w:pPr>
        <w:tabs>
          <w:tab w:val="num" w:pos="1068"/>
        </w:tabs>
        <w:ind w:left="1068" w:hanging="360"/>
      </w:pPr>
      <w:rPr>
        <w:rFonts w:ascii="Times New Roman" w:hAnsi="Times New Roman" w:hint="default"/>
        <w:b w:val="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F33E9D"/>
    <w:rsid w:val="0018352D"/>
    <w:rsid w:val="001B7820"/>
    <w:rsid w:val="001E4CDA"/>
    <w:rsid w:val="002D5650"/>
    <w:rsid w:val="00435496"/>
    <w:rsid w:val="004F47C7"/>
    <w:rsid w:val="00511876"/>
    <w:rsid w:val="0054118F"/>
    <w:rsid w:val="006034C5"/>
    <w:rsid w:val="008F32B4"/>
    <w:rsid w:val="009306E1"/>
    <w:rsid w:val="00DD4CF8"/>
    <w:rsid w:val="00F33E9D"/>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9D"/>
    <w:pPr>
      <w:spacing w:after="0" w:line="240" w:lineRule="auto"/>
    </w:pPr>
    <w:rPr>
      <w:rFonts w:ascii="Times New Roman" w:eastAsia="Times New Roman" w:hAnsi="Times New Roman" w:cs="Times New Roman"/>
      <w:sz w:val="24"/>
      <w:szCs w:val="24"/>
      <w:lang w:eastAsia="es-ES"/>
    </w:rPr>
  </w:style>
  <w:style w:type="paragraph" w:styleId="Ttulo2">
    <w:name w:val="heading 2"/>
    <w:basedOn w:val="Normal"/>
    <w:next w:val="Normal"/>
    <w:link w:val="Ttulo2Car"/>
    <w:qFormat/>
    <w:rsid w:val="00F33E9D"/>
    <w:pPr>
      <w:keepNext/>
      <w:jc w:val="both"/>
      <w:outlineLvl w:val="1"/>
    </w:pPr>
    <w:rPr>
      <w:b/>
      <w:bCs/>
    </w:rPr>
  </w:style>
  <w:style w:type="paragraph" w:styleId="Ttulo3">
    <w:name w:val="heading 3"/>
    <w:basedOn w:val="Normal"/>
    <w:next w:val="Normal"/>
    <w:link w:val="Ttulo3Car"/>
    <w:qFormat/>
    <w:rsid w:val="00F33E9D"/>
    <w:pPr>
      <w:keepNext/>
      <w:jc w:val="both"/>
      <w:outlineLvl w:val="2"/>
    </w:pPr>
    <w:rPr>
      <w:rFonts w:ascii="Tahoma" w:hAnsi="Tahoma"/>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F33E9D"/>
    <w:rPr>
      <w:rFonts w:ascii="Times New Roman" w:eastAsia="Times New Roman" w:hAnsi="Times New Roman" w:cs="Times New Roman"/>
      <w:b/>
      <w:bCs/>
      <w:sz w:val="24"/>
      <w:szCs w:val="24"/>
      <w:lang w:eastAsia="es-ES"/>
    </w:rPr>
  </w:style>
  <w:style w:type="character" w:customStyle="1" w:styleId="Ttulo3Car">
    <w:name w:val="Título 3 Car"/>
    <w:basedOn w:val="Fuentedeprrafopredeter"/>
    <w:link w:val="Ttulo3"/>
    <w:rsid w:val="00F33E9D"/>
    <w:rPr>
      <w:rFonts w:ascii="Tahoma" w:eastAsia="Times New Roman" w:hAnsi="Tahoma" w:cs="Times New Roman"/>
      <w:b/>
      <w:sz w:val="20"/>
      <w:szCs w:val="24"/>
      <w:lang w:eastAsia="es-ES"/>
    </w:rPr>
  </w:style>
  <w:style w:type="paragraph" w:styleId="Textoindependiente">
    <w:name w:val="Body Text"/>
    <w:basedOn w:val="Normal"/>
    <w:link w:val="TextoindependienteCar"/>
    <w:rsid w:val="00F33E9D"/>
    <w:pPr>
      <w:jc w:val="center"/>
    </w:pPr>
    <w:rPr>
      <w:b/>
      <w:bCs/>
    </w:rPr>
  </w:style>
  <w:style w:type="character" w:customStyle="1" w:styleId="TextoindependienteCar">
    <w:name w:val="Texto independiente Car"/>
    <w:basedOn w:val="Fuentedeprrafopredeter"/>
    <w:link w:val="Textoindependiente"/>
    <w:rsid w:val="00F33E9D"/>
    <w:rPr>
      <w:rFonts w:ascii="Times New Roman" w:eastAsia="Times New Roman" w:hAnsi="Times New Roman" w:cs="Times New Roman"/>
      <w:b/>
      <w:bCs/>
      <w:sz w:val="24"/>
      <w:szCs w:val="24"/>
      <w:lang w:eastAsia="es-ES"/>
    </w:rPr>
  </w:style>
  <w:style w:type="paragraph" w:styleId="Textoindependiente2">
    <w:name w:val="Body Text 2"/>
    <w:basedOn w:val="Normal"/>
    <w:link w:val="Textoindependiente2Car"/>
    <w:rsid w:val="00F33E9D"/>
    <w:pPr>
      <w:jc w:val="both"/>
    </w:pPr>
  </w:style>
  <w:style w:type="character" w:customStyle="1" w:styleId="Textoindependiente2Car">
    <w:name w:val="Texto independiente 2 Car"/>
    <w:basedOn w:val="Fuentedeprrafopredeter"/>
    <w:link w:val="Textoindependiente2"/>
    <w:rsid w:val="00F33E9D"/>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rsid w:val="00F33E9D"/>
    <w:pPr>
      <w:ind w:left="2124"/>
    </w:pPr>
    <w:rPr>
      <w:rFonts w:ascii="Tahoma" w:hAnsi="Tahoma"/>
    </w:rPr>
  </w:style>
  <w:style w:type="character" w:customStyle="1" w:styleId="SangradetextonormalCar">
    <w:name w:val="Sangría de texto normal Car"/>
    <w:basedOn w:val="Fuentedeprrafopredeter"/>
    <w:link w:val="Sangradetextonormal"/>
    <w:rsid w:val="00F33E9D"/>
    <w:rPr>
      <w:rFonts w:ascii="Tahoma" w:eastAsia="Times New Roman" w:hAnsi="Tahoma" w:cs="Times New Roman"/>
      <w:sz w:val="24"/>
      <w:szCs w:val="24"/>
      <w:lang w:eastAsia="es-ES"/>
    </w:rPr>
  </w:style>
  <w:style w:type="paragraph" w:styleId="Ttulo">
    <w:name w:val="Title"/>
    <w:basedOn w:val="Normal"/>
    <w:link w:val="TtuloCar"/>
    <w:qFormat/>
    <w:rsid w:val="00F33E9D"/>
    <w:pPr>
      <w:jc w:val="center"/>
    </w:pPr>
    <w:rPr>
      <w:rFonts w:ascii="Garamond" w:hAnsi="Garamond"/>
      <w:b/>
      <w:lang w:val="es-ES_tradnl"/>
    </w:rPr>
  </w:style>
  <w:style w:type="character" w:customStyle="1" w:styleId="TtuloCar">
    <w:name w:val="Título Car"/>
    <w:basedOn w:val="Fuentedeprrafopredeter"/>
    <w:link w:val="Ttulo"/>
    <w:rsid w:val="00F33E9D"/>
    <w:rPr>
      <w:rFonts w:ascii="Garamond" w:eastAsia="Times New Roman" w:hAnsi="Garamond" w:cs="Times New Roman"/>
      <w:b/>
      <w:sz w:val="24"/>
      <w:szCs w:val="24"/>
      <w:lang w:val="es-ES_tradnl" w:eastAsia="es-ES"/>
    </w:rPr>
  </w:style>
  <w:style w:type="paragraph" w:styleId="Sangra2detindependiente">
    <w:name w:val="Body Text Indent 2"/>
    <w:basedOn w:val="Normal"/>
    <w:link w:val="Sangra2detindependienteCar"/>
    <w:rsid w:val="00F33E9D"/>
    <w:pPr>
      <w:ind w:left="708"/>
    </w:pPr>
    <w:rPr>
      <w:rFonts w:ascii="Garamond" w:hAnsi="Garamond"/>
      <w:effect w:val="antsRed"/>
      <w:lang w:val="es-ES_tradnl"/>
    </w:rPr>
  </w:style>
  <w:style w:type="character" w:customStyle="1" w:styleId="Sangra2detindependienteCar">
    <w:name w:val="Sangría 2 de t. independiente Car"/>
    <w:basedOn w:val="Fuentedeprrafopredeter"/>
    <w:link w:val="Sangra2detindependiente"/>
    <w:rsid w:val="00F33E9D"/>
    <w:rPr>
      <w:rFonts w:ascii="Garamond" w:eastAsia="Times New Roman" w:hAnsi="Garamond" w:cs="Times New Roman"/>
      <w:sz w:val="24"/>
      <w:szCs w:val="24"/>
      <w:effect w:val="antsRed"/>
      <w:lang w:val="es-ES_tradnl" w:eastAsia="es-ES"/>
    </w:rPr>
  </w:style>
  <w:style w:type="paragraph" w:styleId="Sangra3detindependiente">
    <w:name w:val="Body Text Indent 3"/>
    <w:basedOn w:val="Normal"/>
    <w:link w:val="Sangra3detindependienteCar"/>
    <w:rsid w:val="00F33E9D"/>
    <w:pPr>
      <w:tabs>
        <w:tab w:val="left" w:pos="851"/>
      </w:tabs>
      <w:ind w:left="708"/>
      <w:jc w:val="both"/>
    </w:pPr>
    <w:rPr>
      <w:rFonts w:ascii="Garamond" w:hAnsi="Garamond"/>
      <w:b/>
      <w:effect w:val="antsRed"/>
      <w:lang w:val="es-ES_tradnl"/>
    </w:rPr>
  </w:style>
  <w:style w:type="character" w:customStyle="1" w:styleId="Sangra3detindependienteCar">
    <w:name w:val="Sangría 3 de t. independiente Car"/>
    <w:basedOn w:val="Fuentedeprrafopredeter"/>
    <w:link w:val="Sangra3detindependiente"/>
    <w:rsid w:val="00F33E9D"/>
    <w:rPr>
      <w:rFonts w:ascii="Garamond" w:eastAsia="Times New Roman" w:hAnsi="Garamond" w:cs="Times New Roman"/>
      <w:b/>
      <w:sz w:val="24"/>
      <w:szCs w:val="24"/>
      <w:effect w:val="antsRed"/>
      <w:lang w:val="es-ES_tradnl" w:eastAsia="es-ES"/>
    </w:rPr>
  </w:style>
  <w:style w:type="paragraph" w:styleId="Encabezado">
    <w:name w:val="header"/>
    <w:basedOn w:val="Normal"/>
    <w:link w:val="EncabezadoCar"/>
    <w:uiPriority w:val="99"/>
    <w:semiHidden/>
    <w:unhideWhenUsed/>
    <w:rsid w:val="00F33E9D"/>
    <w:pPr>
      <w:tabs>
        <w:tab w:val="center" w:pos="4252"/>
        <w:tab w:val="right" w:pos="8504"/>
      </w:tabs>
    </w:pPr>
  </w:style>
  <w:style w:type="character" w:customStyle="1" w:styleId="EncabezadoCar">
    <w:name w:val="Encabezado Car"/>
    <w:basedOn w:val="Fuentedeprrafopredeter"/>
    <w:link w:val="Encabezado"/>
    <w:uiPriority w:val="99"/>
    <w:semiHidden/>
    <w:rsid w:val="00F33E9D"/>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semiHidden/>
    <w:unhideWhenUsed/>
    <w:rsid w:val="00F33E9D"/>
    <w:pPr>
      <w:tabs>
        <w:tab w:val="center" w:pos="4252"/>
        <w:tab w:val="right" w:pos="8504"/>
      </w:tabs>
    </w:pPr>
  </w:style>
  <w:style w:type="character" w:customStyle="1" w:styleId="PiedepginaCar">
    <w:name w:val="Pie de página Car"/>
    <w:basedOn w:val="Fuentedeprrafopredeter"/>
    <w:link w:val="Piedepgina"/>
    <w:uiPriority w:val="99"/>
    <w:semiHidden/>
    <w:rsid w:val="00F33E9D"/>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DC3994F-7635-4A2D-8586-FE87A1777BF1}"/>
</file>

<file path=customXml/itemProps2.xml><?xml version="1.0" encoding="utf-8"?>
<ds:datastoreItem xmlns:ds="http://schemas.openxmlformats.org/officeDocument/2006/customXml" ds:itemID="{D95AC86A-DB2D-46C2-AF5A-28E368EB1C48}"/>
</file>

<file path=customXml/itemProps3.xml><?xml version="1.0" encoding="utf-8"?>
<ds:datastoreItem xmlns:ds="http://schemas.openxmlformats.org/officeDocument/2006/customXml" ds:itemID="{C44D4E9D-5EBF-4C27-91CE-E6618C8DBF3B}"/>
</file>

<file path=docProps/app.xml><?xml version="1.0" encoding="utf-8"?>
<Properties xmlns="http://schemas.openxmlformats.org/officeDocument/2006/extended-properties" xmlns:vt="http://schemas.openxmlformats.org/officeDocument/2006/docPropsVTypes">
  <Template>Normal.dotm</Template>
  <TotalTime>1</TotalTime>
  <Pages>2</Pages>
  <Words>796</Words>
  <Characters>4379</Characters>
  <Application>Microsoft Office Word</Application>
  <DocSecurity>0</DocSecurity>
  <Lines>36</Lines>
  <Paragraphs>10</Paragraphs>
  <ScaleCrop>false</ScaleCrop>
  <Company>Federación Española de Golf</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cp:lastPrinted>2012-08-29T13:39:00Z</cp:lastPrinted>
  <dcterms:created xsi:type="dcterms:W3CDTF">2012-09-24T11:18:00Z</dcterms:created>
  <dcterms:modified xsi:type="dcterms:W3CDTF">2012-09-24T11:18:00Z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