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A85" w:rsidRPr="00005E3E" w:rsidRDefault="003A6A85" w:rsidP="00A92CA6">
      <w:pPr>
        <w:shd w:val="clear" w:color="auto" w:fill="0039A6"/>
        <w:spacing w:line="216" w:lineRule="auto"/>
        <w:ind w:right="-177"/>
        <w:jc w:val="center"/>
        <w:rPr>
          <w:rFonts w:asciiTheme="minorHAnsi" w:hAnsiTheme="minorHAnsi"/>
          <w:b/>
          <w:color w:val="FFFFFF" w:themeColor="background1"/>
        </w:rPr>
      </w:pPr>
      <w:r w:rsidRPr="00005E3E">
        <w:rPr>
          <w:rFonts w:asciiTheme="minorHAnsi" w:hAnsiTheme="minorHAnsi"/>
          <w:b/>
          <w:color w:val="FFFFFF" w:themeColor="background1"/>
        </w:rPr>
        <w:t>REGLAMENTO</w:t>
      </w:r>
      <w:r w:rsidR="00A92CA6">
        <w:rPr>
          <w:rFonts w:asciiTheme="minorHAnsi" w:hAnsiTheme="minorHAnsi"/>
          <w:b/>
          <w:color w:val="FFFFFF" w:themeColor="background1"/>
        </w:rPr>
        <w:t xml:space="preserve"> - Campeonato Internacional de España Stroke Play Femenino</w:t>
      </w:r>
    </w:p>
    <w:p w:rsidR="003A6A85" w:rsidRDefault="003A6A85" w:rsidP="003A6A85">
      <w:pPr>
        <w:spacing w:line="216" w:lineRule="auto"/>
        <w:ind w:left="-284" w:right="-177"/>
        <w:jc w:val="center"/>
        <w:rPr>
          <w:rFonts w:asciiTheme="minorHAnsi" w:hAnsiTheme="minorHAnsi"/>
          <w:b/>
          <w:color w:val="000099"/>
        </w:rPr>
      </w:pP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Participantes: </w:t>
      </w:r>
      <w:r w:rsidRPr="00B3143C">
        <w:rPr>
          <w:rFonts w:asciiTheme="minorHAnsi" w:hAnsiTheme="minorHAnsi"/>
          <w:color w:val="000099"/>
          <w:sz w:val="18"/>
          <w:szCs w:val="18"/>
        </w:rPr>
        <w:t>Podrán tomar parte en este Campeonato, con las limitaciones que posteriormente se expresan, todas las aficionadas de sexo femenino con licencia en vigor expedida por su correspondiente Federación Nacional cuyo hándicap sea menor o igual a 6,4. El número de participantes será el siguiente:</w:t>
      </w:r>
    </w:p>
    <w:p w:rsidR="003A6A85" w:rsidRPr="00B3143C" w:rsidRDefault="003A6A85" w:rsidP="003A6A85">
      <w:pPr>
        <w:spacing w:line="216" w:lineRule="auto"/>
        <w:ind w:left="-284" w:right="-176"/>
        <w:jc w:val="both"/>
        <w:rPr>
          <w:rFonts w:asciiTheme="minorHAnsi" w:hAnsiTheme="minorHAnsi"/>
          <w:color w:val="000099"/>
          <w:sz w:val="18"/>
          <w:szCs w:val="18"/>
        </w:rPr>
      </w:pPr>
    </w:p>
    <w:p w:rsidR="003A6A85" w:rsidRPr="00B3143C" w:rsidRDefault="003A6A85" w:rsidP="003A6A85">
      <w:pPr>
        <w:pStyle w:val="Sinespaciado"/>
        <w:numPr>
          <w:ilvl w:val="0"/>
          <w:numId w:val="2"/>
        </w:numPr>
        <w:spacing w:line="216" w:lineRule="auto"/>
        <w:ind w:right="-176"/>
        <w:jc w:val="both"/>
        <w:rPr>
          <w:rFonts w:asciiTheme="minorHAnsi" w:hAnsiTheme="minorHAnsi"/>
          <w:color w:val="000099"/>
          <w:sz w:val="18"/>
          <w:szCs w:val="18"/>
        </w:rPr>
      </w:pPr>
      <w:r w:rsidRPr="00B3143C">
        <w:rPr>
          <w:rFonts w:asciiTheme="minorHAnsi" w:hAnsiTheme="minorHAnsi"/>
          <w:b/>
          <w:color w:val="000099"/>
          <w:sz w:val="18"/>
          <w:szCs w:val="18"/>
        </w:rPr>
        <w:t>Las 75 jugadoras inscritas de hándicap más bajo</w:t>
      </w:r>
      <w:r w:rsidRPr="00B3143C">
        <w:rPr>
          <w:rFonts w:asciiTheme="minorHAnsi" w:hAnsiTheme="minorHAnsi"/>
          <w:color w:val="000099"/>
          <w:sz w:val="18"/>
          <w:szCs w:val="18"/>
        </w:rPr>
        <w:t>. En caso de que en el puesto 75º estén empatadas diversas jugadoras con un mismo hándicap, éstas serán admitidas si el número de las mismas es inferior al de las que serían rechazadas en caso de no admitir a ninguna de dicho hándicap. En caso contrario, serían rechazadas todas.</w:t>
      </w:r>
    </w:p>
    <w:p w:rsidR="003A6A85" w:rsidRPr="00B3143C" w:rsidRDefault="003A6A85" w:rsidP="003A6A85">
      <w:pPr>
        <w:pStyle w:val="Sinespaciado"/>
        <w:numPr>
          <w:ilvl w:val="0"/>
          <w:numId w:val="2"/>
        </w:numPr>
        <w:spacing w:line="216" w:lineRule="auto"/>
        <w:ind w:right="-176"/>
        <w:jc w:val="both"/>
        <w:rPr>
          <w:rFonts w:asciiTheme="minorHAnsi" w:hAnsiTheme="minorHAnsi"/>
          <w:b/>
          <w:color w:val="000099"/>
          <w:sz w:val="18"/>
          <w:szCs w:val="18"/>
        </w:rPr>
      </w:pPr>
      <w:r w:rsidRPr="00B3143C">
        <w:rPr>
          <w:rFonts w:asciiTheme="minorHAnsi" w:hAnsiTheme="minorHAnsi"/>
          <w:b/>
          <w:color w:val="000099"/>
          <w:sz w:val="18"/>
          <w:szCs w:val="18"/>
        </w:rPr>
        <w:t>15 plazas más por invitación, a criterio del Comité Técnico Amateur Femenino.</w:t>
      </w:r>
    </w:p>
    <w:p w:rsidR="003A6A85" w:rsidRPr="00B3143C" w:rsidRDefault="003A6A85" w:rsidP="003A6A85">
      <w:pPr>
        <w:pStyle w:val="Sinespaciado"/>
        <w:spacing w:line="216" w:lineRule="auto"/>
        <w:ind w:left="76" w:right="-176"/>
        <w:jc w:val="both"/>
        <w:rPr>
          <w:rFonts w:asciiTheme="minorHAnsi" w:hAnsiTheme="minorHAnsi"/>
          <w:b/>
          <w:color w:val="000099"/>
          <w:sz w:val="18"/>
          <w:szCs w:val="18"/>
        </w:rPr>
      </w:pPr>
    </w:p>
    <w:p w:rsidR="003A6A85" w:rsidRPr="00B3143C" w:rsidRDefault="003A6A85" w:rsidP="003A6A85">
      <w:pPr>
        <w:pStyle w:val="Sinespaciado"/>
        <w:spacing w:line="216" w:lineRule="auto"/>
        <w:ind w:left="-284" w:right="-176"/>
        <w:jc w:val="both"/>
        <w:rPr>
          <w:rFonts w:asciiTheme="minorHAnsi" w:hAnsiTheme="minorHAnsi"/>
          <w:b/>
          <w:color w:val="000099"/>
          <w:sz w:val="18"/>
          <w:szCs w:val="18"/>
        </w:rPr>
      </w:pPr>
      <w:r w:rsidRPr="00B3143C">
        <w:rPr>
          <w:rFonts w:asciiTheme="minorHAnsi" w:hAnsiTheme="minorHAnsi"/>
          <w:color w:val="000099"/>
          <w:sz w:val="18"/>
          <w:szCs w:val="18"/>
        </w:rPr>
        <w:t>Si alguna Jugadora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Todas las jugadoras deberán</w:t>
      </w:r>
      <w:r w:rsidRPr="00B3143C">
        <w:rPr>
          <w:rFonts w:asciiTheme="minorHAnsi" w:hAnsiTheme="minorHAnsi"/>
          <w:color w:val="000099"/>
          <w:sz w:val="18"/>
          <w:szCs w:val="18"/>
          <w:u w:val="single"/>
        </w:rPr>
        <w:t xml:space="preserve"> confirmar su participación presencialmente en el Club, como muy tarde a las 12:00 horas de la víspera del inicio del Campeonato</w:t>
      </w:r>
      <w:r w:rsidRPr="00B3143C">
        <w:rPr>
          <w:rFonts w:asciiTheme="minorHAnsi" w:hAnsiTheme="minorHAnsi"/>
          <w:color w:val="000099"/>
          <w:sz w:val="18"/>
          <w:szCs w:val="18"/>
        </w:rPr>
        <w:t>. En caso de no poder presentarse antes del plazo establecido, deberá confirmar su participación telefónicamente o por escrito; de no hacerlo, el Comité de la Prueba podrá sustituir a la Jugadora por la que corresponda de la lista de espera</w:t>
      </w:r>
      <w:r w:rsidRPr="00B3143C">
        <w:rPr>
          <w:rFonts w:asciiTheme="minorHAnsi" w:hAnsiTheme="minorHAnsi"/>
          <w:b/>
          <w:color w:val="000099"/>
          <w:sz w:val="18"/>
          <w:szCs w:val="18"/>
        </w:rPr>
        <w:t>.</w:t>
      </w:r>
    </w:p>
    <w:p w:rsidR="003A6A85" w:rsidRPr="00B3143C" w:rsidRDefault="003A6A85" w:rsidP="003A6A85">
      <w:pPr>
        <w:pStyle w:val="Sinespaciado"/>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Las jugadoras inscritas que no puedan tomar parte y no lo hagan saber en los plazos establecidos, no podrán participar en la siguiente edición del campeonato. Además estarán obligadas a hacer efectivo el importe de la inscripción y, en caso de no hacerlo, no podrán inscribirse en ninguna prueba de la Federación hasta que liquiden su deuda.</w:t>
      </w:r>
    </w:p>
    <w:p w:rsidR="003A6A85" w:rsidRPr="00B3143C" w:rsidRDefault="003A6A85" w:rsidP="003A6A85">
      <w:pPr>
        <w:spacing w:line="216" w:lineRule="auto"/>
        <w:ind w:left="-284" w:right="-176"/>
        <w:jc w:val="both"/>
        <w:rPr>
          <w:rFonts w:asciiTheme="minorHAnsi" w:hAnsiTheme="minorHAnsi"/>
          <w:color w:val="000099"/>
          <w:sz w:val="18"/>
          <w:szCs w:val="18"/>
        </w:rPr>
      </w:pPr>
    </w:p>
    <w:p w:rsidR="003A6A85" w:rsidRPr="00B3143C" w:rsidRDefault="003A6A85" w:rsidP="003A6A85">
      <w:pPr>
        <w:autoSpaceDE w:val="0"/>
        <w:autoSpaceDN w:val="0"/>
        <w:adjustRightInd w:val="0"/>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En caso de tener que realizar un corte por haber más jugadoras inscritas que el máximo permitido por el reglamento de la prueba, para las jugadoras españolas, se tendrá en cuenta el hándicap exacto que figure en la base de datos de la R.F.E.G. a las 09:00 hrs. del día siguiente del cierre de inscripción.</w:t>
      </w:r>
    </w:p>
    <w:p w:rsidR="003A6A85" w:rsidRPr="00B3143C" w:rsidRDefault="003A6A85" w:rsidP="003A6A85">
      <w:pPr>
        <w:autoSpaceDE w:val="0"/>
        <w:autoSpaceDN w:val="0"/>
        <w:adjustRightInd w:val="0"/>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Para las jugadoras de nacionalidad extranjera, el hándicap exacto oficial que se tendrá en cuenta será el que haya certificado su Federación Nacional correspondiente.</w:t>
      </w: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Para la celebración del Campeonato será condición indispensable que haya un mínimo de seis Jugadoras inscritas.</w:t>
      </w:r>
    </w:p>
    <w:p w:rsidR="003A6A85" w:rsidRPr="00B3143C" w:rsidRDefault="003A6A85" w:rsidP="003A6A85">
      <w:pPr>
        <w:spacing w:line="216" w:lineRule="auto"/>
        <w:ind w:left="-284" w:right="-176"/>
        <w:jc w:val="both"/>
        <w:rPr>
          <w:rFonts w:asciiTheme="minorHAnsi" w:hAnsiTheme="minorHAnsi"/>
          <w:b/>
          <w:color w:val="000099"/>
          <w:sz w:val="18"/>
          <w:szCs w:val="18"/>
        </w:rPr>
      </w:pPr>
    </w:p>
    <w:p w:rsidR="003A6A85" w:rsidRPr="00B3143C" w:rsidRDefault="003A6A85" w:rsidP="003A6A85">
      <w:pPr>
        <w:pStyle w:val="Sinespaciado"/>
        <w:spacing w:line="216" w:lineRule="auto"/>
        <w:ind w:left="-284" w:right="-176"/>
        <w:rPr>
          <w:rFonts w:asciiTheme="minorHAnsi" w:hAnsiTheme="minorHAnsi"/>
          <w:color w:val="000099"/>
          <w:sz w:val="18"/>
          <w:szCs w:val="18"/>
        </w:rPr>
      </w:pPr>
      <w:r w:rsidRPr="00B3143C">
        <w:rPr>
          <w:rFonts w:asciiTheme="minorHAnsi" w:hAnsiTheme="minorHAnsi"/>
          <w:b/>
          <w:color w:val="000099"/>
          <w:sz w:val="18"/>
          <w:szCs w:val="18"/>
        </w:rPr>
        <w:t>Forma de Juego:</w:t>
      </w:r>
      <w:r w:rsidRPr="00B3143C">
        <w:rPr>
          <w:rFonts w:asciiTheme="minorHAnsi" w:hAnsiTheme="minorHAnsi"/>
          <w:color w:val="000099"/>
          <w:sz w:val="18"/>
          <w:szCs w:val="18"/>
        </w:rPr>
        <w:t xml:space="preserve"> Se jugará un total de 54 hoyos Stroke Play Scratch en tres días consecutivos. Los 18 hoyos de la tercera y última vuelta los disputarán únicamente las 50 primeras clasificadas y empatadas.</w:t>
      </w:r>
    </w:p>
    <w:p w:rsidR="003A6A85" w:rsidRPr="00B3143C" w:rsidRDefault="003A6A85" w:rsidP="003A6A85">
      <w:pPr>
        <w:autoSpaceDE w:val="0"/>
        <w:autoSpaceDN w:val="0"/>
        <w:adjustRightInd w:val="0"/>
        <w:spacing w:line="216" w:lineRule="auto"/>
        <w:ind w:left="-284" w:right="-176"/>
        <w:rPr>
          <w:rFonts w:asciiTheme="minorHAnsi" w:hAnsiTheme="minorHAnsi"/>
          <w:sz w:val="18"/>
          <w:szCs w:val="18"/>
        </w:rPr>
      </w:pPr>
    </w:p>
    <w:p w:rsidR="003A6A85" w:rsidRPr="00B3143C" w:rsidRDefault="003A6A85" w:rsidP="003A6A85">
      <w:pPr>
        <w:autoSpaceDE w:val="0"/>
        <w:autoSpaceDN w:val="0"/>
        <w:adjustRightInd w:val="0"/>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 xml:space="preserve">En caso de empate para el puesto de Campeona, se resolverá jugando un play-off las competidoras empatadas, a muerte súbita, hoyo por hoyo, los precisos hasta deshacer el empate. El Comité de la Prueba podrá establecer el orden de los hoyos a jugar. Caso de no hacerlo, se entenderá que el orden es el normal de la vuelta estipulada. Para el resto de puestos, solamente a efectos de trofeo, se desempatará siguiendo la fórmula de los últimos </w:t>
      </w:r>
      <w:r w:rsidRPr="00B3143C">
        <w:rPr>
          <w:rFonts w:asciiTheme="minorHAnsi" w:hAnsiTheme="minorHAnsi" w:cs="Tahoma"/>
          <w:color w:val="000099"/>
          <w:sz w:val="18"/>
          <w:szCs w:val="18"/>
        </w:rPr>
        <w:t>27, 36, 45, 48, 51, 52 y 53</w:t>
      </w:r>
      <w:r w:rsidRPr="00B3143C">
        <w:rPr>
          <w:rFonts w:asciiTheme="minorHAnsi" w:hAnsiTheme="minorHAnsi"/>
          <w:color w:val="000099"/>
          <w:sz w:val="18"/>
          <w:szCs w:val="18"/>
        </w:rPr>
        <w:t xml:space="preserve"> mejores últimos hoyos. En caso de persistir el empate, en ambos casos se resolverá por sorteo.</w:t>
      </w:r>
    </w:p>
    <w:p w:rsidR="003A6A85" w:rsidRPr="00B3143C" w:rsidRDefault="003A6A85" w:rsidP="003A6A85">
      <w:pPr>
        <w:pStyle w:val="Sinespaciado"/>
        <w:spacing w:line="216" w:lineRule="auto"/>
        <w:ind w:left="-284" w:right="-176"/>
        <w:rPr>
          <w:rFonts w:asciiTheme="minorHAnsi" w:hAnsiTheme="minorHAnsi"/>
          <w:color w:val="000099"/>
          <w:sz w:val="18"/>
          <w:szCs w:val="18"/>
        </w:rPr>
      </w:pPr>
    </w:p>
    <w:p w:rsidR="003A6A85" w:rsidRPr="00B3143C" w:rsidRDefault="003A6A85" w:rsidP="003A6A85">
      <w:pPr>
        <w:pStyle w:val="Sinespaciado"/>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Inscripciones: </w:t>
      </w:r>
      <w:r w:rsidRPr="00B3143C">
        <w:rPr>
          <w:rFonts w:asciiTheme="minorHAnsi" w:hAnsiTheme="minorHAnsi"/>
          <w:color w:val="000099"/>
          <w:sz w:val="18"/>
          <w:szCs w:val="18"/>
        </w:rPr>
        <w:t xml:space="preserve">La inscripción se cerrará en la fecha que indique la Circular correspondiente al año de celebración de la prueba y deberá realizarse </w:t>
      </w:r>
      <w:r>
        <w:rPr>
          <w:rFonts w:asciiTheme="minorHAnsi" w:hAnsiTheme="minorHAnsi"/>
          <w:color w:val="000099"/>
          <w:sz w:val="18"/>
          <w:szCs w:val="18"/>
        </w:rPr>
        <w:t>online a través de la web de la Real Federación Española de Golf</w:t>
      </w:r>
      <w:r w:rsidRPr="00B3143C">
        <w:rPr>
          <w:rFonts w:asciiTheme="minorHAnsi" w:hAnsiTheme="minorHAnsi"/>
          <w:color w:val="000099"/>
          <w:sz w:val="18"/>
          <w:szCs w:val="18"/>
        </w:rPr>
        <w:t>. Los derechos de inscripción se abonarán en el Club donde se celebre el campeonato.</w:t>
      </w:r>
    </w:p>
    <w:p w:rsidR="003A6A85" w:rsidRPr="00B3143C" w:rsidRDefault="003A6A85" w:rsidP="003A6A85">
      <w:pPr>
        <w:spacing w:line="216" w:lineRule="auto"/>
        <w:ind w:left="-284" w:right="-176"/>
        <w:jc w:val="both"/>
        <w:rPr>
          <w:rFonts w:asciiTheme="minorHAnsi" w:hAnsiTheme="minorHAnsi"/>
          <w:b/>
          <w:color w:val="000099"/>
          <w:sz w:val="18"/>
          <w:szCs w:val="18"/>
        </w:rPr>
      </w:pP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Orden y Horario de Salidas: </w:t>
      </w:r>
      <w:r w:rsidRPr="00B3143C">
        <w:rPr>
          <w:rFonts w:asciiTheme="minorHAnsi" w:hAnsiTheme="minorHAnsi"/>
          <w:color w:val="000099"/>
          <w:sz w:val="18"/>
          <w:szCs w:val="18"/>
        </w:rPr>
        <w:t>El Comité de la Prueba establecerá el orden y horario de salidas.</w:t>
      </w: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 xml:space="preserve"> </w:t>
      </w: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b/>
          <w:color w:val="000099"/>
          <w:sz w:val="18"/>
          <w:szCs w:val="18"/>
        </w:rPr>
        <w:t xml:space="preserve">Premios: </w:t>
      </w:r>
      <w:r w:rsidRPr="00B3143C">
        <w:rPr>
          <w:rFonts w:asciiTheme="minorHAnsi" w:hAnsiTheme="minorHAnsi"/>
          <w:color w:val="000099"/>
          <w:sz w:val="18"/>
          <w:szCs w:val="18"/>
        </w:rPr>
        <w:t>La Real Federación Española de Golf otorgará los siguientes trofeos, que no serán acumulables:</w:t>
      </w:r>
    </w:p>
    <w:p w:rsidR="003A6A85" w:rsidRPr="00B3143C" w:rsidRDefault="003A6A85" w:rsidP="003A6A85">
      <w:pPr>
        <w:pStyle w:val="Prrafodelista"/>
        <w:numPr>
          <w:ilvl w:val="0"/>
          <w:numId w:val="1"/>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Campeona Internacional de España Stroke Play</w:t>
      </w:r>
    </w:p>
    <w:p w:rsidR="003A6A85" w:rsidRPr="00B3143C" w:rsidRDefault="003A6A85" w:rsidP="003A6A85">
      <w:pPr>
        <w:pStyle w:val="Prrafodelista"/>
        <w:numPr>
          <w:ilvl w:val="0"/>
          <w:numId w:val="1"/>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Subcampeona Internacional de España Stroke Play</w:t>
      </w:r>
    </w:p>
    <w:p w:rsidR="003A6A85" w:rsidRPr="00B3143C" w:rsidRDefault="003A6A85" w:rsidP="003A6A85">
      <w:pPr>
        <w:pStyle w:val="Prrafodelista"/>
        <w:numPr>
          <w:ilvl w:val="0"/>
          <w:numId w:val="1"/>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3ª clasificada Scratch</w:t>
      </w:r>
    </w:p>
    <w:p w:rsidR="003A6A85" w:rsidRPr="00B3143C" w:rsidRDefault="003A6A85" w:rsidP="003A6A85">
      <w:pPr>
        <w:pStyle w:val="Prrafodelista"/>
        <w:numPr>
          <w:ilvl w:val="0"/>
          <w:numId w:val="1"/>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 xml:space="preserve">1ª clasificada categoría </w:t>
      </w:r>
      <w:proofErr w:type="spellStart"/>
      <w:r w:rsidRPr="00B3143C">
        <w:rPr>
          <w:rFonts w:asciiTheme="minorHAnsi" w:hAnsiTheme="minorHAnsi"/>
          <w:color w:val="000099"/>
          <w:sz w:val="18"/>
          <w:szCs w:val="18"/>
        </w:rPr>
        <w:t>Girl</w:t>
      </w:r>
      <w:proofErr w:type="spellEnd"/>
      <w:r w:rsidRPr="00B3143C">
        <w:rPr>
          <w:rFonts w:asciiTheme="minorHAnsi" w:hAnsiTheme="minorHAnsi"/>
          <w:color w:val="000099"/>
          <w:sz w:val="18"/>
          <w:szCs w:val="18"/>
        </w:rPr>
        <w:t xml:space="preserve"> (sub-18)</w:t>
      </w:r>
    </w:p>
    <w:p w:rsidR="003A6A85" w:rsidRPr="00B3143C" w:rsidRDefault="003A6A85" w:rsidP="003A6A85">
      <w:pPr>
        <w:pStyle w:val="Prrafodelista"/>
        <w:numPr>
          <w:ilvl w:val="0"/>
          <w:numId w:val="1"/>
        </w:numPr>
        <w:spacing w:line="216" w:lineRule="auto"/>
        <w:ind w:left="426" w:right="-176"/>
        <w:jc w:val="both"/>
        <w:rPr>
          <w:rFonts w:asciiTheme="minorHAnsi" w:hAnsiTheme="minorHAnsi"/>
          <w:color w:val="000099"/>
          <w:sz w:val="18"/>
          <w:szCs w:val="18"/>
        </w:rPr>
      </w:pPr>
      <w:r w:rsidRPr="00B3143C">
        <w:rPr>
          <w:rFonts w:asciiTheme="minorHAnsi" w:hAnsiTheme="minorHAnsi"/>
          <w:color w:val="000099"/>
          <w:sz w:val="18"/>
          <w:szCs w:val="18"/>
        </w:rPr>
        <w:t>1ª clasificada categoría Cadete (sub-16)</w:t>
      </w:r>
    </w:p>
    <w:p w:rsidR="003A6A85" w:rsidRPr="00B3143C" w:rsidRDefault="003A6A85" w:rsidP="003A6A85">
      <w:pPr>
        <w:spacing w:line="216" w:lineRule="auto"/>
        <w:ind w:left="-284" w:right="-176"/>
        <w:jc w:val="both"/>
        <w:rPr>
          <w:rFonts w:asciiTheme="minorHAnsi" w:hAnsiTheme="minorHAnsi"/>
          <w:color w:val="000099"/>
          <w:sz w:val="18"/>
          <w:szCs w:val="18"/>
        </w:rPr>
      </w:pPr>
    </w:p>
    <w:p w:rsidR="003A6A85" w:rsidRPr="00B3143C" w:rsidRDefault="003A6A85" w:rsidP="003A6A85">
      <w:pPr>
        <w:pStyle w:val="Textodebloque"/>
        <w:ind w:left="-284" w:right="-176"/>
        <w:rPr>
          <w:rFonts w:asciiTheme="minorHAnsi" w:hAnsiTheme="minorHAnsi" w:cs="Tahoma"/>
          <w:color w:val="000099"/>
          <w:szCs w:val="18"/>
        </w:rPr>
      </w:pPr>
      <w:r w:rsidRPr="00B3143C">
        <w:rPr>
          <w:rFonts w:asciiTheme="minorHAnsi" w:hAnsiTheme="minorHAnsi" w:cs="Tahoma"/>
          <w:color w:val="000099"/>
          <w:szCs w:val="18"/>
        </w:rPr>
        <w:t>El Comité de la Prueba estará facultado para, en casos extremos, variar o cambiar  las condiciones de la prueba, para que la misma pueda desarrollarse de la mejor manera posible y llegue a su fin dentro de las fechas fijadas.</w:t>
      </w:r>
    </w:p>
    <w:p w:rsidR="003A6A85" w:rsidRPr="00B3143C" w:rsidRDefault="003A6A85" w:rsidP="003A6A85">
      <w:pPr>
        <w:pStyle w:val="Textodebloque"/>
        <w:ind w:left="-284" w:right="-176"/>
        <w:rPr>
          <w:rFonts w:asciiTheme="minorHAnsi" w:hAnsiTheme="minorHAnsi"/>
          <w:color w:val="000099"/>
          <w:szCs w:val="18"/>
        </w:rPr>
      </w:pPr>
    </w:p>
    <w:p w:rsidR="003A6A85" w:rsidRPr="00B3143C" w:rsidRDefault="003A6A85" w:rsidP="003A6A85">
      <w:pPr>
        <w:pStyle w:val="Textodebloque"/>
        <w:ind w:left="-284" w:right="-176"/>
        <w:rPr>
          <w:rFonts w:asciiTheme="minorHAnsi" w:hAnsiTheme="minorHAnsi" w:cs="Tahoma"/>
          <w:color w:val="000099"/>
          <w:szCs w:val="18"/>
        </w:rPr>
      </w:pPr>
      <w:r w:rsidRPr="00B3143C">
        <w:rPr>
          <w:rFonts w:asciiTheme="minorHAnsi" w:hAnsiTheme="minorHAnsi"/>
          <w:color w:val="000099"/>
          <w:szCs w:val="18"/>
        </w:rPr>
        <w:t>COPA DE LAS NACIONES</w:t>
      </w: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Para que se pueda celebrar esta competición, deberán participar al menos cinco países de equipos nacionales compuestos por dos o tres Jugadoras. Cada Nación podrá presentar un máximo de dos equipos, que serán designados por las respectivas Federaciones Nacionales.</w:t>
      </w: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Se jugará simultáneamente al campeonato, a 54 hoyos Stroke Play. Puntuarán las dos mejores tarjetas de cada día. En caso de empate para este trofeo, se tomarán en cuenta las dos vueltas antes descartadas y se proclamará ganador el equipo que logre la menor puntuación. Caso de persistir el empate, ganará el equipo de la Jugadora individual mejor clasificada.</w:t>
      </w:r>
    </w:p>
    <w:p w:rsidR="003A6A85" w:rsidRPr="00B3143C"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Los componentes del equipo ganador recibirán sendos trofeos.</w:t>
      </w:r>
    </w:p>
    <w:p w:rsidR="003A6A85" w:rsidRDefault="003A6A85" w:rsidP="003A6A85">
      <w:pPr>
        <w:spacing w:line="216" w:lineRule="auto"/>
        <w:ind w:left="-284" w:right="-176"/>
        <w:jc w:val="both"/>
        <w:rPr>
          <w:rFonts w:asciiTheme="minorHAnsi" w:hAnsiTheme="minorHAnsi"/>
          <w:color w:val="000099"/>
          <w:sz w:val="18"/>
          <w:szCs w:val="18"/>
        </w:rPr>
      </w:pPr>
    </w:p>
    <w:p w:rsidR="003A6A85" w:rsidRDefault="003A6A85" w:rsidP="003A6A85">
      <w:pPr>
        <w:spacing w:line="216" w:lineRule="auto"/>
        <w:ind w:left="-284" w:right="-176"/>
        <w:jc w:val="both"/>
        <w:rPr>
          <w:rFonts w:asciiTheme="minorHAnsi" w:hAnsiTheme="minorHAnsi"/>
          <w:color w:val="000099"/>
          <w:sz w:val="18"/>
          <w:szCs w:val="18"/>
        </w:rPr>
      </w:pPr>
      <w:r w:rsidRPr="00B3143C">
        <w:rPr>
          <w:rFonts w:asciiTheme="minorHAnsi" w:hAnsiTheme="minorHAnsi"/>
          <w:color w:val="000099"/>
          <w:sz w:val="18"/>
          <w:szCs w:val="18"/>
        </w:rPr>
        <w:t>Todos los trofeos serán donados por la R.F.E.G. No se permitirá donar otros trofeos sin el acuerdo del Comité Técnico de Aficionados Femenino</w:t>
      </w:r>
      <w:r>
        <w:rPr>
          <w:rFonts w:asciiTheme="minorHAnsi" w:hAnsiTheme="minorHAnsi"/>
          <w:color w:val="000099"/>
          <w:sz w:val="18"/>
          <w:szCs w:val="18"/>
        </w:rPr>
        <w:t>.</w:t>
      </w:r>
    </w:p>
    <w:p w:rsidR="003A6A85" w:rsidRDefault="003A6A85">
      <w:pPr>
        <w:spacing w:after="200" w:line="276" w:lineRule="auto"/>
        <w:rPr>
          <w:rFonts w:asciiTheme="minorHAnsi" w:hAnsiTheme="minorHAnsi"/>
          <w:color w:val="000099"/>
          <w:sz w:val="18"/>
          <w:szCs w:val="18"/>
        </w:rPr>
      </w:pPr>
      <w:r>
        <w:rPr>
          <w:rFonts w:asciiTheme="minorHAnsi" w:hAnsiTheme="minorHAnsi"/>
          <w:color w:val="000099"/>
          <w:sz w:val="18"/>
          <w:szCs w:val="18"/>
        </w:rPr>
        <w:br w:type="page"/>
      </w:r>
    </w:p>
    <w:p w:rsidR="003A6A85" w:rsidRDefault="003A6A85" w:rsidP="003A6A85">
      <w:pPr>
        <w:shd w:val="clear" w:color="auto" w:fill="0039A6"/>
        <w:spacing w:line="216" w:lineRule="auto"/>
        <w:ind w:left="-284" w:right="-177"/>
        <w:jc w:val="center"/>
        <w:rPr>
          <w:rFonts w:asciiTheme="minorHAnsi" w:hAnsiTheme="minorHAnsi"/>
          <w:b/>
          <w:color w:val="FFFFFF" w:themeColor="background1"/>
          <w:lang w:val="en-US"/>
        </w:rPr>
      </w:pPr>
      <w:proofErr w:type="gramStart"/>
      <w:r>
        <w:rPr>
          <w:rFonts w:asciiTheme="minorHAnsi" w:hAnsiTheme="minorHAnsi"/>
          <w:b/>
          <w:color w:val="FFFFFF" w:themeColor="background1"/>
          <w:lang w:val="en-US"/>
        </w:rPr>
        <w:lastRenderedPageBreak/>
        <w:t>C</w:t>
      </w:r>
      <w:r w:rsidRPr="002C0D3A">
        <w:rPr>
          <w:rFonts w:asciiTheme="minorHAnsi" w:hAnsiTheme="minorHAnsi"/>
          <w:b/>
          <w:color w:val="FFFFFF" w:themeColor="background1"/>
          <w:lang w:val="en-US"/>
        </w:rPr>
        <w:t>ONDITIONS</w:t>
      </w:r>
      <w:r w:rsidR="00A92CA6">
        <w:rPr>
          <w:rFonts w:asciiTheme="minorHAnsi" w:hAnsiTheme="minorHAnsi"/>
          <w:b/>
          <w:color w:val="FFFFFF" w:themeColor="background1"/>
          <w:lang w:val="en-US"/>
        </w:rPr>
        <w:t xml:space="preserve">  -</w:t>
      </w:r>
      <w:proofErr w:type="gramEnd"/>
      <w:r w:rsidR="00A92CA6">
        <w:rPr>
          <w:rFonts w:asciiTheme="minorHAnsi" w:hAnsiTheme="minorHAnsi"/>
          <w:b/>
          <w:color w:val="FFFFFF" w:themeColor="background1"/>
          <w:lang w:val="en-US"/>
        </w:rPr>
        <w:t xml:space="preserve"> Spanish International Ladies’ Strokeplay Championship</w:t>
      </w: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b/>
          <w:color w:val="000099"/>
          <w:lang w:val="en-GB"/>
        </w:rPr>
        <w:t>Eligibility</w:t>
      </w:r>
      <w:r w:rsidRPr="00CB7B75">
        <w:rPr>
          <w:rFonts w:asciiTheme="minorHAnsi" w:hAnsiTheme="minorHAnsi"/>
          <w:color w:val="000099"/>
          <w:lang w:val="en-GB"/>
        </w:rPr>
        <w:t xml:space="preserve">: </w:t>
      </w: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Open to all women amateur players who are members of a recognised Golf Union or Federation. Handicap limit is 6.4.  The exact handicap certified at date of entry will be used for all purposes. Entries are limited to the 75 competitors with the lowest exact handicap.  Entrants tied for the 75</w:t>
      </w:r>
      <w:r w:rsidRPr="00CB7B75">
        <w:rPr>
          <w:rFonts w:asciiTheme="minorHAnsi" w:hAnsiTheme="minorHAnsi"/>
          <w:color w:val="000099"/>
          <w:vertAlign w:val="superscript"/>
          <w:lang w:val="en-GB"/>
        </w:rPr>
        <w:t>th</w:t>
      </w:r>
      <w:r w:rsidRPr="00CB7B75">
        <w:rPr>
          <w:rFonts w:asciiTheme="minorHAnsi" w:hAnsiTheme="minorHAnsi"/>
          <w:color w:val="000099"/>
          <w:lang w:val="en-GB"/>
        </w:rPr>
        <w:t xml:space="preserve"> place shall be accepted, if the exceeding number, with that same handicap, were less than the accepted within the 75; otherwise, all entrants holding that handicap will be excluded.</w:t>
      </w: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 xml:space="preserve">The Women’s Technical Amateur Committee reserves the right to increase the starting field by fifteen invited players, without limit on handicap. </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 xml:space="preserve"> A minimum of 6 competitors is required for the celebration of the Championship.</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Withdrawals must be notified to the Ladies Amateur Technical Committee at the RFEG by 12:00 am, two days before the competition starts. Players who violate this condition will not be able to participate in the next edition of this championship. In addition, they will be obliged to pay the entry fee or they will no longer be able to participate in any RFEG competition until this payment is cleared</w:t>
      </w:r>
      <w:r w:rsidRPr="00CB7B75">
        <w:rPr>
          <w:rFonts w:asciiTheme="minorHAnsi" w:hAnsiTheme="minorHAnsi"/>
          <w:color w:val="000099"/>
          <w:kern w:val="2"/>
          <w:sz w:val="20"/>
          <w:lang w:val="en-GB"/>
        </w:rPr>
        <w:t>.</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b/>
          <w:color w:val="000099"/>
          <w:lang w:val="en-GB"/>
        </w:rPr>
        <w:t>Format</w:t>
      </w:r>
      <w:r w:rsidRPr="00CB7B75">
        <w:rPr>
          <w:rFonts w:asciiTheme="minorHAnsi" w:hAnsiTheme="minorHAnsi"/>
          <w:color w:val="000099"/>
          <w:lang w:val="en-GB"/>
        </w:rPr>
        <w:t xml:space="preserve">: </w:t>
      </w: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 xml:space="preserve">Three Stroke Play Scratch rounds of 18 holes shall be played. Only players returning the 50 lowest scores over 36 holes shall qualify for final round. </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Ties for the Championship title will be decided by a sudden-death play-off over the holes previously established by the Championship Committee. If the holes are not announced, the order will be the stipulated round. Ties for the rest of awarded positions will be solved by card count back using the last 27, 36, 45, 48, 51, 52 and 53 holes; if still a tie, it will be decided by lot.</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b/>
          <w:color w:val="000099"/>
          <w:lang w:val="en-GB"/>
        </w:rPr>
        <w:t>Entries</w:t>
      </w:r>
      <w:r w:rsidRPr="00CB7B75">
        <w:rPr>
          <w:rFonts w:asciiTheme="minorHAnsi" w:hAnsiTheme="minorHAnsi"/>
          <w:color w:val="000099"/>
          <w:lang w:val="en-GB"/>
        </w:rPr>
        <w:t xml:space="preserve">: </w:t>
      </w: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Entry forms shall be submitted to the Royal Spanish Golf Federation by the announced closing date.  Entry fees shall be paid upon registration at the Championship venue.</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b/>
          <w:color w:val="000099"/>
          <w:lang w:val="en-GB"/>
        </w:rPr>
        <w:t>Prizes</w:t>
      </w:r>
      <w:r w:rsidRPr="00CB7B75">
        <w:rPr>
          <w:rFonts w:asciiTheme="minorHAnsi" w:hAnsiTheme="minorHAnsi"/>
          <w:color w:val="000099"/>
          <w:lang w:val="en-GB"/>
        </w:rPr>
        <w:t>:</w:t>
      </w: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 xml:space="preserve">The Champion, second place and third place will receive trophies. A memento will also be given to the best qualified player u-18 and </w:t>
      </w:r>
      <w:proofErr w:type="spellStart"/>
      <w:r w:rsidRPr="00CB7B75">
        <w:rPr>
          <w:rFonts w:asciiTheme="minorHAnsi" w:hAnsiTheme="minorHAnsi"/>
          <w:color w:val="000099"/>
          <w:lang w:val="en-GB"/>
        </w:rPr>
        <w:t>and</w:t>
      </w:r>
      <w:proofErr w:type="spellEnd"/>
      <w:r w:rsidRPr="00CB7B75">
        <w:rPr>
          <w:rFonts w:asciiTheme="minorHAnsi" w:hAnsiTheme="minorHAnsi"/>
          <w:color w:val="000099"/>
          <w:lang w:val="en-GB"/>
        </w:rPr>
        <w:t xml:space="preserve"> the best qualified player u-16. Prizes will be non-cumulative.</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s="Tahoma"/>
          <w:b/>
          <w:color w:val="000099"/>
          <w:lang w:val="en-GB"/>
        </w:rPr>
      </w:pPr>
      <w:r w:rsidRPr="00CB7B75">
        <w:rPr>
          <w:rFonts w:asciiTheme="minorHAnsi" w:hAnsiTheme="minorHAnsi" w:cs="Tahoma"/>
          <w:b/>
          <w:color w:val="000099"/>
          <w:kern w:val="2"/>
          <w:lang w:val="en-GB"/>
        </w:rPr>
        <w:t>The Championship Committee reserves the right to alter the format of the Championship in order to achieve a result.</w:t>
      </w:r>
    </w:p>
    <w:p w:rsidR="003A6A85" w:rsidRPr="00CB7B75" w:rsidRDefault="003A6A85" w:rsidP="003A6A85">
      <w:pPr>
        <w:pStyle w:val="Ttulo6"/>
        <w:ind w:left="-284" w:right="-177"/>
        <w:rPr>
          <w:rFonts w:asciiTheme="minorHAnsi" w:hAnsiTheme="minorHAnsi"/>
          <w:i w:val="0"/>
          <w:color w:val="000099"/>
          <w:lang w:val="en-US"/>
        </w:rPr>
      </w:pPr>
      <w:r w:rsidRPr="00CB7B75">
        <w:rPr>
          <w:rFonts w:asciiTheme="minorHAnsi" w:hAnsiTheme="minorHAnsi"/>
          <w:i w:val="0"/>
          <w:color w:val="000099"/>
          <w:lang w:val="en-US"/>
        </w:rPr>
        <w:t>NATIONS CUP</w:t>
      </w: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b/>
          <w:color w:val="000099"/>
          <w:lang w:val="en-GB"/>
        </w:rPr>
        <w:t>A minimum of one team from five different countries must be registered for the celebration of the Nations Cup</w:t>
      </w:r>
      <w:r w:rsidRPr="00CB7B75">
        <w:rPr>
          <w:rFonts w:asciiTheme="minorHAnsi" w:hAnsiTheme="minorHAnsi"/>
          <w:color w:val="000099"/>
          <w:lang w:val="en-GB"/>
        </w:rPr>
        <w:t>.  Each team shall consist of two or three players designated by their National Golf Union or Federation. A maximum of two teams per country will be allowed.</w:t>
      </w:r>
    </w:p>
    <w:p w:rsidR="003A6A85" w:rsidRPr="00CB7B75" w:rsidRDefault="003A6A85" w:rsidP="003A6A85">
      <w:pPr>
        <w:ind w:left="-284" w:right="-177"/>
        <w:jc w:val="both"/>
        <w:rPr>
          <w:rFonts w:asciiTheme="minorHAnsi" w:hAnsiTheme="minorHAnsi"/>
          <w:color w:val="000099"/>
          <w:lang w:val="en-GB"/>
        </w:rPr>
      </w:pPr>
    </w:p>
    <w:p w:rsidR="003A6A85" w:rsidRPr="00CB7B75" w:rsidRDefault="003A6A85" w:rsidP="003A6A85">
      <w:pPr>
        <w:ind w:left="-284" w:right="-177"/>
        <w:jc w:val="both"/>
        <w:rPr>
          <w:rFonts w:asciiTheme="minorHAnsi" w:hAnsiTheme="minorHAnsi"/>
          <w:color w:val="000099"/>
          <w:lang w:val="en-GB"/>
        </w:rPr>
      </w:pPr>
      <w:r w:rsidRPr="00CB7B75">
        <w:rPr>
          <w:rFonts w:asciiTheme="minorHAnsi" w:hAnsiTheme="minorHAnsi"/>
          <w:color w:val="000099"/>
          <w:lang w:val="en-GB"/>
        </w:rPr>
        <w:t>Format: Aggregate of the two lowest scores on each of the three Stroke Play rounds. Ties will be resolved by taking into account the aggregate of the non-counting scores; if still tied, the team with the best finished individual player will be proclaimed the winner.</w:t>
      </w:r>
    </w:p>
    <w:p w:rsidR="00511876" w:rsidRPr="003A6A85" w:rsidRDefault="003A6A85" w:rsidP="003A6A85">
      <w:pPr>
        <w:ind w:left="-284" w:right="-177"/>
        <w:jc w:val="both"/>
        <w:rPr>
          <w:lang w:val="en-US"/>
        </w:rPr>
      </w:pPr>
      <w:r w:rsidRPr="00FD08E1">
        <w:rPr>
          <w:rFonts w:asciiTheme="minorHAnsi" w:hAnsiTheme="minorHAnsi"/>
          <w:color w:val="000099"/>
          <w:lang w:val="en-GB"/>
        </w:rPr>
        <w:t>Each member of the winning team will receive a trophy.</w:t>
      </w:r>
      <w:r w:rsidR="00250937">
        <w:rPr>
          <w:rFonts w:asciiTheme="minorHAnsi" w:hAnsiTheme="minorHAnsi"/>
          <w:color w:val="000099"/>
          <w:lang w:val="en-GB"/>
        </w:rPr>
        <w:t xml:space="preserve"> </w:t>
      </w:r>
      <w:r w:rsidRPr="00CB7B75">
        <w:rPr>
          <w:rFonts w:asciiTheme="minorHAnsi" w:hAnsiTheme="minorHAnsi"/>
          <w:color w:val="000099"/>
          <w:lang w:val="en-GB"/>
        </w:rPr>
        <w:t>All prizes will be donated by The Royal Spanish Golf Federation.  No other prizes shall be donated without the Spanish Women Amateur Committee’s consent.</w:t>
      </w:r>
    </w:p>
    <w:sectPr w:rsidR="00511876" w:rsidRPr="003A6A85" w:rsidSect="003A6A85">
      <w:headerReference w:type="default" r:id="rId7"/>
      <w:pgSz w:w="11906" w:h="16838"/>
      <w:pgMar w:top="1417" w:right="1701" w:bottom="1135" w:left="1701" w:header="708" w:footer="56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A85" w:rsidRDefault="003A6A85" w:rsidP="003A6A85">
      <w:r>
        <w:separator/>
      </w:r>
    </w:p>
  </w:endnote>
  <w:endnote w:type="continuationSeparator" w:id="0">
    <w:p w:rsidR="003A6A85" w:rsidRDefault="003A6A85" w:rsidP="003A6A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Narrow">
    <w:panose1 w:val="020B05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A85" w:rsidRDefault="003A6A85" w:rsidP="003A6A85">
      <w:r>
        <w:separator/>
      </w:r>
    </w:p>
  </w:footnote>
  <w:footnote w:type="continuationSeparator" w:id="0">
    <w:p w:rsidR="003A6A85" w:rsidRDefault="003A6A85" w:rsidP="003A6A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85" w:rsidRDefault="003A6A85" w:rsidP="003A6A85">
    <w:pPr>
      <w:pStyle w:val="Encabezado"/>
      <w:tabs>
        <w:tab w:val="clear" w:pos="4252"/>
        <w:tab w:val="clear" w:pos="8504"/>
      </w:tabs>
      <w:ind w:right="-35"/>
      <w:jc w:val="center"/>
      <w:rPr>
        <w:rFonts w:asciiTheme="minorHAnsi" w:hAnsiTheme="minorHAnsi"/>
        <w:b/>
        <w:color w:val="0039A6"/>
        <w:sz w:val="18"/>
        <w:szCs w:val="18"/>
      </w:rPr>
    </w:pPr>
    <w:r w:rsidRPr="00CF124D">
      <w:rPr>
        <w:rFonts w:asciiTheme="minorHAnsi" w:hAnsiTheme="minorHAnsi"/>
        <w:b/>
        <w:noProof/>
        <w:color w:val="0039A6"/>
        <w:sz w:val="18"/>
        <w:szCs w:val="18"/>
      </w:rPr>
      <w:drawing>
        <wp:anchor distT="0" distB="0" distL="114300" distR="114300" simplePos="0" relativeHeight="251661312" behindDoc="0" locked="0" layoutInCell="1" allowOverlap="1">
          <wp:simplePos x="0" y="0"/>
          <wp:positionH relativeFrom="column">
            <wp:posOffset>2282190</wp:posOffset>
          </wp:positionH>
          <wp:positionV relativeFrom="paragraph">
            <wp:posOffset>-40005</wp:posOffset>
          </wp:positionV>
          <wp:extent cx="774065" cy="809625"/>
          <wp:effectExtent l="19050" t="0" r="6985"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1" cstate="print"/>
                  <a:srcRect/>
                  <a:stretch>
                    <a:fillRect/>
                  </a:stretch>
                </pic:blipFill>
                <pic:spPr bwMode="auto">
                  <a:xfrm>
                    <a:off x="0" y="0"/>
                    <a:ext cx="774065" cy="809625"/>
                  </a:xfrm>
                  <a:prstGeom prst="rect">
                    <a:avLst/>
                  </a:prstGeom>
                  <a:noFill/>
                  <a:ln w="9525">
                    <a:noFill/>
                    <a:miter lim="800000"/>
                    <a:headEnd/>
                    <a:tailEnd/>
                  </a:ln>
                </pic:spPr>
              </pic:pic>
            </a:graphicData>
          </a:graphic>
        </wp:anchor>
      </w:drawing>
    </w:r>
    <w:r w:rsidRPr="000A6A2B">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18.35pt;margin-top:.25pt;width:68.25pt;height:59.7pt;z-index:-251656192;mso-position-horizontal-relative:text;mso-position-vertical-relative:text" fillcolor="window">
          <v:imagedata r:id="rId2" o:title=""/>
        </v:shape>
        <o:OLEObject Type="Embed" ProgID="Word.Picture.8" ShapeID="_x0000_s1025" DrawAspect="Content" ObjectID="_1379767416" r:id="rId3"/>
      </w:pict>
    </w:r>
  </w:p>
  <w:p w:rsidR="003A6A85" w:rsidRDefault="003A6A85" w:rsidP="003A6A85">
    <w:pPr>
      <w:pStyle w:val="Piedepgina"/>
      <w:jc w:val="center"/>
      <w:rPr>
        <w:rFonts w:asciiTheme="minorHAnsi" w:hAnsiTheme="minorHAnsi"/>
        <w:b/>
        <w:color w:val="0039A6"/>
        <w:sz w:val="18"/>
        <w:szCs w:val="18"/>
      </w:rPr>
    </w:pPr>
  </w:p>
  <w:p w:rsidR="003A6A85" w:rsidRDefault="003A6A85" w:rsidP="003A6A85">
    <w:pPr>
      <w:pStyle w:val="Piedepgina"/>
      <w:jc w:val="center"/>
      <w:rPr>
        <w:rFonts w:asciiTheme="minorHAnsi" w:hAnsiTheme="minorHAnsi"/>
        <w:b/>
        <w:color w:val="0039A6"/>
        <w:sz w:val="18"/>
        <w:szCs w:val="18"/>
      </w:rPr>
    </w:pPr>
  </w:p>
  <w:p w:rsidR="003A6A85" w:rsidRDefault="003A6A85" w:rsidP="003A6A85">
    <w:pPr>
      <w:pStyle w:val="Encabezado"/>
      <w:tabs>
        <w:tab w:val="clear" w:pos="4252"/>
        <w:tab w:val="clear" w:pos="8504"/>
      </w:tabs>
      <w:ind w:right="-35"/>
      <w:jc w:val="center"/>
      <w:rPr>
        <w:rFonts w:asciiTheme="minorHAnsi" w:hAnsiTheme="minorHAnsi"/>
        <w:b/>
        <w:color w:val="0039A6"/>
        <w:sz w:val="18"/>
        <w:szCs w:val="18"/>
      </w:rPr>
    </w:pPr>
  </w:p>
  <w:p w:rsidR="003A6A85" w:rsidRDefault="003A6A85" w:rsidP="003A6A85">
    <w:pPr>
      <w:pStyle w:val="Encabezado"/>
      <w:tabs>
        <w:tab w:val="clear" w:pos="4252"/>
        <w:tab w:val="clear" w:pos="8504"/>
      </w:tabs>
      <w:ind w:right="-35"/>
      <w:jc w:val="center"/>
      <w:rPr>
        <w:rFonts w:asciiTheme="minorHAnsi" w:hAnsiTheme="minorHAnsi"/>
        <w:b/>
        <w:color w:val="0039A6"/>
        <w:sz w:val="18"/>
        <w:szCs w:val="18"/>
      </w:rPr>
    </w:pPr>
  </w:p>
  <w:p w:rsidR="003A6A85" w:rsidRDefault="003A6A85" w:rsidP="003A6A85">
    <w:pPr>
      <w:pStyle w:val="Encabezado"/>
      <w:tabs>
        <w:tab w:val="clear" w:pos="4252"/>
        <w:tab w:val="clear" w:pos="8504"/>
      </w:tabs>
      <w:ind w:right="-35"/>
      <w:jc w:val="center"/>
      <w:rPr>
        <w:rFonts w:asciiTheme="minorHAnsi" w:hAnsiTheme="minorHAnsi"/>
        <w:b/>
        <w:color w:val="0039A6"/>
        <w:sz w:val="18"/>
        <w:szCs w:val="18"/>
      </w:rPr>
    </w:pPr>
  </w:p>
  <w:p w:rsidR="003A6A85" w:rsidRDefault="003A6A85" w:rsidP="003A6A85">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3A6A85" w:rsidRDefault="003A6A8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921E2"/>
    <w:multiLevelType w:val="hybridMultilevel"/>
    <w:tmpl w:val="1E2CFAB2"/>
    <w:lvl w:ilvl="0" w:tplc="3AA8AFFC">
      <w:start w:val="30"/>
      <w:numFmt w:val="bullet"/>
      <w:lvlText w:val="-"/>
      <w:lvlJc w:val="left"/>
      <w:pPr>
        <w:ind w:left="1440" w:hanging="360"/>
      </w:pPr>
      <w:rPr>
        <w:rFonts w:ascii="Calibri" w:eastAsia="Times New Roman" w:hAnsi="Calibri" w:cs="Times New Roman" w:hint="default"/>
        <w:b/>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5DD907A5"/>
    <w:multiLevelType w:val="hybridMultilevel"/>
    <w:tmpl w:val="189A4DD4"/>
    <w:lvl w:ilvl="0" w:tplc="4DAC2EA0">
      <w:start w:val="3"/>
      <w:numFmt w:val="bullet"/>
      <w:lvlText w:val="-"/>
      <w:lvlJc w:val="left"/>
      <w:pPr>
        <w:ind w:left="76" w:hanging="360"/>
      </w:pPr>
      <w:rPr>
        <w:rFonts w:ascii="Calibri" w:eastAsia="Times New Roman" w:hAnsi="Calibri" w:cs="Times New Roman" w:hint="default"/>
      </w:rPr>
    </w:lvl>
    <w:lvl w:ilvl="1" w:tplc="0C0A0003" w:tentative="1">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3A6A85"/>
    <w:rsid w:val="0018352D"/>
    <w:rsid w:val="001E4CDA"/>
    <w:rsid w:val="00250937"/>
    <w:rsid w:val="003A6A85"/>
    <w:rsid w:val="004F47C7"/>
    <w:rsid w:val="00511876"/>
    <w:rsid w:val="009D2D3C"/>
    <w:rsid w:val="00A92CA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A85"/>
    <w:pPr>
      <w:spacing w:after="0" w:line="240" w:lineRule="auto"/>
    </w:pPr>
    <w:rPr>
      <w:rFonts w:ascii="Tahoma" w:eastAsia="Times New Roman" w:hAnsi="Tahoma" w:cs="Times New Roman"/>
      <w:lang w:eastAsia="es-ES"/>
    </w:rPr>
  </w:style>
  <w:style w:type="paragraph" w:styleId="Ttulo6">
    <w:name w:val="heading 6"/>
    <w:basedOn w:val="Normal"/>
    <w:next w:val="Normal"/>
    <w:link w:val="Ttulo6Car"/>
    <w:uiPriority w:val="9"/>
    <w:semiHidden/>
    <w:unhideWhenUsed/>
    <w:qFormat/>
    <w:rsid w:val="003A6A8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uiPriority w:val="9"/>
    <w:semiHidden/>
    <w:rsid w:val="003A6A85"/>
    <w:rPr>
      <w:rFonts w:asciiTheme="majorHAnsi" w:eastAsiaTheme="majorEastAsia" w:hAnsiTheme="majorHAnsi" w:cstheme="majorBidi"/>
      <w:i/>
      <w:iCs/>
      <w:color w:val="243F60" w:themeColor="accent1" w:themeShade="7F"/>
      <w:lang w:eastAsia="es-ES"/>
    </w:rPr>
  </w:style>
  <w:style w:type="paragraph" w:styleId="Sinespaciado">
    <w:name w:val="No Spacing"/>
    <w:uiPriority w:val="1"/>
    <w:qFormat/>
    <w:rsid w:val="003A6A85"/>
    <w:pPr>
      <w:spacing w:after="0" w:line="240" w:lineRule="auto"/>
    </w:pPr>
    <w:rPr>
      <w:rFonts w:ascii="Tahoma" w:eastAsia="Times New Roman" w:hAnsi="Tahoma" w:cs="Times New Roman"/>
      <w:szCs w:val="20"/>
      <w:lang w:eastAsia="es-ES"/>
    </w:rPr>
  </w:style>
  <w:style w:type="paragraph" w:styleId="Prrafodelista">
    <w:name w:val="List Paragraph"/>
    <w:basedOn w:val="Normal"/>
    <w:uiPriority w:val="34"/>
    <w:qFormat/>
    <w:rsid w:val="003A6A85"/>
    <w:pPr>
      <w:ind w:left="720"/>
      <w:contextualSpacing/>
    </w:pPr>
  </w:style>
  <w:style w:type="paragraph" w:styleId="Textodebloque">
    <w:name w:val="Block Text"/>
    <w:basedOn w:val="Normal"/>
    <w:rsid w:val="003A6A85"/>
    <w:pPr>
      <w:spacing w:line="216" w:lineRule="auto"/>
      <w:ind w:left="-567" w:right="-284"/>
      <w:jc w:val="both"/>
    </w:pPr>
    <w:rPr>
      <w:rFonts w:ascii="Arial Narrow" w:hAnsi="Arial Narrow"/>
      <w:b/>
      <w:bCs/>
      <w:kern w:val="2"/>
      <w:sz w:val="18"/>
      <w:szCs w:val="20"/>
      <w:lang w:val="es-ES_tradnl"/>
    </w:rPr>
  </w:style>
  <w:style w:type="paragraph" w:styleId="Encabezado">
    <w:name w:val="header"/>
    <w:basedOn w:val="Normal"/>
    <w:link w:val="EncabezadoCar"/>
    <w:unhideWhenUsed/>
    <w:rsid w:val="003A6A85"/>
    <w:pPr>
      <w:tabs>
        <w:tab w:val="center" w:pos="4252"/>
        <w:tab w:val="right" w:pos="8504"/>
      </w:tabs>
    </w:pPr>
  </w:style>
  <w:style w:type="character" w:customStyle="1" w:styleId="EncabezadoCar">
    <w:name w:val="Encabezado Car"/>
    <w:basedOn w:val="Fuentedeprrafopredeter"/>
    <w:link w:val="Encabezado"/>
    <w:uiPriority w:val="99"/>
    <w:semiHidden/>
    <w:rsid w:val="003A6A85"/>
    <w:rPr>
      <w:rFonts w:ascii="Tahoma" w:eastAsia="Times New Roman" w:hAnsi="Tahoma" w:cs="Times New Roman"/>
      <w:lang w:eastAsia="es-ES"/>
    </w:rPr>
  </w:style>
  <w:style w:type="paragraph" w:styleId="Piedepgina">
    <w:name w:val="footer"/>
    <w:basedOn w:val="Normal"/>
    <w:link w:val="PiedepginaCar"/>
    <w:uiPriority w:val="99"/>
    <w:unhideWhenUsed/>
    <w:rsid w:val="003A6A85"/>
    <w:pPr>
      <w:tabs>
        <w:tab w:val="center" w:pos="4252"/>
        <w:tab w:val="right" w:pos="8504"/>
      </w:tabs>
    </w:pPr>
  </w:style>
  <w:style w:type="character" w:customStyle="1" w:styleId="PiedepginaCar">
    <w:name w:val="Pie de página Car"/>
    <w:basedOn w:val="Fuentedeprrafopredeter"/>
    <w:link w:val="Piedepgina"/>
    <w:uiPriority w:val="99"/>
    <w:rsid w:val="003A6A85"/>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72B73CA-206E-4052-9D89-A03BF91493E2}"/>
</file>

<file path=customXml/itemProps2.xml><?xml version="1.0" encoding="utf-8"?>
<ds:datastoreItem xmlns:ds="http://schemas.openxmlformats.org/officeDocument/2006/customXml" ds:itemID="{0ACA4D84-BDCA-440D-93EB-82AE33917B21}"/>
</file>

<file path=customXml/itemProps3.xml><?xml version="1.0" encoding="utf-8"?>
<ds:datastoreItem xmlns:ds="http://schemas.openxmlformats.org/officeDocument/2006/customXml" ds:itemID="{A17226CE-0EBD-449D-AF59-6FE1A9D7188F}"/>
</file>

<file path=docProps/app.xml><?xml version="1.0" encoding="utf-8"?>
<Properties xmlns="http://schemas.openxmlformats.org/officeDocument/2006/extended-properties" xmlns:vt="http://schemas.openxmlformats.org/officeDocument/2006/docPropsVTypes">
  <Template>Normal</Template>
  <TotalTime>12</TotalTime>
  <Pages>2</Pages>
  <Words>1225</Words>
  <Characters>6740</Characters>
  <Application>Microsoft Office Word</Application>
  <DocSecurity>0</DocSecurity>
  <Lines>56</Lines>
  <Paragraphs>15</Paragraphs>
  <ScaleCrop>false</ScaleCrop>
  <Company>Federación Española de Golf</Company>
  <LinksUpToDate>false</LinksUpToDate>
  <CharactersWithSpaces>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3</cp:revision>
  <cp:lastPrinted>2011-10-10T13:55:00Z</cp:lastPrinted>
  <dcterms:created xsi:type="dcterms:W3CDTF">2011-10-10T13:43:00Z</dcterms:created>
  <dcterms:modified xsi:type="dcterms:W3CDTF">2011-10-10T13:57:00Z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