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583B50" w:rsidRPr="00583B50" w:rsidRDefault="00583B50" w:rsidP="00583B50">
      <w:pPr>
        <w:ind w:left="284" w:right="364"/>
        <w:rPr>
          <w:rFonts w:asciiTheme="minorHAnsi" w:hAnsiTheme="minorHAnsi"/>
          <w:sz w:val="24"/>
          <w:szCs w:val="24"/>
        </w:rPr>
      </w:pPr>
      <w:r w:rsidRPr="00583B50">
        <w:rPr>
          <w:rFonts w:asciiTheme="minorHAnsi" w:hAnsiTheme="minorHAnsi"/>
          <w:sz w:val="24"/>
          <w:szCs w:val="24"/>
        </w:rPr>
        <w:t xml:space="preserve">Celia Barquín </w:t>
      </w:r>
      <w:proofErr w:type="spellStart"/>
      <w:r w:rsidRPr="00583B50">
        <w:rPr>
          <w:rFonts w:asciiTheme="minorHAnsi" w:hAnsiTheme="minorHAnsi"/>
          <w:sz w:val="24"/>
          <w:szCs w:val="24"/>
        </w:rPr>
        <w:t>Arozamena</w:t>
      </w:r>
      <w:proofErr w:type="spellEnd"/>
    </w:p>
    <w:p w:rsidR="00583B50" w:rsidRPr="00583B50" w:rsidRDefault="00583B50" w:rsidP="00583B50">
      <w:pPr>
        <w:ind w:left="284" w:right="364"/>
        <w:rPr>
          <w:rFonts w:asciiTheme="minorHAnsi" w:hAnsiTheme="minorHAnsi"/>
          <w:sz w:val="24"/>
          <w:szCs w:val="24"/>
        </w:rPr>
      </w:pPr>
      <w:r w:rsidRPr="00583B50">
        <w:rPr>
          <w:rFonts w:asciiTheme="minorHAnsi" w:hAnsiTheme="minorHAnsi"/>
          <w:sz w:val="24"/>
          <w:szCs w:val="24"/>
        </w:rPr>
        <w:t xml:space="preserve">Barrio </w:t>
      </w:r>
      <w:proofErr w:type="spellStart"/>
      <w:r w:rsidRPr="00583B50">
        <w:rPr>
          <w:rFonts w:asciiTheme="minorHAnsi" w:hAnsiTheme="minorHAnsi"/>
          <w:sz w:val="24"/>
          <w:szCs w:val="24"/>
        </w:rPr>
        <w:t>Argudín</w:t>
      </w:r>
      <w:proofErr w:type="spellEnd"/>
      <w:r w:rsidRPr="00583B50">
        <w:rPr>
          <w:rFonts w:asciiTheme="minorHAnsi" w:hAnsiTheme="minorHAnsi"/>
          <w:sz w:val="24"/>
          <w:szCs w:val="24"/>
        </w:rPr>
        <w:t xml:space="preserve"> 83C, 1º E</w:t>
      </w:r>
    </w:p>
    <w:p w:rsidR="00583B50" w:rsidRPr="00583B50" w:rsidRDefault="00583B50" w:rsidP="00583B50">
      <w:pPr>
        <w:ind w:left="284" w:right="364"/>
        <w:rPr>
          <w:rFonts w:asciiTheme="minorHAnsi" w:hAnsiTheme="minorHAnsi"/>
          <w:sz w:val="24"/>
          <w:szCs w:val="24"/>
        </w:rPr>
      </w:pPr>
      <w:r w:rsidRPr="00583B50">
        <w:rPr>
          <w:rFonts w:asciiTheme="minorHAnsi" w:hAnsiTheme="minorHAnsi"/>
          <w:sz w:val="24"/>
          <w:szCs w:val="24"/>
        </w:rPr>
        <w:t>39530 PUENTE DE SAN MIGUEL</w:t>
      </w:r>
    </w:p>
    <w:p w:rsidR="00305064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  <w:r w:rsidRPr="00583B50">
        <w:rPr>
          <w:rFonts w:asciiTheme="minorHAnsi" w:hAnsiTheme="minorHAnsi"/>
          <w:sz w:val="24"/>
          <w:szCs w:val="24"/>
        </w:rPr>
        <w:t>(Cantabria)</w:t>
      </w: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583B50">
        <w:rPr>
          <w:rFonts w:ascii="Calibri" w:hAnsi="Calibri"/>
          <w:sz w:val="24"/>
          <w:szCs w:val="24"/>
        </w:rPr>
        <w:t>Celia: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2988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F28AA"/>
    <w:rsid w:val="00703A1D"/>
    <w:rsid w:val="00711376"/>
    <w:rsid w:val="0081320B"/>
    <w:rsid w:val="00826B6D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E68D13-8A1B-4AA7-8CFB-A5475DDC732B}"/>
</file>

<file path=customXml/itemProps2.xml><?xml version="1.0" encoding="utf-8"?>
<ds:datastoreItem xmlns:ds="http://schemas.openxmlformats.org/officeDocument/2006/customXml" ds:itemID="{F67E61AD-2136-4597-95B2-D3C91628F803}"/>
</file>

<file path=customXml/itemProps3.xml><?xml version="1.0" encoding="utf-8"?>
<ds:datastoreItem xmlns:ds="http://schemas.openxmlformats.org/officeDocument/2006/customXml" ds:itemID="{484E0E38-8091-4734-98E7-215073E61E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2012-10-10T14:44:00Z</cp:lastPrinted>
  <dcterms:created xsi:type="dcterms:W3CDTF">2012-10-10T14:50:00Z</dcterms:created>
  <dcterms:modified xsi:type="dcterms:W3CDTF">2012-10-10T14:50:00Z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