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5E3152" w:rsidRPr="005E3152" w:rsidRDefault="005E3152" w:rsidP="005E3152">
      <w:pPr>
        <w:ind w:left="284" w:right="212"/>
        <w:rPr>
          <w:rFonts w:asciiTheme="minorHAnsi" w:hAnsiTheme="minorHAnsi"/>
          <w:sz w:val="24"/>
          <w:szCs w:val="24"/>
        </w:rPr>
      </w:pPr>
      <w:r w:rsidRPr="005E3152">
        <w:rPr>
          <w:rFonts w:asciiTheme="minorHAnsi" w:hAnsiTheme="minorHAnsi"/>
          <w:sz w:val="24"/>
          <w:szCs w:val="24"/>
        </w:rPr>
        <w:t xml:space="preserve">Ana Fernández de Mesa </w:t>
      </w:r>
      <w:proofErr w:type="spellStart"/>
      <w:r w:rsidRPr="005E3152">
        <w:rPr>
          <w:rFonts w:asciiTheme="minorHAnsi" w:hAnsiTheme="minorHAnsi"/>
          <w:sz w:val="24"/>
          <w:szCs w:val="24"/>
        </w:rPr>
        <w:t>Siloniz</w:t>
      </w:r>
      <w:proofErr w:type="spellEnd"/>
    </w:p>
    <w:p w:rsidR="005E3152" w:rsidRPr="005E3152" w:rsidRDefault="005E3152" w:rsidP="005E3152">
      <w:pPr>
        <w:ind w:left="284" w:right="212"/>
        <w:rPr>
          <w:rFonts w:asciiTheme="minorHAnsi" w:hAnsiTheme="minorHAnsi"/>
          <w:sz w:val="24"/>
          <w:szCs w:val="24"/>
        </w:rPr>
      </w:pPr>
      <w:r w:rsidRPr="005E3152">
        <w:rPr>
          <w:rFonts w:asciiTheme="minorHAnsi" w:hAnsiTheme="minorHAnsi"/>
          <w:sz w:val="24"/>
          <w:szCs w:val="24"/>
        </w:rPr>
        <w:t>Mochuelo, 32</w:t>
      </w:r>
    </w:p>
    <w:p w:rsidR="005E3152" w:rsidRPr="005E3152" w:rsidRDefault="005E3152" w:rsidP="005E3152">
      <w:pPr>
        <w:ind w:left="284" w:right="212"/>
        <w:rPr>
          <w:rFonts w:asciiTheme="minorHAnsi" w:hAnsiTheme="minorHAnsi"/>
          <w:sz w:val="24"/>
          <w:szCs w:val="24"/>
        </w:rPr>
      </w:pPr>
      <w:r w:rsidRPr="005E3152">
        <w:rPr>
          <w:rFonts w:asciiTheme="minorHAnsi" w:hAnsiTheme="minorHAnsi"/>
          <w:sz w:val="24"/>
          <w:szCs w:val="24"/>
        </w:rPr>
        <w:t>Urb. El Águila</w:t>
      </w:r>
    </w:p>
    <w:p w:rsidR="005E3152" w:rsidRPr="005E3152" w:rsidRDefault="005E3152" w:rsidP="005E3152">
      <w:pPr>
        <w:ind w:left="284" w:right="212"/>
        <w:rPr>
          <w:rFonts w:asciiTheme="minorHAnsi" w:hAnsiTheme="minorHAnsi"/>
          <w:sz w:val="24"/>
          <w:szCs w:val="24"/>
        </w:rPr>
      </w:pPr>
      <w:r w:rsidRPr="005E3152">
        <w:rPr>
          <w:rFonts w:asciiTheme="minorHAnsi" w:hAnsiTheme="minorHAnsi"/>
          <w:sz w:val="24"/>
          <w:szCs w:val="24"/>
        </w:rPr>
        <w:t>11500 PUERTO DE SANTA MARÍA</w:t>
      </w:r>
    </w:p>
    <w:p w:rsidR="005E3152" w:rsidRPr="005E3152" w:rsidRDefault="005E315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 w:rsidRPr="005E3152">
        <w:rPr>
          <w:rFonts w:asciiTheme="minorHAnsi" w:hAnsiTheme="minorHAnsi"/>
          <w:sz w:val="24"/>
          <w:szCs w:val="24"/>
        </w:rPr>
        <w:t xml:space="preserve">(Cádiz) 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5E3152">
        <w:rPr>
          <w:rFonts w:ascii="Calibri" w:hAnsi="Calibri"/>
          <w:sz w:val="24"/>
          <w:szCs w:val="24"/>
        </w:rPr>
        <w:t>Ana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5134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5E315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CD7DC5-D400-47AD-AEF4-73A0BC876B36}"/>
</file>

<file path=customXml/itemProps2.xml><?xml version="1.0" encoding="utf-8"?>
<ds:datastoreItem xmlns:ds="http://schemas.openxmlformats.org/officeDocument/2006/customXml" ds:itemID="{98B01841-478B-4D15-9DFE-753DE597C23F}"/>
</file>

<file path=customXml/itemProps3.xml><?xml version="1.0" encoding="utf-8"?>
<ds:datastoreItem xmlns:ds="http://schemas.openxmlformats.org/officeDocument/2006/customXml" ds:itemID="{EAD04C91-EC35-4EA9-8C28-581FA6B1C3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2012-10-15T14:51:00Z</cp:lastPrinted>
  <dcterms:created xsi:type="dcterms:W3CDTF">2012-10-15T14:52:00Z</dcterms:created>
  <dcterms:modified xsi:type="dcterms:W3CDTF">2012-10-15T14:52:00Z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