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590" w:rsidRPr="00A70F65" w:rsidRDefault="0047493A">
      <w:pPr>
        <w:pStyle w:val="Textoindependiente"/>
        <w:spacing w:line="240" w:lineRule="auto"/>
        <w:rPr>
          <w:rFonts w:ascii="Calibri" w:hAnsi="Calibri" w:cs="Tahoma"/>
          <w:b/>
          <w:color w:val="002060"/>
          <w:sz w:val="32"/>
          <w:szCs w:val="32"/>
        </w:rPr>
      </w:pPr>
      <w:r>
        <w:rPr>
          <w:rFonts w:ascii="Calibri" w:hAnsi="Calibri" w:cs="Tahoma"/>
          <w:b/>
          <w:noProof/>
          <w:color w:val="002060"/>
          <w:sz w:val="32"/>
          <w:szCs w:val="32"/>
          <w:lang w:val="es-ES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-803910</wp:posOffset>
            </wp:positionV>
            <wp:extent cx="836930" cy="695960"/>
            <wp:effectExtent l="19050" t="0" r="1270" b="0"/>
            <wp:wrapNone/>
            <wp:docPr id="15" name="Imagen 1" descr="C:\Documents and Settings\EVECINO\Configuración local\Archivos temporales de Internet\Content.Word\A4_MONO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EVECINO\Configuración local\Archivos temporales de Internet\Content.Word\A4_MONO_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30" cy="695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Tahoma"/>
          <w:noProof/>
          <w:color w:val="002060"/>
          <w:sz w:val="32"/>
          <w:szCs w:val="32"/>
          <w:lang w:val="es-E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5052695</wp:posOffset>
            </wp:positionH>
            <wp:positionV relativeFrom="paragraph">
              <wp:posOffset>-820420</wp:posOffset>
            </wp:positionV>
            <wp:extent cx="840740" cy="784860"/>
            <wp:effectExtent l="19050" t="0" r="0" b="0"/>
            <wp:wrapNone/>
            <wp:docPr id="12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4EDD" w:rsidRPr="00A70F65">
        <w:rPr>
          <w:rFonts w:ascii="Calibri" w:hAnsi="Calibri" w:cs="Tahoma"/>
          <w:b/>
          <w:noProof/>
          <w:color w:val="002060"/>
          <w:sz w:val="32"/>
          <w:szCs w:val="32"/>
          <w:lang w:val="es-ES"/>
        </w:rPr>
        <w:t>REGLAMENTACIÓN SOBRE PRÁCTICAS ANTES DEL CAMPEONATO</w:t>
      </w:r>
    </w:p>
    <w:p w:rsidR="00EA1590" w:rsidRPr="004A36B8" w:rsidRDefault="00EA1590">
      <w:pPr>
        <w:pStyle w:val="Textoindependiente"/>
        <w:spacing w:line="240" w:lineRule="auto"/>
        <w:rPr>
          <w:rFonts w:ascii="Tahoma" w:hAnsi="Tahoma" w:cs="Tahoma"/>
          <w:color w:val="002060"/>
        </w:rPr>
      </w:pPr>
    </w:p>
    <w:p w:rsidR="00EA1590" w:rsidRPr="002D654E" w:rsidRDefault="00924EDD" w:rsidP="00924EDD">
      <w:pPr>
        <w:jc w:val="both"/>
        <w:rPr>
          <w:rFonts w:ascii="Calibri" w:hAnsi="Calibri" w:cs="Tahoma"/>
          <w:color w:val="002060"/>
          <w:sz w:val="20"/>
        </w:rPr>
      </w:pPr>
      <w:r w:rsidRPr="00B46A02">
        <w:rPr>
          <w:rFonts w:ascii="Calibri" w:hAnsi="Calibri" w:cs="Tahoma"/>
          <w:color w:val="002060"/>
          <w:sz w:val="20"/>
        </w:rPr>
        <w:t xml:space="preserve">Con el </w:t>
      </w:r>
      <w:r w:rsidR="00B46A02" w:rsidRPr="00B46A02">
        <w:rPr>
          <w:rFonts w:ascii="Calibri" w:hAnsi="Calibri" w:cs="Tahoma"/>
          <w:color w:val="002060"/>
          <w:sz w:val="20"/>
        </w:rPr>
        <w:t>propósito</w:t>
      </w:r>
      <w:r w:rsidR="00A70F65" w:rsidRPr="00A70F65">
        <w:rPr>
          <w:rStyle w:val="Normal"/>
          <w:rFonts w:ascii="Calibri" w:hAnsi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lang w:val="es-ES"/>
        </w:rPr>
        <w:t xml:space="preserve"> </w:t>
      </w:r>
      <w:r w:rsidR="0037708C" w:rsidRPr="00B46A02">
        <w:rPr>
          <w:rFonts w:ascii="Calibri" w:hAnsi="Calibri" w:cs="Tahoma"/>
          <w:color w:val="002060"/>
          <w:sz w:val="20"/>
        </w:rPr>
        <w:t xml:space="preserve">de cuidar el campo, poder </w:t>
      </w:r>
      <w:r w:rsidR="0037708C" w:rsidRPr="002D654E">
        <w:rPr>
          <w:rFonts w:ascii="Calibri" w:hAnsi="Calibri" w:cs="Tahoma"/>
          <w:color w:val="002060"/>
          <w:sz w:val="20"/>
        </w:rPr>
        <w:t>ofrecerlo en</w:t>
      </w:r>
      <w:r w:rsidRPr="002D654E">
        <w:rPr>
          <w:rFonts w:ascii="Calibri" w:hAnsi="Calibri" w:cs="Tahoma"/>
          <w:color w:val="002060"/>
          <w:sz w:val="20"/>
        </w:rPr>
        <w:t xml:space="preserve"> las mejores condiciones los días de la competición</w:t>
      </w:r>
      <w:r w:rsidR="0037708C" w:rsidRPr="002D654E">
        <w:rPr>
          <w:rFonts w:ascii="Calibri" w:hAnsi="Calibri" w:cs="Tahoma"/>
          <w:color w:val="002060"/>
          <w:sz w:val="20"/>
        </w:rPr>
        <w:t>,</w:t>
      </w:r>
      <w:r w:rsidRPr="002D654E">
        <w:rPr>
          <w:rFonts w:ascii="Calibri" w:hAnsi="Calibri" w:cs="Tahoma"/>
          <w:color w:val="002060"/>
          <w:sz w:val="20"/>
        </w:rPr>
        <w:t xml:space="preserve"> y mantener un ritmo óptimo de juego durante la vuelta de entrenamiento, las jugadoras deberán seguir las siguientes pautas:</w:t>
      </w:r>
    </w:p>
    <w:p w:rsidR="00EA1590" w:rsidRPr="00B46A02" w:rsidRDefault="00EA1590">
      <w:pPr>
        <w:jc w:val="both"/>
        <w:rPr>
          <w:rFonts w:ascii="Calibri" w:hAnsi="Calibri" w:cs="Tahoma"/>
          <w:color w:val="002060"/>
          <w:sz w:val="20"/>
        </w:rPr>
      </w:pPr>
    </w:p>
    <w:p w:rsidR="00EA1590" w:rsidRPr="00B46A02" w:rsidRDefault="00924EDD">
      <w:pPr>
        <w:numPr>
          <w:ilvl w:val="0"/>
          <w:numId w:val="1"/>
        </w:numPr>
        <w:jc w:val="both"/>
        <w:rPr>
          <w:rFonts w:ascii="Calibri" w:hAnsi="Calibri" w:cs="Tahoma"/>
          <w:color w:val="002060"/>
          <w:sz w:val="20"/>
        </w:rPr>
      </w:pPr>
      <w:r w:rsidRPr="00B46A02">
        <w:rPr>
          <w:rFonts w:ascii="Calibri" w:hAnsi="Calibri" w:cs="Tahoma"/>
          <w:color w:val="002060"/>
          <w:sz w:val="20"/>
        </w:rPr>
        <w:t xml:space="preserve">La vuelta de entrenamiento se jugará con </w:t>
      </w:r>
      <w:r w:rsidRPr="00B46A02">
        <w:rPr>
          <w:rFonts w:ascii="Calibri" w:hAnsi="Calibri" w:cs="Tahoma"/>
          <w:color w:val="002060"/>
          <w:sz w:val="20"/>
          <w:u w:val="single"/>
        </w:rPr>
        <w:t>una sola bola</w:t>
      </w:r>
      <w:r w:rsidRPr="00B46A02">
        <w:rPr>
          <w:rFonts w:ascii="Calibri" w:hAnsi="Calibri" w:cs="Tahoma"/>
          <w:color w:val="002060"/>
          <w:sz w:val="20"/>
        </w:rPr>
        <w:t xml:space="preserve"> con las siguientes excepciones: </w:t>
      </w:r>
    </w:p>
    <w:p w:rsidR="00EA1590" w:rsidRPr="00B46A02" w:rsidRDefault="00EA1590">
      <w:pPr>
        <w:jc w:val="both"/>
        <w:rPr>
          <w:rFonts w:ascii="Calibri" w:hAnsi="Calibri" w:cs="Tahoma"/>
          <w:color w:val="002060"/>
          <w:sz w:val="20"/>
        </w:rPr>
      </w:pPr>
    </w:p>
    <w:p w:rsidR="00EA1590" w:rsidRDefault="00D53082" w:rsidP="001E20EA">
      <w:pPr>
        <w:numPr>
          <w:ilvl w:val="0"/>
          <w:numId w:val="2"/>
        </w:numPr>
        <w:ind w:left="360" w:firstLine="66"/>
        <w:jc w:val="both"/>
        <w:rPr>
          <w:rFonts w:ascii="Calibri" w:hAnsi="Calibri" w:cs="Tahoma"/>
          <w:color w:val="002060"/>
          <w:sz w:val="20"/>
        </w:rPr>
      </w:pPr>
      <w:r w:rsidRPr="001E20EA">
        <w:rPr>
          <w:rFonts w:ascii="Calibri" w:hAnsi="Calibri" w:cs="Tahoma"/>
          <w:color w:val="002060"/>
          <w:sz w:val="20"/>
        </w:rPr>
        <w:t xml:space="preserve">En las salidas de los pares 4 y 5, sólo se podrá repetir el golpe </w:t>
      </w:r>
      <w:r w:rsidRPr="001E20EA">
        <w:rPr>
          <w:rFonts w:ascii="Calibri" w:hAnsi="Calibri" w:cs="Tahoma"/>
          <w:color w:val="002060"/>
          <w:sz w:val="20"/>
          <w:u w:val="single"/>
        </w:rPr>
        <w:t>una vez</w:t>
      </w:r>
      <w:r w:rsidRPr="001E20EA">
        <w:rPr>
          <w:rFonts w:ascii="Calibri" w:hAnsi="Calibri" w:cs="Tahoma"/>
          <w:color w:val="002060"/>
          <w:sz w:val="20"/>
        </w:rPr>
        <w:t xml:space="preserve"> cuando se falle la calle.  </w:t>
      </w:r>
    </w:p>
    <w:p w:rsidR="00A3106D" w:rsidRPr="001E20EA" w:rsidRDefault="00A3106D" w:rsidP="001E20EA">
      <w:pPr>
        <w:numPr>
          <w:ilvl w:val="0"/>
          <w:numId w:val="2"/>
        </w:numPr>
        <w:ind w:left="360" w:firstLine="66"/>
        <w:jc w:val="both"/>
        <w:rPr>
          <w:rFonts w:ascii="Calibri" w:hAnsi="Calibri" w:cs="Tahoma"/>
          <w:color w:val="002060"/>
          <w:sz w:val="20"/>
        </w:rPr>
      </w:pPr>
      <w:r w:rsidRPr="001E20EA">
        <w:rPr>
          <w:rFonts w:ascii="Calibri" w:hAnsi="Calibri" w:cs="Tahoma"/>
          <w:color w:val="002060"/>
          <w:sz w:val="20"/>
        </w:rPr>
        <w:t xml:space="preserve">En los golpes de aproximación a green y salidas de pares 3 se podrá repetir el golpe </w:t>
      </w:r>
      <w:r w:rsidRPr="001E20EA">
        <w:rPr>
          <w:rFonts w:ascii="Calibri" w:hAnsi="Calibri" w:cs="Tahoma"/>
          <w:color w:val="002060"/>
          <w:sz w:val="20"/>
          <w:u w:val="single"/>
        </w:rPr>
        <w:t>una sola vez</w:t>
      </w:r>
      <w:r w:rsidRPr="001E20EA">
        <w:rPr>
          <w:rFonts w:ascii="Calibri" w:hAnsi="Calibri" w:cs="Tahoma"/>
          <w:color w:val="002060"/>
          <w:sz w:val="20"/>
        </w:rPr>
        <w:t xml:space="preserve"> cuando se falle el green.</w:t>
      </w:r>
    </w:p>
    <w:p w:rsidR="00A3106D" w:rsidRPr="00B46A02" w:rsidRDefault="00A3106D" w:rsidP="001E20EA">
      <w:pPr>
        <w:ind w:left="360" w:firstLine="66"/>
        <w:jc w:val="both"/>
        <w:rPr>
          <w:rFonts w:ascii="Calibri" w:hAnsi="Calibri" w:cs="Tahoma"/>
          <w:color w:val="002060"/>
          <w:sz w:val="20"/>
        </w:rPr>
      </w:pPr>
    </w:p>
    <w:p w:rsidR="00A3106D" w:rsidRPr="00B46A02" w:rsidRDefault="00A3106D" w:rsidP="00A3106D">
      <w:pPr>
        <w:ind w:left="360"/>
        <w:jc w:val="both"/>
        <w:rPr>
          <w:rFonts w:ascii="Calibri" w:hAnsi="Calibri" w:cs="Tahoma"/>
          <w:color w:val="002060"/>
          <w:sz w:val="20"/>
        </w:rPr>
      </w:pPr>
      <w:r w:rsidRPr="00B46A02">
        <w:rPr>
          <w:rFonts w:ascii="Calibri" w:hAnsi="Calibri" w:cs="Tahoma"/>
          <w:color w:val="002060"/>
          <w:sz w:val="20"/>
        </w:rPr>
        <w:t>Estas excepciones serán de aplicación siempre que el partido de atrás no esté esperando.</w:t>
      </w:r>
    </w:p>
    <w:p w:rsidR="00A3106D" w:rsidRPr="00B46A02" w:rsidRDefault="00A3106D" w:rsidP="00A3106D">
      <w:pPr>
        <w:jc w:val="both"/>
        <w:rPr>
          <w:rFonts w:ascii="Calibri" w:hAnsi="Calibri" w:cs="Tahoma"/>
          <w:color w:val="002060"/>
          <w:sz w:val="20"/>
        </w:rPr>
      </w:pPr>
    </w:p>
    <w:p w:rsidR="00A3106D" w:rsidRPr="00B46A02" w:rsidRDefault="00A3106D" w:rsidP="00A3106D">
      <w:pPr>
        <w:numPr>
          <w:ilvl w:val="0"/>
          <w:numId w:val="1"/>
        </w:numPr>
        <w:jc w:val="both"/>
        <w:rPr>
          <w:rFonts w:ascii="Calibri" w:hAnsi="Calibri" w:cs="Tahoma"/>
          <w:color w:val="002060"/>
          <w:sz w:val="20"/>
        </w:rPr>
      </w:pPr>
      <w:r w:rsidRPr="00B46A02">
        <w:rPr>
          <w:rFonts w:ascii="Calibri" w:hAnsi="Calibri" w:cs="Tahoma"/>
          <w:color w:val="002060"/>
          <w:sz w:val="20"/>
        </w:rPr>
        <w:t>La repetición de golpes de bunkers y chips alrededor del green no está permitida.</w:t>
      </w:r>
    </w:p>
    <w:p w:rsidR="0037708C" w:rsidRPr="00B46A02" w:rsidRDefault="0037708C" w:rsidP="0037708C">
      <w:pPr>
        <w:jc w:val="both"/>
        <w:rPr>
          <w:rFonts w:ascii="Calibri" w:hAnsi="Calibri" w:cs="Tahoma"/>
          <w:color w:val="002060"/>
          <w:sz w:val="20"/>
        </w:rPr>
      </w:pPr>
    </w:p>
    <w:p w:rsidR="0037708C" w:rsidRPr="00B46A02" w:rsidRDefault="0037708C" w:rsidP="0037708C">
      <w:pPr>
        <w:numPr>
          <w:ilvl w:val="0"/>
          <w:numId w:val="1"/>
        </w:numPr>
        <w:jc w:val="both"/>
        <w:rPr>
          <w:rFonts w:ascii="Calibri" w:hAnsi="Calibri" w:cs="Tahoma"/>
          <w:color w:val="002060"/>
          <w:sz w:val="20"/>
        </w:rPr>
      </w:pPr>
      <w:r w:rsidRPr="00B46A02">
        <w:rPr>
          <w:rFonts w:ascii="Calibri" w:hAnsi="Calibri" w:cs="Tahoma"/>
          <w:color w:val="002060"/>
          <w:sz w:val="20"/>
        </w:rPr>
        <w:t xml:space="preserve">En beneficio de todos, la jugadora tendrá especial cuidado en: </w:t>
      </w:r>
    </w:p>
    <w:p w:rsidR="0037708C" w:rsidRPr="00B46A02" w:rsidRDefault="0037708C" w:rsidP="008454CF">
      <w:pPr>
        <w:jc w:val="both"/>
        <w:rPr>
          <w:rFonts w:ascii="Calibri" w:hAnsi="Calibri" w:cs="Tahoma"/>
          <w:color w:val="002060"/>
          <w:sz w:val="20"/>
        </w:rPr>
      </w:pPr>
    </w:p>
    <w:p w:rsidR="0037708C" w:rsidRPr="00B46A02" w:rsidRDefault="005B4BA4" w:rsidP="008454CF">
      <w:pPr>
        <w:numPr>
          <w:ilvl w:val="0"/>
          <w:numId w:val="6"/>
        </w:numPr>
        <w:tabs>
          <w:tab w:val="num" w:pos="1080"/>
        </w:tabs>
        <w:jc w:val="both"/>
        <w:rPr>
          <w:rFonts w:ascii="Calibri" w:hAnsi="Calibri" w:cs="Tahoma"/>
          <w:color w:val="002060"/>
          <w:sz w:val="20"/>
        </w:rPr>
      </w:pPr>
      <w:r w:rsidRPr="00B46A02">
        <w:rPr>
          <w:rFonts w:ascii="Calibri" w:hAnsi="Calibri" w:cs="Tahoma"/>
          <w:color w:val="002060"/>
          <w:sz w:val="20"/>
        </w:rPr>
        <w:t>Reparar los piques</w:t>
      </w:r>
      <w:r w:rsidR="0037708C" w:rsidRPr="00B46A02">
        <w:rPr>
          <w:rFonts w:ascii="Calibri" w:hAnsi="Calibri" w:cs="Tahoma"/>
          <w:color w:val="002060"/>
          <w:sz w:val="20"/>
        </w:rPr>
        <w:t xml:space="preserve"> de los greenes.</w:t>
      </w:r>
    </w:p>
    <w:p w:rsidR="004A6D18" w:rsidRPr="00B46A02" w:rsidRDefault="004A6D18" w:rsidP="008454CF">
      <w:pPr>
        <w:numPr>
          <w:ilvl w:val="0"/>
          <w:numId w:val="6"/>
        </w:numPr>
        <w:tabs>
          <w:tab w:val="num" w:pos="1080"/>
        </w:tabs>
        <w:jc w:val="both"/>
        <w:rPr>
          <w:rFonts w:ascii="Calibri" w:hAnsi="Calibri" w:cs="Tahoma"/>
          <w:color w:val="002060"/>
          <w:sz w:val="20"/>
        </w:rPr>
      </w:pPr>
      <w:r w:rsidRPr="00B46A02">
        <w:rPr>
          <w:rFonts w:ascii="Calibri" w:hAnsi="Calibri" w:cs="Tahoma"/>
          <w:color w:val="002060"/>
          <w:sz w:val="20"/>
        </w:rPr>
        <w:t>Rastrillar los bunkers.</w:t>
      </w:r>
    </w:p>
    <w:p w:rsidR="004A6D18" w:rsidRPr="00B46A02" w:rsidRDefault="0037708C" w:rsidP="008454CF">
      <w:pPr>
        <w:numPr>
          <w:ilvl w:val="0"/>
          <w:numId w:val="6"/>
        </w:numPr>
        <w:tabs>
          <w:tab w:val="num" w:pos="1080"/>
        </w:tabs>
        <w:jc w:val="both"/>
        <w:rPr>
          <w:rFonts w:ascii="Calibri" w:hAnsi="Calibri" w:cs="Tahoma"/>
          <w:color w:val="002060"/>
          <w:sz w:val="20"/>
        </w:rPr>
      </w:pPr>
      <w:r w:rsidRPr="00B46A02">
        <w:rPr>
          <w:rFonts w:ascii="Calibri" w:hAnsi="Calibri" w:cs="Tahoma"/>
          <w:color w:val="002060"/>
          <w:sz w:val="20"/>
        </w:rPr>
        <w:t>Reponer chuletas.</w:t>
      </w:r>
    </w:p>
    <w:p w:rsidR="00EA1590" w:rsidRDefault="0037708C" w:rsidP="008454CF">
      <w:pPr>
        <w:numPr>
          <w:ilvl w:val="0"/>
          <w:numId w:val="6"/>
        </w:numPr>
        <w:tabs>
          <w:tab w:val="num" w:pos="1080"/>
        </w:tabs>
        <w:jc w:val="both"/>
        <w:rPr>
          <w:rFonts w:ascii="Calibri" w:hAnsi="Calibri" w:cs="Tahoma"/>
          <w:color w:val="002060"/>
          <w:sz w:val="20"/>
        </w:rPr>
      </w:pPr>
      <w:r w:rsidRPr="00B46A02">
        <w:rPr>
          <w:rFonts w:ascii="Calibri" w:hAnsi="Calibri" w:cs="Tahoma"/>
          <w:color w:val="002060"/>
          <w:sz w:val="20"/>
        </w:rPr>
        <w:t xml:space="preserve">Respetar las indicaciones que existan </w:t>
      </w:r>
      <w:r w:rsidR="005B4BA4" w:rsidRPr="00B46A02">
        <w:rPr>
          <w:rFonts w:ascii="Calibri" w:hAnsi="Calibri" w:cs="Tahoma"/>
          <w:color w:val="002060"/>
          <w:sz w:val="20"/>
        </w:rPr>
        <w:t xml:space="preserve">para la circulación de </w:t>
      </w:r>
      <w:r w:rsidRPr="00B46A02">
        <w:rPr>
          <w:rFonts w:ascii="Calibri" w:hAnsi="Calibri" w:cs="Tahoma"/>
          <w:color w:val="002060"/>
          <w:sz w:val="20"/>
        </w:rPr>
        <w:t xml:space="preserve">carritos </w:t>
      </w:r>
      <w:r w:rsidR="005B4BA4" w:rsidRPr="00B46A02">
        <w:rPr>
          <w:rFonts w:ascii="Calibri" w:hAnsi="Calibri" w:cs="Tahoma"/>
          <w:color w:val="002060"/>
          <w:sz w:val="20"/>
        </w:rPr>
        <w:t xml:space="preserve">procurando siempre </w:t>
      </w:r>
      <w:r w:rsidRPr="00B46A02">
        <w:rPr>
          <w:rFonts w:ascii="Calibri" w:hAnsi="Calibri" w:cs="Tahoma"/>
          <w:color w:val="002060"/>
          <w:sz w:val="20"/>
        </w:rPr>
        <w:t>bordea</w:t>
      </w:r>
      <w:r w:rsidR="005B4BA4" w:rsidRPr="00B46A02">
        <w:rPr>
          <w:rFonts w:ascii="Calibri" w:hAnsi="Calibri" w:cs="Tahoma"/>
          <w:color w:val="002060"/>
          <w:sz w:val="20"/>
        </w:rPr>
        <w:t>r los bunkers de</w:t>
      </w:r>
      <w:r w:rsidRPr="00B46A02">
        <w:rPr>
          <w:rFonts w:ascii="Calibri" w:hAnsi="Calibri" w:cs="Tahoma"/>
          <w:color w:val="002060"/>
          <w:sz w:val="20"/>
        </w:rPr>
        <w:t xml:space="preserve"> alrededor del green </w:t>
      </w:r>
      <w:r w:rsidR="005B4BA4" w:rsidRPr="00B46A02">
        <w:rPr>
          <w:rFonts w:ascii="Calibri" w:hAnsi="Calibri" w:cs="Tahoma"/>
          <w:color w:val="002060"/>
          <w:sz w:val="20"/>
        </w:rPr>
        <w:t>y manteniéndolos fuera de los tees de salida</w:t>
      </w:r>
      <w:r w:rsidRPr="00B46A02">
        <w:rPr>
          <w:rFonts w:ascii="Calibri" w:hAnsi="Calibri" w:cs="Tahoma"/>
          <w:color w:val="002060"/>
          <w:sz w:val="20"/>
        </w:rPr>
        <w:t>.</w:t>
      </w:r>
    </w:p>
    <w:p w:rsidR="00B05357" w:rsidRDefault="00B05357" w:rsidP="00B05357">
      <w:pPr>
        <w:tabs>
          <w:tab w:val="num" w:pos="1080"/>
        </w:tabs>
        <w:jc w:val="both"/>
        <w:rPr>
          <w:rFonts w:ascii="Calibri" w:hAnsi="Calibri" w:cs="Tahoma"/>
          <w:color w:val="002060"/>
          <w:sz w:val="20"/>
        </w:rPr>
      </w:pPr>
    </w:p>
    <w:p w:rsidR="00B05357" w:rsidRPr="00B05357" w:rsidRDefault="00B05357" w:rsidP="00B05357">
      <w:pPr>
        <w:jc w:val="center"/>
        <w:rPr>
          <w:rFonts w:ascii="Calibri" w:hAnsi="Calibri" w:cs="Tahoma"/>
          <w:b/>
          <w:color w:val="000099"/>
          <w:szCs w:val="24"/>
        </w:rPr>
      </w:pPr>
      <w:r w:rsidRPr="00B05357">
        <w:rPr>
          <w:rFonts w:ascii="Calibri" w:hAnsi="Calibri" w:cs="Tahoma"/>
          <w:b/>
          <w:color w:val="000099"/>
          <w:szCs w:val="24"/>
          <w:highlight w:val="yellow"/>
        </w:rPr>
        <w:t>La jugadora que infrinja estas directrices, podrá ser retirada del campo.</w:t>
      </w:r>
    </w:p>
    <w:p w:rsidR="00EA1590" w:rsidRPr="00B05357" w:rsidRDefault="00EA1590">
      <w:pPr>
        <w:jc w:val="both"/>
        <w:rPr>
          <w:rFonts w:ascii="Calibri" w:hAnsi="Calibri" w:cs="Tahoma"/>
          <w:color w:val="002060"/>
          <w:szCs w:val="24"/>
        </w:rPr>
      </w:pPr>
    </w:p>
    <w:p w:rsidR="00BD2366" w:rsidRPr="00B46A02" w:rsidRDefault="00BD2366" w:rsidP="00EC1FDA">
      <w:pPr>
        <w:jc w:val="center"/>
        <w:rPr>
          <w:rFonts w:ascii="Calibri" w:hAnsi="Calibri" w:cs="Tahoma"/>
          <w:b/>
          <w:color w:val="002060"/>
          <w:sz w:val="22"/>
          <w:szCs w:val="22"/>
        </w:rPr>
      </w:pPr>
    </w:p>
    <w:p w:rsidR="00D951D0" w:rsidRPr="00B46A02" w:rsidRDefault="0047493A" w:rsidP="00D951D0">
      <w:pPr>
        <w:jc w:val="center"/>
        <w:rPr>
          <w:rFonts w:ascii="Calibri" w:hAnsi="Calibri" w:cs="Tahoma"/>
          <w:b/>
          <w:szCs w:val="24"/>
          <w:lang w:val="es-ES"/>
        </w:rPr>
      </w:pPr>
      <w:r>
        <w:rPr>
          <w:rFonts w:ascii="Calibri" w:hAnsi="Calibri" w:cs="Tahoma"/>
          <w:b/>
          <w:noProof/>
          <w:szCs w:val="24"/>
          <w:lang w:val="es-E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5052695</wp:posOffset>
            </wp:positionH>
            <wp:positionV relativeFrom="paragraph">
              <wp:posOffset>35560</wp:posOffset>
            </wp:positionV>
            <wp:extent cx="714375" cy="666750"/>
            <wp:effectExtent l="19050" t="0" r="9525" b="0"/>
            <wp:wrapNone/>
            <wp:docPr id="1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Tahoma"/>
          <w:noProof/>
          <w:color w:val="4F6228"/>
          <w:lang w:val="es-E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15875</wp:posOffset>
            </wp:positionV>
            <wp:extent cx="704215" cy="686435"/>
            <wp:effectExtent l="19050" t="0" r="635" b="0"/>
            <wp:wrapNone/>
            <wp:docPr id="13" name="Imagen 13" descr="Logotipo_RF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ogotipo_RF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686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1FDA" w:rsidRPr="00B46A02">
        <w:rPr>
          <w:rFonts w:ascii="Calibri" w:hAnsi="Calibri" w:cs="Tahoma"/>
          <w:b/>
          <w:noProof/>
          <w:szCs w:val="24"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91.35pt;margin-top:28.3pt;width:297pt;height:27pt;z-index:251655680;mso-position-horizontal-relative:text;mso-position-vertical-relative:text" filled="f" stroked="f">
            <v:textbox>
              <w:txbxContent>
                <w:p w:rsidR="001E20EA" w:rsidRPr="00EC1FDA" w:rsidRDefault="001E20EA">
                  <w:pPr>
                    <w:rPr>
                      <w:b/>
                      <w:lang w:val="es-ES"/>
                    </w:rPr>
                  </w:pPr>
                  <w:r w:rsidRPr="00EC1FDA">
                    <w:rPr>
                      <w:b/>
                      <w:lang w:val="es-ES"/>
                    </w:rPr>
                    <w:t>SPANISH AMATEUR TECHNICAL COMMITTEE</w:t>
                  </w:r>
                </w:p>
              </w:txbxContent>
            </v:textbox>
          </v:shape>
        </w:pict>
      </w:r>
    </w:p>
    <w:p w:rsidR="00D951D0" w:rsidRPr="00B46A02" w:rsidRDefault="00D951D0" w:rsidP="00D951D0">
      <w:pPr>
        <w:pStyle w:val="Textoindependiente"/>
        <w:spacing w:line="240" w:lineRule="auto"/>
        <w:rPr>
          <w:rFonts w:ascii="Calibri" w:hAnsi="Calibri" w:cs="Tahoma"/>
          <w:color w:val="4F6228"/>
          <w:lang w:val="en-GB"/>
        </w:rPr>
      </w:pPr>
    </w:p>
    <w:p w:rsidR="00B46A02" w:rsidRPr="00B46A02" w:rsidRDefault="00B46A02" w:rsidP="00D951D0">
      <w:pPr>
        <w:jc w:val="both"/>
        <w:rPr>
          <w:rFonts w:ascii="Calibri" w:hAnsi="Calibri" w:cs="Tahoma"/>
          <w:color w:val="4F6228"/>
          <w:sz w:val="20"/>
          <w:lang w:val="en-GB"/>
        </w:rPr>
      </w:pPr>
    </w:p>
    <w:p w:rsidR="00A70F65" w:rsidRDefault="00A70F65" w:rsidP="00D951D0">
      <w:pPr>
        <w:jc w:val="both"/>
        <w:rPr>
          <w:rFonts w:ascii="Calibri" w:hAnsi="Calibri" w:cs="Tahoma"/>
          <w:color w:val="006600"/>
          <w:sz w:val="20"/>
          <w:lang w:val="en-GB"/>
        </w:rPr>
      </w:pPr>
    </w:p>
    <w:p w:rsidR="00A70F65" w:rsidRPr="00A70F65" w:rsidRDefault="00A70F65" w:rsidP="00A70F65">
      <w:pPr>
        <w:pStyle w:val="Textoindependiente"/>
        <w:spacing w:line="240" w:lineRule="auto"/>
        <w:rPr>
          <w:rFonts w:ascii="Calibri" w:hAnsi="Calibri" w:cs="Tahoma"/>
          <w:b/>
          <w:color w:val="006600"/>
          <w:sz w:val="32"/>
          <w:szCs w:val="32"/>
          <w:lang w:val="en-GB"/>
        </w:rPr>
      </w:pPr>
      <w:r w:rsidRPr="00A70F65">
        <w:rPr>
          <w:rFonts w:ascii="Calibri" w:hAnsi="Calibri" w:cs="Tahoma"/>
          <w:b/>
          <w:noProof/>
          <w:color w:val="006600"/>
          <w:sz w:val="32"/>
          <w:szCs w:val="32"/>
          <w:lang w:val="en-GB"/>
        </w:rPr>
        <w:t>REGULATION FOR PRACTICE ROUNDS</w:t>
      </w:r>
    </w:p>
    <w:p w:rsidR="00A70F65" w:rsidRDefault="00A70F65" w:rsidP="00D951D0">
      <w:pPr>
        <w:jc w:val="both"/>
        <w:rPr>
          <w:rFonts w:ascii="Calibri" w:hAnsi="Calibri" w:cs="Tahoma"/>
          <w:color w:val="006600"/>
          <w:sz w:val="20"/>
          <w:lang w:val="en-GB"/>
        </w:rPr>
      </w:pPr>
    </w:p>
    <w:p w:rsidR="00D951D0" w:rsidRPr="002D654E" w:rsidRDefault="00D951D0" w:rsidP="00D951D0">
      <w:pPr>
        <w:jc w:val="both"/>
        <w:rPr>
          <w:rFonts w:ascii="Calibri" w:hAnsi="Calibri" w:cs="Tahoma"/>
          <w:color w:val="006600"/>
          <w:sz w:val="20"/>
          <w:lang w:val="en-GB"/>
        </w:rPr>
      </w:pPr>
      <w:r w:rsidRPr="002D654E">
        <w:rPr>
          <w:rFonts w:ascii="Calibri" w:hAnsi="Calibri" w:cs="Tahoma"/>
          <w:color w:val="006600"/>
          <w:sz w:val="20"/>
          <w:lang w:val="en-GB"/>
        </w:rPr>
        <w:t xml:space="preserve">In an effort to maintain the conditions of the course and speed of play, it is required that each individual </w:t>
      </w:r>
      <w:r w:rsidRPr="002D654E">
        <w:rPr>
          <w:rFonts w:ascii="Calibri" w:hAnsi="Calibri" w:cs="Tahoma"/>
          <w:color w:val="006600"/>
          <w:sz w:val="20"/>
          <w:u w:val="single"/>
          <w:lang w:val="en-GB"/>
        </w:rPr>
        <w:t>play only one ball</w:t>
      </w:r>
      <w:r w:rsidRPr="002D654E">
        <w:rPr>
          <w:rFonts w:ascii="Calibri" w:hAnsi="Calibri" w:cs="Tahoma"/>
          <w:color w:val="006600"/>
          <w:sz w:val="20"/>
          <w:lang w:val="en-GB"/>
        </w:rPr>
        <w:t xml:space="preserve"> during any practice round with exceptions and guidance as per the following:</w:t>
      </w:r>
    </w:p>
    <w:p w:rsidR="00D951D0" w:rsidRPr="002D654E" w:rsidRDefault="00D951D0" w:rsidP="00D951D0">
      <w:pPr>
        <w:jc w:val="both"/>
        <w:rPr>
          <w:rFonts w:ascii="Calibri" w:hAnsi="Calibri" w:cs="Tahoma"/>
          <w:color w:val="006600"/>
          <w:sz w:val="20"/>
          <w:lang w:val="en-GB"/>
        </w:rPr>
      </w:pPr>
    </w:p>
    <w:p w:rsidR="00A3106D" w:rsidRPr="002D654E" w:rsidRDefault="00A3106D" w:rsidP="00D951D0">
      <w:pPr>
        <w:numPr>
          <w:ilvl w:val="0"/>
          <w:numId w:val="3"/>
        </w:numPr>
        <w:jc w:val="both"/>
        <w:rPr>
          <w:rFonts w:ascii="Calibri" w:hAnsi="Calibri" w:cs="Tahoma"/>
          <w:color w:val="006600"/>
          <w:sz w:val="20"/>
          <w:lang w:val="en-GB"/>
        </w:rPr>
      </w:pPr>
      <w:r w:rsidRPr="002D654E">
        <w:rPr>
          <w:rFonts w:ascii="Calibri" w:hAnsi="Calibri" w:cs="Tahoma"/>
          <w:color w:val="006600"/>
          <w:sz w:val="20"/>
          <w:lang w:val="en-GB"/>
        </w:rPr>
        <w:t xml:space="preserve">If a player misses the fairway on a par 4 or 5, she may play </w:t>
      </w:r>
      <w:r w:rsidR="004A6D18" w:rsidRPr="002D654E">
        <w:rPr>
          <w:rFonts w:ascii="Calibri" w:hAnsi="Calibri" w:cs="Tahoma"/>
          <w:color w:val="006600"/>
          <w:sz w:val="20"/>
          <w:u w:val="single"/>
          <w:lang w:val="en-GB"/>
        </w:rPr>
        <w:t xml:space="preserve">one and only one </w:t>
      </w:r>
      <w:r w:rsidRPr="002D654E">
        <w:rPr>
          <w:rFonts w:ascii="Calibri" w:hAnsi="Calibri" w:cs="Tahoma"/>
          <w:color w:val="006600"/>
          <w:sz w:val="20"/>
          <w:u w:val="single"/>
          <w:lang w:val="en-GB"/>
        </w:rPr>
        <w:t xml:space="preserve">additional </w:t>
      </w:r>
      <w:r w:rsidRPr="002D654E">
        <w:rPr>
          <w:rFonts w:ascii="Calibri" w:hAnsi="Calibri" w:cs="Tahoma"/>
          <w:color w:val="006600"/>
          <w:sz w:val="20"/>
          <w:lang w:val="en-GB"/>
        </w:rPr>
        <w:t>stroke off the tee.</w:t>
      </w:r>
    </w:p>
    <w:p w:rsidR="00A3106D" w:rsidRPr="002D654E" w:rsidRDefault="00A3106D" w:rsidP="00A3106D">
      <w:pPr>
        <w:ind w:left="360"/>
        <w:jc w:val="both"/>
        <w:rPr>
          <w:rFonts w:ascii="Calibri" w:hAnsi="Calibri" w:cs="Tahoma"/>
          <w:color w:val="006600"/>
          <w:sz w:val="20"/>
          <w:lang w:val="en-GB"/>
        </w:rPr>
      </w:pPr>
    </w:p>
    <w:p w:rsidR="00D951D0" w:rsidRPr="002D654E" w:rsidRDefault="00D951D0" w:rsidP="00D951D0">
      <w:pPr>
        <w:numPr>
          <w:ilvl w:val="0"/>
          <w:numId w:val="3"/>
        </w:numPr>
        <w:jc w:val="both"/>
        <w:rPr>
          <w:rFonts w:ascii="Calibri" w:hAnsi="Calibri" w:cs="Tahoma"/>
          <w:color w:val="006600"/>
          <w:sz w:val="20"/>
          <w:lang w:val="en-GB"/>
        </w:rPr>
      </w:pPr>
      <w:r w:rsidRPr="002D654E">
        <w:rPr>
          <w:rFonts w:ascii="Calibri" w:hAnsi="Calibri" w:cs="Tahoma"/>
          <w:color w:val="006600"/>
          <w:sz w:val="20"/>
          <w:lang w:val="en-GB"/>
        </w:rPr>
        <w:t xml:space="preserve">If a player misses her approach to the putting green, she may play </w:t>
      </w:r>
      <w:r w:rsidRPr="002D654E">
        <w:rPr>
          <w:rFonts w:ascii="Calibri" w:hAnsi="Calibri" w:cs="Tahoma"/>
          <w:color w:val="006600"/>
          <w:sz w:val="20"/>
          <w:u w:val="single"/>
          <w:lang w:val="en-GB"/>
        </w:rPr>
        <w:t>one</w:t>
      </w:r>
      <w:r w:rsidR="00A3106D" w:rsidRPr="002D654E">
        <w:rPr>
          <w:rFonts w:ascii="Calibri" w:hAnsi="Calibri" w:cs="Tahoma"/>
          <w:color w:val="006600"/>
          <w:sz w:val="20"/>
          <w:u w:val="single"/>
          <w:lang w:val="en-GB"/>
        </w:rPr>
        <w:t xml:space="preserve"> and only one</w:t>
      </w:r>
      <w:r w:rsidR="00A3106D" w:rsidRPr="002D654E">
        <w:rPr>
          <w:rFonts w:ascii="Calibri" w:hAnsi="Calibri" w:cs="Tahoma"/>
          <w:color w:val="006600"/>
          <w:sz w:val="20"/>
          <w:lang w:val="en-GB"/>
        </w:rPr>
        <w:t xml:space="preserve"> </w:t>
      </w:r>
      <w:r w:rsidRPr="002D654E">
        <w:rPr>
          <w:rFonts w:ascii="Calibri" w:hAnsi="Calibri" w:cs="Tahoma"/>
          <w:color w:val="006600"/>
          <w:sz w:val="20"/>
          <w:lang w:val="en-GB"/>
        </w:rPr>
        <w:t>additional stroke to the putting green.</w:t>
      </w:r>
    </w:p>
    <w:p w:rsidR="004A6D18" w:rsidRPr="002D654E" w:rsidRDefault="004A6D18" w:rsidP="004A6D18">
      <w:pPr>
        <w:ind w:firstLine="360"/>
        <w:jc w:val="both"/>
        <w:rPr>
          <w:rFonts w:ascii="Calibri" w:hAnsi="Calibri" w:cs="Tahoma"/>
          <w:color w:val="006600"/>
          <w:sz w:val="20"/>
          <w:lang w:val="en-GB"/>
        </w:rPr>
      </w:pPr>
    </w:p>
    <w:p w:rsidR="004A6D18" w:rsidRPr="002D654E" w:rsidRDefault="004A6D18" w:rsidP="004A6D18">
      <w:pPr>
        <w:ind w:firstLine="360"/>
        <w:jc w:val="both"/>
        <w:rPr>
          <w:rFonts w:ascii="Calibri" w:hAnsi="Calibri" w:cs="Tahoma"/>
          <w:color w:val="006600"/>
          <w:sz w:val="20"/>
          <w:lang w:val="en-GB"/>
        </w:rPr>
      </w:pPr>
      <w:r w:rsidRPr="002D654E">
        <w:rPr>
          <w:rFonts w:ascii="Calibri" w:hAnsi="Calibri" w:cs="Tahoma"/>
          <w:color w:val="006600"/>
          <w:sz w:val="20"/>
          <w:lang w:val="en-GB"/>
        </w:rPr>
        <w:t xml:space="preserve">The exceptions above are only valid if no players are waiting behind. </w:t>
      </w:r>
    </w:p>
    <w:p w:rsidR="00A3106D" w:rsidRPr="002D654E" w:rsidRDefault="00A3106D" w:rsidP="00A3106D">
      <w:pPr>
        <w:jc w:val="both"/>
        <w:rPr>
          <w:rFonts w:ascii="Calibri" w:hAnsi="Calibri" w:cs="Tahoma"/>
          <w:color w:val="006600"/>
          <w:sz w:val="20"/>
          <w:lang w:val="en-GB"/>
        </w:rPr>
      </w:pPr>
    </w:p>
    <w:p w:rsidR="008454CF" w:rsidRPr="002D654E" w:rsidRDefault="00A3106D" w:rsidP="004849CB">
      <w:pPr>
        <w:numPr>
          <w:ilvl w:val="0"/>
          <w:numId w:val="3"/>
        </w:numPr>
        <w:jc w:val="both"/>
        <w:rPr>
          <w:rFonts w:ascii="Calibri" w:hAnsi="Calibri" w:cs="Tahoma"/>
          <w:color w:val="006600"/>
          <w:sz w:val="20"/>
          <w:lang w:val="en-GB"/>
        </w:rPr>
      </w:pPr>
      <w:r w:rsidRPr="002D654E">
        <w:rPr>
          <w:rFonts w:ascii="Calibri" w:hAnsi="Calibri" w:cs="Tahoma"/>
          <w:color w:val="006600"/>
          <w:sz w:val="20"/>
          <w:lang w:val="en-GB"/>
        </w:rPr>
        <w:t>Repetition of bunker shots or chips around the green is not permitted.</w:t>
      </w:r>
    </w:p>
    <w:p w:rsidR="008454CF" w:rsidRPr="002D654E" w:rsidRDefault="008454CF" w:rsidP="008454CF">
      <w:pPr>
        <w:ind w:left="360"/>
        <w:jc w:val="both"/>
        <w:rPr>
          <w:rFonts w:ascii="Calibri" w:hAnsi="Calibri" w:cs="Tahoma"/>
          <w:color w:val="006600"/>
          <w:sz w:val="20"/>
          <w:lang w:val="en-GB"/>
        </w:rPr>
      </w:pPr>
    </w:p>
    <w:p w:rsidR="004849CB" w:rsidRPr="002D654E" w:rsidRDefault="004849CB" w:rsidP="004849CB">
      <w:pPr>
        <w:numPr>
          <w:ilvl w:val="0"/>
          <w:numId w:val="3"/>
        </w:numPr>
        <w:jc w:val="both"/>
        <w:rPr>
          <w:rFonts w:ascii="Calibri" w:hAnsi="Calibri" w:cs="Tahoma"/>
          <w:color w:val="006600"/>
          <w:sz w:val="20"/>
          <w:lang w:val="en-GB"/>
        </w:rPr>
      </w:pPr>
      <w:r w:rsidRPr="002D654E">
        <w:rPr>
          <w:rFonts w:ascii="Calibri" w:hAnsi="Calibri" w:cs="Tahoma"/>
          <w:color w:val="006600"/>
          <w:sz w:val="20"/>
          <w:lang w:val="en-GB"/>
        </w:rPr>
        <w:t>Special attention must be paid on:</w:t>
      </w:r>
    </w:p>
    <w:p w:rsidR="004849CB" w:rsidRPr="002D654E" w:rsidRDefault="004849CB" w:rsidP="004849CB">
      <w:pPr>
        <w:jc w:val="both"/>
        <w:rPr>
          <w:rFonts w:ascii="Calibri" w:hAnsi="Calibri" w:cs="Tahoma"/>
          <w:color w:val="006600"/>
          <w:sz w:val="20"/>
          <w:lang w:val="en-GB"/>
        </w:rPr>
      </w:pPr>
    </w:p>
    <w:p w:rsidR="004849CB" w:rsidRPr="002D654E" w:rsidRDefault="00FA35B6" w:rsidP="008454CF">
      <w:pPr>
        <w:numPr>
          <w:ilvl w:val="0"/>
          <w:numId w:val="7"/>
        </w:numPr>
        <w:jc w:val="both"/>
        <w:rPr>
          <w:rFonts w:ascii="Calibri" w:hAnsi="Calibri" w:cs="Tahoma"/>
          <w:color w:val="006600"/>
          <w:sz w:val="20"/>
          <w:lang w:val="en-GB"/>
        </w:rPr>
      </w:pPr>
      <w:r w:rsidRPr="002D654E">
        <w:rPr>
          <w:rFonts w:ascii="Calibri" w:hAnsi="Calibri" w:cs="Tahoma"/>
          <w:color w:val="006600"/>
          <w:sz w:val="20"/>
          <w:lang w:val="en-GB"/>
        </w:rPr>
        <w:t>Repairing</w:t>
      </w:r>
      <w:r w:rsidR="004849CB" w:rsidRPr="002D654E">
        <w:rPr>
          <w:rFonts w:ascii="Calibri" w:hAnsi="Calibri" w:cs="Tahoma"/>
          <w:color w:val="006600"/>
          <w:sz w:val="20"/>
          <w:lang w:val="en-GB"/>
        </w:rPr>
        <w:t xml:space="preserve"> ball marks on the green</w:t>
      </w:r>
      <w:r w:rsidRPr="002D654E">
        <w:rPr>
          <w:rFonts w:ascii="Calibri" w:hAnsi="Calibri" w:cs="Tahoma"/>
          <w:color w:val="006600"/>
          <w:sz w:val="20"/>
          <w:lang w:val="en-GB"/>
        </w:rPr>
        <w:t>s</w:t>
      </w:r>
      <w:r w:rsidR="004849CB" w:rsidRPr="002D654E">
        <w:rPr>
          <w:rFonts w:ascii="Calibri" w:hAnsi="Calibri" w:cs="Tahoma"/>
          <w:color w:val="006600"/>
          <w:sz w:val="20"/>
          <w:lang w:val="en-GB"/>
        </w:rPr>
        <w:t>.</w:t>
      </w:r>
    </w:p>
    <w:p w:rsidR="004849CB" w:rsidRPr="002D654E" w:rsidRDefault="00FA35B6" w:rsidP="008454CF">
      <w:pPr>
        <w:numPr>
          <w:ilvl w:val="0"/>
          <w:numId w:val="7"/>
        </w:numPr>
        <w:jc w:val="both"/>
        <w:rPr>
          <w:rFonts w:ascii="Calibri" w:hAnsi="Calibri" w:cs="Tahoma"/>
          <w:color w:val="006600"/>
          <w:sz w:val="20"/>
          <w:lang w:val="en-GB"/>
        </w:rPr>
      </w:pPr>
      <w:r w:rsidRPr="002D654E">
        <w:rPr>
          <w:rFonts w:ascii="Calibri" w:hAnsi="Calibri" w:cs="Tahoma"/>
          <w:color w:val="006600"/>
          <w:sz w:val="20"/>
          <w:lang w:val="en-GB"/>
        </w:rPr>
        <w:t>Replacing</w:t>
      </w:r>
      <w:r w:rsidR="004849CB" w:rsidRPr="002D654E">
        <w:rPr>
          <w:rFonts w:ascii="Calibri" w:hAnsi="Calibri" w:cs="Tahoma"/>
          <w:color w:val="006600"/>
          <w:sz w:val="20"/>
          <w:lang w:val="en-GB"/>
        </w:rPr>
        <w:t xml:space="preserve"> divots.</w:t>
      </w:r>
    </w:p>
    <w:p w:rsidR="004849CB" w:rsidRPr="002D654E" w:rsidRDefault="004849CB" w:rsidP="008454CF">
      <w:pPr>
        <w:numPr>
          <w:ilvl w:val="0"/>
          <w:numId w:val="7"/>
        </w:numPr>
        <w:jc w:val="both"/>
        <w:rPr>
          <w:rFonts w:ascii="Calibri" w:hAnsi="Calibri" w:cs="Tahoma"/>
          <w:color w:val="006600"/>
          <w:sz w:val="20"/>
          <w:lang w:val="en-GB"/>
        </w:rPr>
      </w:pPr>
      <w:r w:rsidRPr="002D654E">
        <w:rPr>
          <w:rFonts w:ascii="Calibri" w:hAnsi="Calibri" w:cs="Tahoma"/>
          <w:color w:val="006600"/>
          <w:sz w:val="20"/>
          <w:lang w:val="en-GB"/>
        </w:rPr>
        <w:t>Raking bunkers.</w:t>
      </w:r>
    </w:p>
    <w:p w:rsidR="004849CB" w:rsidRPr="002D654E" w:rsidRDefault="00FA35B6" w:rsidP="008454CF">
      <w:pPr>
        <w:numPr>
          <w:ilvl w:val="0"/>
          <w:numId w:val="7"/>
        </w:numPr>
        <w:jc w:val="both"/>
        <w:rPr>
          <w:rFonts w:ascii="Calibri" w:hAnsi="Calibri" w:cs="Tahoma"/>
          <w:color w:val="006600"/>
          <w:sz w:val="20"/>
          <w:lang w:val="en-GB"/>
        </w:rPr>
      </w:pPr>
      <w:r w:rsidRPr="002D654E">
        <w:rPr>
          <w:rFonts w:ascii="Calibri" w:hAnsi="Calibri" w:cs="Tahoma"/>
          <w:color w:val="006600"/>
          <w:sz w:val="20"/>
          <w:lang w:val="en-GB"/>
        </w:rPr>
        <w:t>Observing</w:t>
      </w:r>
      <w:r w:rsidR="008158EC" w:rsidRPr="002D654E">
        <w:rPr>
          <w:rFonts w:ascii="Calibri" w:hAnsi="Calibri" w:cs="Tahoma"/>
          <w:color w:val="006600"/>
          <w:sz w:val="20"/>
          <w:lang w:val="en-GB"/>
        </w:rPr>
        <w:t xml:space="preserve"> </w:t>
      </w:r>
      <w:r w:rsidR="004849CB" w:rsidRPr="002D654E">
        <w:rPr>
          <w:rFonts w:ascii="Calibri" w:hAnsi="Calibri" w:cs="Tahoma"/>
          <w:color w:val="006600"/>
          <w:sz w:val="20"/>
          <w:lang w:val="en-GB"/>
        </w:rPr>
        <w:t>trolley</w:t>
      </w:r>
      <w:r w:rsidRPr="002D654E">
        <w:rPr>
          <w:rFonts w:ascii="Calibri" w:hAnsi="Calibri" w:cs="Tahoma"/>
          <w:color w:val="006600"/>
          <w:sz w:val="20"/>
          <w:lang w:val="en-GB"/>
        </w:rPr>
        <w:t xml:space="preserve"> sign</w:t>
      </w:r>
      <w:r w:rsidR="004849CB" w:rsidRPr="002D654E">
        <w:rPr>
          <w:rFonts w:ascii="Calibri" w:hAnsi="Calibri" w:cs="Tahoma"/>
          <w:color w:val="006600"/>
          <w:sz w:val="20"/>
          <w:lang w:val="en-GB"/>
        </w:rPr>
        <w:t>s</w:t>
      </w:r>
      <w:r w:rsidRPr="002D654E">
        <w:rPr>
          <w:rFonts w:ascii="Calibri" w:hAnsi="Calibri" w:cs="Tahoma"/>
          <w:color w:val="006600"/>
          <w:sz w:val="20"/>
          <w:lang w:val="en-GB"/>
        </w:rPr>
        <w:t xml:space="preserve"> and keeping them far enough off the verges of the greens and tees</w:t>
      </w:r>
      <w:r w:rsidR="005B4BA4" w:rsidRPr="002D654E">
        <w:rPr>
          <w:rFonts w:ascii="Calibri" w:hAnsi="Calibri" w:cs="Tahoma"/>
          <w:color w:val="006600"/>
          <w:sz w:val="20"/>
          <w:lang w:val="en-GB"/>
        </w:rPr>
        <w:t>.</w:t>
      </w:r>
    </w:p>
    <w:p w:rsidR="00D951D0" w:rsidRPr="002D654E" w:rsidRDefault="00D951D0" w:rsidP="00D951D0">
      <w:pPr>
        <w:jc w:val="both"/>
        <w:rPr>
          <w:rFonts w:ascii="Calibri" w:hAnsi="Calibri" w:cs="Tahoma"/>
          <w:color w:val="006600"/>
          <w:sz w:val="20"/>
          <w:lang w:val="en-GB"/>
        </w:rPr>
      </w:pPr>
    </w:p>
    <w:p w:rsidR="00D951D0" w:rsidRPr="002D654E" w:rsidRDefault="00D951D0" w:rsidP="004849CB">
      <w:pPr>
        <w:jc w:val="center"/>
        <w:rPr>
          <w:rFonts w:ascii="Calibri" w:hAnsi="Calibri" w:cs="Tahoma"/>
          <w:b/>
          <w:color w:val="006600"/>
          <w:szCs w:val="24"/>
          <w:effect w:val="blinkBackground"/>
          <w:lang w:val="en-GB"/>
        </w:rPr>
      </w:pPr>
      <w:r w:rsidRPr="002D654E">
        <w:rPr>
          <w:rFonts w:ascii="Calibri" w:hAnsi="Calibri" w:cs="Tahoma"/>
          <w:b/>
          <w:color w:val="006600"/>
          <w:szCs w:val="24"/>
          <w:highlight w:val="yellow"/>
          <w:lang w:val="en-GB"/>
        </w:rPr>
        <w:t>Violation of these conditions will result in the player being removed from the golf course.</w:t>
      </w:r>
    </w:p>
    <w:sectPr w:rsidR="00D951D0" w:rsidRPr="002D654E">
      <w:headerReference w:type="default" r:id="rId11"/>
      <w:pgSz w:w="11907" w:h="16840" w:code="9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2CB" w:rsidRDefault="006062CB">
      <w:r>
        <w:separator/>
      </w:r>
    </w:p>
  </w:endnote>
  <w:endnote w:type="continuationSeparator" w:id="0">
    <w:p w:rsidR="006062CB" w:rsidRDefault="006062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2CB" w:rsidRDefault="006062CB">
      <w:r>
        <w:separator/>
      </w:r>
    </w:p>
  </w:footnote>
  <w:footnote w:type="continuationSeparator" w:id="0">
    <w:p w:rsidR="006062CB" w:rsidRDefault="006062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EA" w:rsidRPr="00EC1FDA" w:rsidRDefault="001E20EA">
    <w:pPr>
      <w:pStyle w:val="Encabezado"/>
      <w:rPr>
        <w:b/>
        <w:lang w:val="es-ES"/>
      </w:rPr>
    </w:pPr>
    <w:r>
      <w:rPr>
        <w:lang w:val="es-ES"/>
      </w:rPr>
      <w:t xml:space="preserve">                                         </w:t>
    </w:r>
    <w:r>
      <w:rPr>
        <w:b/>
        <w:lang w:val="es-ES"/>
      </w:rPr>
      <w:t>COMITÉ TÉCNICO AMATEUR FEMENINO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71D29"/>
    <w:multiLevelType w:val="hybridMultilevel"/>
    <w:tmpl w:val="2CE25AB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367A2C"/>
    <w:multiLevelType w:val="hybridMultilevel"/>
    <w:tmpl w:val="7B2264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5CF59B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62911361"/>
    <w:multiLevelType w:val="hybridMultilevel"/>
    <w:tmpl w:val="398629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4AC6426"/>
    <w:multiLevelType w:val="hybridMultilevel"/>
    <w:tmpl w:val="AB78A1C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C0D018C"/>
    <w:multiLevelType w:val="singleLevel"/>
    <w:tmpl w:val="308CF12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>
    <w:nsid w:val="723101AC"/>
    <w:multiLevelType w:val="hybridMultilevel"/>
    <w:tmpl w:val="9D2E768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4C42"/>
    <w:rsid w:val="000542CA"/>
    <w:rsid w:val="00146B34"/>
    <w:rsid w:val="001C4D97"/>
    <w:rsid w:val="001E20EA"/>
    <w:rsid w:val="002528D5"/>
    <w:rsid w:val="002D654E"/>
    <w:rsid w:val="0037708C"/>
    <w:rsid w:val="004728E2"/>
    <w:rsid w:val="0047493A"/>
    <w:rsid w:val="004849CB"/>
    <w:rsid w:val="004A36B8"/>
    <w:rsid w:val="004A6D18"/>
    <w:rsid w:val="00593CA8"/>
    <w:rsid w:val="005B4BA4"/>
    <w:rsid w:val="005F37A1"/>
    <w:rsid w:val="006062CB"/>
    <w:rsid w:val="00771AE5"/>
    <w:rsid w:val="0081470E"/>
    <w:rsid w:val="008158EC"/>
    <w:rsid w:val="008454CF"/>
    <w:rsid w:val="00924EDD"/>
    <w:rsid w:val="00A3106D"/>
    <w:rsid w:val="00A34C42"/>
    <w:rsid w:val="00A70F65"/>
    <w:rsid w:val="00AC41B3"/>
    <w:rsid w:val="00B05357"/>
    <w:rsid w:val="00B46A02"/>
    <w:rsid w:val="00BD2366"/>
    <w:rsid w:val="00D53082"/>
    <w:rsid w:val="00D951D0"/>
    <w:rsid w:val="00EA1590"/>
    <w:rsid w:val="00EC1FDA"/>
    <w:rsid w:val="00FA3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Garamond" w:hAnsi="Garamond"/>
      <w:sz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Direccinsobre">
    <w:name w:val="envelope address"/>
    <w:basedOn w:val="Normal"/>
    <w:pPr>
      <w:framePr w:w="7920" w:h="1980" w:hRule="exact" w:hSpace="141" w:wrap="auto" w:hAnchor="page" w:xAlign="center" w:yAlign="bottom"/>
      <w:ind w:left="2880"/>
    </w:pPr>
  </w:style>
  <w:style w:type="paragraph" w:styleId="Textoindependiente">
    <w:name w:val="Body Text"/>
    <w:basedOn w:val="Normal"/>
    <w:pPr>
      <w:spacing w:line="360" w:lineRule="auto"/>
      <w:jc w:val="center"/>
    </w:pPr>
    <w:rPr>
      <w:rFonts w:ascii="Franklin Gothic Demi" w:hAnsi="Franklin Gothic Demi"/>
      <w:sz w:val="28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rsid w:val="00EC1FD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C1FDA"/>
    <w:pPr>
      <w:tabs>
        <w:tab w:val="center" w:pos="4252"/>
        <w:tab w:val="right" w:pos="850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F6BB9A9-CAAC-416A-85D8-7850E9321C5F}"/>
</file>

<file path=customXml/itemProps2.xml><?xml version="1.0" encoding="utf-8"?>
<ds:datastoreItem xmlns:ds="http://schemas.openxmlformats.org/officeDocument/2006/customXml" ds:itemID="{ED46990E-B3B4-42E0-8362-1221E930A0C6}"/>
</file>

<file path=customXml/itemProps3.xml><?xml version="1.0" encoding="utf-8"?>
<ds:datastoreItem xmlns:ds="http://schemas.openxmlformats.org/officeDocument/2006/customXml" ds:itemID="{1C0AE9B1-2A38-4A93-BAFC-BFA99FC50EBE}"/>
</file>

<file path=customXml/itemProps4.xml><?xml version="1.0" encoding="utf-8"?>
<ds:datastoreItem xmlns:ds="http://schemas.openxmlformats.org/officeDocument/2006/customXml" ds:itemID="{2F84F99F-99F4-43AB-ABF9-44AAB3FC59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RTO. CONDUCTA</vt:lpstr>
    </vt:vector>
  </TitlesOfParts>
  <Company> </Company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RTO. CONDUCTA</dc:title>
  <dc:subject/>
  <dc:creator>Elena Vecino</dc:creator>
  <cp:keywords/>
  <cp:lastModifiedBy>EVECINO</cp:lastModifiedBy>
  <cp:revision>2</cp:revision>
  <cp:lastPrinted>2011-02-25T09:25:00Z</cp:lastPrinted>
  <dcterms:created xsi:type="dcterms:W3CDTF">2012-02-06T15:25:00Z</dcterms:created>
  <dcterms:modified xsi:type="dcterms:W3CDTF">2012-02-06T15:25:00Z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