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1BF" w:rsidRPr="001C3CF4" w:rsidRDefault="002C71BF" w:rsidP="002C71BF">
      <w:pPr>
        <w:pStyle w:val="Textoindependiente"/>
        <w:jc w:val="center"/>
        <w:rPr>
          <w:rFonts w:ascii="Calibri" w:hAnsi="Calibri"/>
          <w:b/>
          <w:color w:val="002060"/>
          <w:sz w:val="32"/>
          <w:szCs w:val="32"/>
        </w:rPr>
      </w:pPr>
      <w:r w:rsidRPr="001C3CF4">
        <w:rPr>
          <w:rFonts w:ascii="Calibri" w:hAnsi="Calibri"/>
          <w:b/>
          <w:color w:val="002060"/>
          <w:sz w:val="32"/>
          <w:szCs w:val="32"/>
        </w:rPr>
        <w:t>CONVOCATORIA DE REUNIÓN DEL</w:t>
      </w:r>
      <w:r w:rsidR="001C3CF4" w:rsidRPr="001C3CF4">
        <w:rPr>
          <w:rFonts w:ascii="Calibri" w:hAnsi="Calibri"/>
          <w:b/>
          <w:color w:val="002060"/>
          <w:sz w:val="32"/>
          <w:szCs w:val="32"/>
        </w:rPr>
        <w:t xml:space="preserve"> COMITÉ TÉCNICO JUVENIL</w:t>
      </w:r>
    </w:p>
    <w:p w:rsidR="002C71BF" w:rsidRPr="009D51C8" w:rsidRDefault="002C71BF" w:rsidP="002C71BF">
      <w:pPr>
        <w:rPr>
          <w:rFonts w:ascii="Calibri" w:hAnsi="Calibri"/>
          <w:sz w:val="12"/>
          <w:szCs w:val="12"/>
          <w:lang w:val="es-ES"/>
        </w:rPr>
      </w:pPr>
    </w:p>
    <w:p w:rsidR="002C71BF" w:rsidRPr="009D51C8" w:rsidRDefault="002C71BF" w:rsidP="002C71BF">
      <w:pPr>
        <w:rPr>
          <w:rFonts w:ascii="Calibri" w:hAnsi="Calibri"/>
          <w:sz w:val="12"/>
          <w:szCs w:val="12"/>
          <w:lang w:val="es-ES"/>
        </w:rPr>
      </w:pPr>
    </w:p>
    <w:p w:rsidR="002C71BF" w:rsidRPr="004E13A2" w:rsidRDefault="002C71BF" w:rsidP="002C71BF">
      <w:pPr>
        <w:rPr>
          <w:rFonts w:ascii="Calibri" w:hAnsi="Calibri"/>
          <w:sz w:val="20"/>
          <w:szCs w:val="20"/>
          <w:lang w:val="es-ES"/>
        </w:rPr>
      </w:pPr>
      <w:r w:rsidRPr="004E13A2">
        <w:rPr>
          <w:rFonts w:ascii="Calibri" w:hAnsi="Calibri"/>
          <w:b/>
          <w:sz w:val="20"/>
          <w:szCs w:val="20"/>
          <w:lang w:val="es-ES"/>
        </w:rPr>
        <w:t>.- FECHA:</w:t>
      </w:r>
      <w:r w:rsidR="00881632">
        <w:rPr>
          <w:rFonts w:ascii="Calibri" w:hAnsi="Calibri"/>
          <w:sz w:val="20"/>
          <w:szCs w:val="20"/>
          <w:lang w:val="es-ES"/>
        </w:rPr>
        <w:tab/>
        <w:t>Sábado, 23 de febrero de 2013</w:t>
      </w:r>
    </w:p>
    <w:p w:rsidR="002C71BF" w:rsidRPr="009D51C8" w:rsidRDefault="002C71BF" w:rsidP="002C71BF">
      <w:pPr>
        <w:rPr>
          <w:rFonts w:ascii="Calibri" w:hAnsi="Calibri"/>
          <w:sz w:val="16"/>
          <w:szCs w:val="16"/>
          <w:lang w:val="es-ES"/>
        </w:rPr>
      </w:pPr>
    </w:p>
    <w:p w:rsidR="002C71BF" w:rsidRPr="004E13A2" w:rsidRDefault="002C71BF" w:rsidP="002C71BF">
      <w:pPr>
        <w:rPr>
          <w:rFonts w:ascii="Calibri" w:hAnsi="Calibri"/>
          <w:sz w:val="20"/>
          <w:szCs w:val="20"/>
          <w:lang w:val="es-ES"/>
        </w:rPr>
      </w:pPr>
      <w:r w:rsidRPr="004E13A2">
        <w:rPr>
          <w:rFonts w:ascii="Calibri" w:hAnsi="Calibri"/>
          <w:b/>
          <w:sz w:val="20"/>
          <w:szCs w:val="20"/>
          <w:lang w:val="es-ES"/>
        </w:rPr>
        <w:t>.- LUGAR:</w:t>
      </w:r>
      <w:r w:rsidRPr="004E13A2">
        <w:rPr>
          <w:rFonts w:ascii="Calibri" w:hAnsi="Calibri"/>
          <w:sz w:val="20"/>
          <w:szCs w:val="20"/>
          <w:lang w:val="es-ES"/>
        </w:rPr>
        <w:tab/>
      </w:r>
      <w:r w:rsidR="00881632">
        <w:rPr>
          <w:rFonts w:ascii="Calibri" w:hAnsi="Calibri"/>
          <w:sz w:val="20"/>
          <w:szCs w:val="20"/>
          <w:lang w:val="es-ES"/>
        </w:rPr>
        <w:t>Mar Menor Golf (Murcia)</w:t>
      </w:r>
    </w:p>
    <w:p w:rsidR="002C71BF" w:rsidRPr="009D51C8" w:rsidRDefault="002C71BF" w:rsidP="002C71BF">
      <w:pPr>
        <w:rPr>
          <w:rFonts w:ascii="Calibri" w:hAnsi="Calibri"/>
          <w:sz w:val="16"/>
          <w:szCs w:val="16"/>
          <w:lang w:val="es-ES"/>
        </w:rPr>
      </w:pPr>
    </w:p>
    <w:p w:rsidR="002C71BF" w:rsidRPr="004E13A2" w:rsidRDefault="002C71BF" w:rsidP="002C71BF">
      <w:pPr>
        <w:rPr>
          <w:rFonts w:ascii="Calibri" w:hAnsi="Calibri"/>
          <w:sz w:val="20"/>
          <w:szCs w:val="20"/>
          <w:lang w:val="es-ES"/>
        </w:rPr>
      </w:pPr>
      <w:r w:rsidRPr="004E13A2">
        <w:rPr>
          <w:rFonts w:ascii="Calibri" w:hAnsi="Calibri"/>
          <w:b/>
          <w:sz w:val="20"/>
          <w:szCs w:val="20"/>
          <w:lang w:val="es-ES"/>
        </w:rPr>
        <w:t>.- HORA:</w:t>
      </w:r>
      <w:r w:rsidR="004D7433" w:rsidRPr="004E13A2">
        <w:rPr>
          <w:rFonts w:ascii="Calibri" w:hAnsi="Calibri"/>
          <w:sz w:val="20"/>
          <w:szCs w:val="20"/>
          <w:lang w:val="es-ES"/>
        </w:rPr>
        <w:tab/>
      </w:r>
      <w:r w:rsidR="008F1FB2">
        <w:rPr>
          <w:rFonts w:ascii="Calibri" w:hAnsi="Calibri"/>
          <w:sz w:val="20"/>
          <w:szCs w:val="20"/>
          <w:lang w:val="es-ES"/>
        </w:rPr>
        <w:t xml:space="preserve">De 17:00 a 19:00 </w:t>
      </w:r>
      <w:proofErr w:type="spellStart"/>
      <w:r w:rsidR="008F1FB2">
        <w:rPr>
          <w:rFonts w:ascii="Calibri" w:hAnsi="Calibri"/>
          <w:sz w:val="20"/>
          <w:szCs w:val="20"/>
          <w:lang w:val="es-ES"/>
        </w:rPr>
        <w:t>hrs</w:t>
      </w:r>
      <w:proofErr w:type="spellEnd"/>
      <w:r w:rsidR="008F1FB2">
        <w:rPr>
          <w:rFonts w:ascii="Calibri" w:hAnsi="Calibri"/>
          <w:sz w:val="20"/>
          <w:szCs w:val="20"/>
          <w:lang w:val="es-ES"/>
        </w:rPr>
        <w:t>.</w:t>
      </w:r>
    </w:p>
    <w:p w:rsidR="002C71BF" w:rsidRPr="002C71BF" w:rsidRDefault="002C71BF" w:rsidP="002C71BF">
      <w:pPr>
        <w:rPr>
          <w:rFonts w:ascii="Calibri" w:hAnsi="Calibri"/>
          <w:sz w:val="12"/>
          <w:szCs w:val="12"/>
          <w:lang w:val="es-ES"/>
        </w:rPr>
      </w:pPr>
    </w:p>
    <w:p w:rsidR="006526A1" w:rsidRPr="009D51C8" w:rsidRDefault="005333CC" w:rsidP="00A71481">
      <w:pPr>
        <w:rPr>
          <w:rFonts w:ascii="Calibri" w:hAnsi="Calibri"/>
          <w:b/>
          <w:sz w:val="18"/>
          <w:szCs w:val="18"/>
          <w:lang w:val="es-ES"/>
        </w:rPr>
      </w:pPr>
      <w:r>
        <w:rPr>
          <w:rFonts w:ascii="Calibri" w:hAnsi="Calibri"/>
          <w:sz w:val="18"/>
          <w:szCs w:val="18"/>
          <w:lang w:val="es-ES_tradnl"/>
        </w:rPr>
        <w:pict>
          <v:line id="_x0000_s1026" style="position:absolute;z-index:251661312" from="-20.25pt,-.5pt" to="469.35pt,-.5pt" o:allowincell="f"/>
        </w:pict>
      </w:r>
    </w:p>
    <w:p w:rsidR="002C71BF" w:rsidRPr="004E13A2" w:rsidRDefault="002C71BF" w:rsidP="002C71BF">
      <w:pPr>
        <w:jc w:val="center"/>
        <w:rPr>
          <w:rFonts w:ascii="Calibri" w:hAnsi="Calibri"/>
          <w:b/>
          <w:lang w:val="es-ES"/>
        </w:rPr>
      </w:pPr>
      <w:r w:rsidRPr="004E13A2">
        <w:rPr>
          <w:rFonts w:ascii="Calibri" w:hAnsi="Calibri"/>
          <w:b/>
          <w:lang w:val="es-ES"/>
        </w:rPr>
        <w:t xml:space="preserve">- </w:t>
      </w:r>
      <w:r w:rsidRPr="004E13A2">
        <w:rPr>
          <w:rFonts w:ascii="Calibri" w:hAnsi="Calibri"/>
          <w:b/>
          <w:u w:val="single"/>
          <w:lang w:val="es-ES"/>
        </w:rPr>
        <w:t>ORDEN DEL DÍA</w:t>
      </w:r>
      <w:r w:rsidRPr="004E13A2">
        <w:rPr>
          <w:rFonts w:ascii="Calibri" w:hAnsi="Calibri"/>
          <w:b/>
          <w:lang w:val="es-ES"/>
        </w:rPr>
        <w:t xml:space="preserve"> -</w:t>
      </w:r>
    </w:p>
    <w:p w:rsidR="002C71BF" w:rsidRPr="009D51C8" w:rsidRDefault="002C71BF" w:rsidP="002C71BF">
      <w:pPr>
        <w:rPr>
          <w:rFonts w:ascii="Calibri" w:hAnsi="Calibri"/>
          <w:sz w:val="16"/>
          <w:szCs w:val="16"/>
          <w:lang w:val="es-ES"/>
        </w:rPr>
      </w:pPr>
    </w:p>
    <w:p w:rsidR="002C71BF" w:rsidRPr="004E13A2" w:rsidRDefault="002C71BF" w:rsidP="002C71BF">
      <w:pPr>
        <w:ind w:left="426" w:hanging="426"/>
        <w:jc w:val="both"/>
        <w:rPr>
          <w:rFonts w:ascii="Calibri" w:hAnsi="Calibri"/>
          <w:sz w:val="20"/>
          <w:szCs w:val="20"/>
          <w:lang w:val="es-ES"/>
        </w:rPr>
      </w:pPr>
      <w:r w:rsidRPr="004E13A2">
        <w:rPr>
          <w:rFonts w:ascii="Calibri" w:hAnsi="Calibri"/>
          <w:sz w:val="20"/>
          <w:szCs w:val="20"/>
          <w:lang w:val="es-ES"/>
        </w:rPr>
        <w:t>1.-</w:t>
      </w:r>
      <w:r w:rsidR="00881632">
        <w:rPr>
          <w:rFonts w:ascii="Calibri" w:hAnsi="Calibri"/>
          <w:sz w:val="20"/>
          <w:szCs w:val="20"/>
          <w:lang w:val="es-ES"/>
        </w:rPr>
        <w:tab/>
        <w:t>Repaso y confirmación del calendario de competiciones/concentraciones CTJ 2013.</w:t>
      </w:r>
    </w:p>
    <w:p w:rsidR="002C71BF" w:rsidRPr="009D51C8" w:rsidRDefault="002C71BF" w:rsidP="002C71BF">
      <w:pPr>
        <w:ind w:left="426" w:hanging="426"/>
        <w:jc w:val="both"/>
        <w:rPr>
          <w:rFonts w:ascii="Calibri" w:hAnsi="Calibri"/>
          <w:sz w:val="16"/>
          <w:szCs w:val="16"/>
          <w:lang w:val="es-ES"/>
        </w:rPr>
      </w:pPr>
    </w:p>
    <w:p w:rsidR="00881632" w:rsidRPr="006B4E3A" w:rsidRDefault="00675DD6" w:rsidP="00881632">
      <w:pPr>
        <w:ind w:left="426" w:hanging="426"/>
        <w:jc w:val="both"/>
        <w:rPr>
          <w:rFonts w:ascii="Calibri" w:hAnsi="Calibri"/>
          <w:sz w:val="20"/>
          <w:szCs w:val="20"/>
          <w:lang w:val="es-ES"/>
        </w:rPr>
      </w:pPr>
      <w:r w:rsidRPr="004E13A2">
        <w:rPr>
          <w:rFonts w:ascii="Calibri" w:hAnsi="Calibri"/>
          <w:sz w:val="20"/>
          <w:szCs w:val="20"/>
          <w:lang w:val="es-ES"/>
        </w:rPr>
        <w:t>2.-</w:t>
      </w:r>
      <w:r w:rsidRPr="004E13A2">
        <w:rPr>
          <w:rFonts w:ascii="Calibri" w:hAnsi="Calibri"/>
          <w:sz w:val="20"/>
          <w:szCs w:val="20"/>
          <w:lang w:val="es-ES"/>
        </w:rPr>
        <w:tab/>
      </w:r>
      <w:r w:rsidR="00881632">
        <w:rPr>
          <w:rFonts w:ascii="Calibri" w:hAnsi="Calibri"/>
          <w:sz w:val="20"/>
          <w:szCs w:val="20"/>
          <w:lang w:val="es-ES"/>
        </w:rPr>
        <w:t>Confirmación de a</w:t>
      </w:r>
      <w:r w:rsidR="00881632" w:rsidRPr="006B4E3A">
        <w:rPr>
          <w:rFonts w:ascii="Calibri" w:hAnsi="Calibri"/>
          <w:sz w:val="20"/>
          <w:szCs w:val="20"/>
          <w:lang w:val="es-ES"/>
        </w:rPr>
        <w:t>sistenc</w:t>
      </w:r>
      <w:r w:rsidR="00881632">
        <w:rPr>
          <w:rFonts w:ascii="Calibri" w:hAnsi="Calibri"/>
          <w:sz w:val="20"/>
          <w:szCs w:val="20"/>
          <w:lang w:val="es-ES"/>
        </w:rPr>
        <w:t xml:space="preserve">ias a los campeonatos </w:t>
      </w:r>
      <w:r w:rsidR="00881632" w:rsidRPr="006B4E3A">
        <w:rPr>
          <w:rFonts w:ascii="Calibri" w:hAnsi="Calibri"/>
          <w:sz w:val="20"/>
          <w:szCs w:val="20"/>
          <w:lang w:val="es-ES"/>
        </w:rPr>
        <w:t>por parte de l</w:t>
      </w:r>
      <w:r w:rsidR="00881632">
        <w:rPr>
          <w:rFonts w:ascii="Calibri" w:hAnsi="Calibri"/>
          <w:sz w:val="20"/>
          <w:szCs w:val="20"/>
          <w:lang w:val="es-ES"/>
        </w:rPr>
        <w:t>os vocales y técnicos del CTJ</w:t>
      </w:r>
      <w:r w:rsidR="00881632" w:rsidRPr="006B4E3A">
        <w:rPr>
          <w:rFonts w:ascii="Calibri" w:hAnsi="Calibri"/>
          <w:sz w:val="20"/>
          <w:szCs w:val="20"/>
          <w:lang w:val="es-ES"/>
        </w:rPr>
        <w:t>. Confirmación de capi</w:t>
      </w:r>
      <w:r w:rsidR="00881632">
        <w:rPr>
          <w:rFonts w:ascii="Calibri" w:hAnsi="Calibri"/>
          <w:sz w:val="20"/>
          <w:szCs w:val="20"/>
          <w:lang w:val="es-ES"/>
        </w:rPr>
        <w:t>tanías para las distintas competiciones por equipos</w:t>
      </w:r>
      <w:r w:rsidR="00881632" w:rsidRPr="006B4E3A">
        <w:rPr>
          <w:rFonts w:ascii="Calibri" w:hAnsi="Calibri"/>
          <w:sz w:val="20"/>
          <w:szCs w:val="20"/>
          <w:lang w:val="es-ES"/>
        </w:rPr>
        <w:t>.</w:t>
      </w:r>
    </w:p>
    <w:p w:rsidR="002C71BF" w:rsidRPr="00447B3B" w:rsidRDefault="002C71BF" w:rsidP="00881632">
      <w:pPr>
        <w:ind w:left="426" w:hanging="426"/>
        <w:jc w:val="both"/>
        <w:rPr>
          <w:rFonts w:ascii="Calibri" w:hAnsi="Calibri"/>
          <w:sz w:val="6"/>
          <w:szCs w:val="6"/>
          <w:lang w:val="es-ES"/>
        </w:rPr>
      </w:pPr>
    </w:p>
    <w:p w:rsidR="00675DD6" w:rsidRPr="009D51C8" w:rsidRDefault="00675DD6" w:rsidP="00675DD6">
      <w:pPr>
        <w:ind w:left="426" w:hanging="426"/>
        <w:jc w:val="both"/>
        <w:rPr>
          <w:rFonts w:ascii="Calibri" w:hAnsi="Calibri"/>
          <w:sz w:val="16"/>
          <w:szCs w:val="16"/>
          <w:lang w:val="es-ES"/>
        </w:rPr>
      </w:pPr>
    </w:p>
    <w:p w:rsidR="002C71BF" w:rsidRPr="004E13A2" w:rsidRDefault="00447B3B" w:rsidP="002C71BF">
      <w:pPr>
        <w:ind w:left="426" w:hanging="426"/>
        <w:jc w:val="both"/>
        <w:rPr>
          <w:rFonts w:ascii="Calibri" w:hAnsi="Calibri"/>
          <w:sz w:val="20"/>
          <w:szCs w:val="20"/>
          <w:lang w:val="es-ES"/>
        </w:rPr>
      </w:pPr>
      <w:r>
        <w:rPr>
          <w:rFonts w:ascii="Calibri" w:hAnsi="Calibri"/>
          <w:sz w:val="20"/>
          <w:szCs w:val="20"/>
          <w:lang w:val="es-ES"/>
        </w:rPr>
        <w:t>3</w:t>
      </w:r>
      <w:r w:rsidR="002C71BF" w:rsidRPr="004E13A2">
        <w:rPr>
          <w:rFonts w:ascii="Calibri" w:hAnsi="Calibri"/>
          <w:sz w:val="20"/>
          <w:szCs w:val="20"/>
          <w:lang w:val="es-ES"/>
        </w:rPr>
        <w:t>.-</w:t>
      </w:r>
      <w:r w:rsidR="002C71BF" w:rsidRPr="004E13A2">
        <w:rPr>
          <w:rFonts w:ascii="Calibri" w:hAnsi="Calibri"/>
          <w:sz w:val="20"/>
          <w:szCs w:val="20"/>
          <w:lang w:val="es-ES"/>
        </w:rPr>
        <w:tab/>
      </w:r>
      <w:r w:rsidR="00986C54">
        <w:rPr>
          <w:rFonts w:ascii="Calibri" w:hAnsi="Calibri"/>
          <w:sz w:val="20"/>
          <w:szCs w:val="20"/>
          <w:lang w:val="es-ES"/>
        </w:rPr>
        <w:t>Sistema</w:t>
      </w:r>
      <w:r w:rsidR="00025E54">
        <w:rPr>
          <w:rFonts w:ascii="Calibri" w:hAnsi="Calibri"/>
          <w:sz w:val="20"/>
          <w:szCs w:val="20"/>
          <w:lang w:val="es-ES"/>
        </w:rPr>
        <w:t xml:space="preserve"> de informes de las competiciones nacionales e internacionales y de los puntuables zonales por parte de los miembros y técnicos del comité.</w:t>
      </w:r>
    </w:p>
    <w:p w:rsidR="00A71481" w:rsidRPr="009D51C8" w:rsidRDefault="00A71481" w:rsidP="002C71BF">
      <w:pPr>
        <w:ind w:left="426" w:hanging="426"/>
        <w:jc w:val="both"/>
        <w:rPr>
          <w:rFonts w:ascii="Calibri" w:hAnsi="Calibri"/>
          <w:sz w:val="16"/>
          <w:szCs w:val="16"/>
          <w:lang w:val="es-ES"/>
        </w:rPr>
      </w:pPr>
    </w:p>
    <w:p w:rsidR="001225CF" w:rsidRPr="00025E54" w:rsidRDefault="00447B3B" w:rsidP="00025E54">
      <w:pPr>
        <w:ind w:left="426" w:hanging="426"/>
        <w:jc w:val="both"/>
        <w:rPr>
          <w:rFonts w:asciiTheme="minorHAnsi" w:hAnsiTheme="minorHAnsi"/>
          <w:sz w:val="26"/>
          <w:szCs w:val="26"/>
          <w:lang w:val="es-ES"/>
        </w:rPr>
      </w:pPr>
      <w:r>
        <w:rPr>
          <w:rFonts w:ascii="Calibri" w:hAnsi="Calibri"/>
          <w:sz w:val="20"/>
          <w:szCs w:val="20"/>
          <w:lang w:val="es-ES"/>
        </w:rPr>
        <w:t>4</w:t>
      </w:r>
      <w:r w:rsidR="00A71481" w:rsidRPr="004E13A2">
        <w:rPr>
          <w:rFonts w:ascii="Calibri" w:hAnsi="Calibri"/>
          <w:sz w:val="20"/>
          <w:szCs w:val="20"/>
          <w:lang w:val="es-ES"/>
        </w:rPr>
        <w:t>.-</w:t>
      </w:r>
      <w:r w:rsidR="00A71481" w:rsidRPr="004E13A2">
        <w:rPr>
          <w:rFonts w:ascii="Calibri" w:hAnsi="Calibri"/>
          <w:sz w:val="20"/>
          <w:szCs w:val="20"/>
          <w:lang w:val="es-ES"/>
        </w:rPr>
        <w:tab/>
      </w:r>
      <w:r w:rsidR="008F1FB2">
        <w:rPr>
          <w:rFonts w:ascii="Calibri" w:hAnsi="Calibri"/>
          <w:sz w:val="20"/>
          <w:szCs w:val="20"/>
          <w:lang w:val="es-ES"/>
        </w:rPr>
        <w:t>Confirmación del Programa de Desarrollo Técnico</w:t>
      </w:r>
      <w:r w:rsidR="00025E54">
        <w:rPr>
          <w:rFonts w:ascii="Calibri" w:hAnsi="Calibri"/>
          <w:sz w:val="20"/>
          <w:szCs w:val="20"/>
          <w:lang w:val="es-ES"/>
        </w:rPr>
        <w:t xml:space="preserve"> Deportivo y del Equipo Técnico </w:t>
      </w:r>
      <w:r w:rsidR="008F1FB2">
        <w:rPr>
          <w:rFonts w:ascii="Calibri" w:hAnsi="Calibri"/>
          <w:sz w:val="20"/>
          <w:szCs w:val="20"/>
          <w:lang w:val="es-ES"/>
        </w:rPr>
        <w:t>CTJ de cara a la temporada 2013. Proyecto de Grupos de Trabajo CTJ y tutelajes de jugadores por parte de los técnicos.</w:t>
      </w:r>
    </w:p>
    <w:p w:rsidR="00447B3B" w:rsidRDefault="00447B3B" w:rsidP="002C71BF">
      <w:pPr>
        <w:ind w:left="426" w:hanging="426"/>
        <w:jc w:val="both"/>
        <w:rPr>
          <w:rFonts w:ascii="Calibri" w:hAnsi="Calibri"/>
          <w:sz w:val="20"/>
          <w:szCs w:val="20"/>
          <w:lang w:val="es-ES"/>
        </w:rPr>
      </w:pPr>
    </w:p>
    <w:p w:rsidR="00E542F9" w:rsidRPr="00E542F9" w:rsidRDefault="00447B3B" w:rsidP="00E40388">
      <w:pPr>
        <w:ind w:left="426" w:hanging="426"/>
        <w:jc w:val="both"/>
        <w:rPr>
          <w:rFonts w:ascii="Calibri" w:hAnsi="Calibri"/>
          <w:sz w:val="20"/>
          <w:szCs w:val="20"/>
          <w:lang w:val="es-ES"/>
        </w:rPr>
      </w:pPr>
      <w:r>
        <w:rPr>
          <w:rFonts w:ascii="Calibri" w:hAnsi="Calibri"/>
          <w:sz w:val="20"/>
          <w:szCs w:val="20"/>
          <w:lang w:val="es-ES"/>
        </w:rPr>
        <w:t>5</w:t>
      </w:r>
      <w:r w:rsidRPr="004E13A2">
        <w:rPr>
          <w:rFonts w:ascii="Calibri" w:hAnsi="Calibri"/>
          <w:sz w:val="20"/>
          <w:szCs w:val="20"/>
          <w:lang w:val="es-ES"/>
        </w:rPr>
        <w:t>.-</w:t>
      </w:r>
      <w:r w:rsidRPr="004E13A2">
        <w:rPr>
          <w:rFonts w:ascii="Calibri" w:hAnsi="Calibri"/>
          <w:sz w:val="20"/>
          <w:szCs w:val="20"/>
          <w:lang w:val="es-ES"/>
        </w:rPr>
        <w:tab/>
      </w:r>
      <w:r w:rsidR="00E542F9">
        <w:rPr>
          <w:rFonts w:ascii="Calibri" w:hAnsi="Calibri"/>
          <w:sz w:val="20"/>
          <w:szCs w:val="20"/>
          <w:lang w:val="es-ES"/>
        </w:rPr>
        <w:t>Reglamento Puntuables Nacionales Juveniles:</w:t>
      </w:r>
      <w:r w:rsidR="00E40388">
        <w:rPr>
          <w:rFonts w:ascii="Calibri" w:hAnsi="Calibri"/>
          <w:sz w:val="20"/>
          <w:szCs w:val="20"/>
          <w:lang w:val="es-ES"/>
        </w:rPr>
        <w:t xml:space="preserve"> </w:t>
      </w:r>
      <w:r w:rsidR="00E542F9">
        <w:rPr>
          <w:rFonts w:ascii="Calibri" w:hAnsi="Calibri"/>
          <w:sz w:val="20"/>
          <w:szCs w:val="20"/>
          <w:lang w:val="es-ES"/>
        </w:rPr>
        <w:t>Incorporación del párrafo aclaratorio, que ya está recogido en el reglamento de los zonales, referente a la distribución de las plazas por categorías (la categoría cadete engloba a todos los jugadores menores de 16 años; un jugador infantil, alevín y benjamín es cadete).</w:t>
      </w:r>
    </w:p>
    <w:p w:rsidR="00A71481" w:rsidRPr="009D51C8" w:rsidRDefault="00A71481" w:rsidP="002C71BF">
      <w:pPr>
        <w:ind w:left="426" w:hanging="426"/>
        <w:jc w:val="both"/>
        <w:rPr>
          <w:rFonts w:ascii="Calibri" w:hAnsi="Calibri"/>
          <w:sz w:val="16"/>
          <w:szCs w:val="16"/>
          <w:lang w:val="es-ES"/>
        </w:rPr>
      </w:pPr>
    </w:p>
    <w:p w:rsidR="00A71481" w:rsidRDefault="00447B3B" w:rsidP="00A71481">
      <w:pPr>
        <w:ind w:left="426" w:hanging="426"/>
        <w:jc w:val="both"/>
        <w:rPr>
          <w:rFonts w:ascii="Calibri" w:hAnsi="Calibri"/>
          <w:sz w:val="20"/>
          <w:szCs w:val="20"/>
          <w:lang w:val="es-ES"/>
        </w:rPr>
      </w:pPr>
      <w:r>
        <w:rPr>
          <w:rFonts w:ascii="Calibri" w:hAnsi="Calibri"/>
          <w:sz w:val="20"/>
          <w:szCs w:val="20"/>
          <w:lang w:val="es-ES"/>
        </w:rPr>
        <w:t>6</w:t>
      </w:r>
      <w:r w:rsidR="00E542F9">
        <w:rPr>
          <w:rFonts w:ascii="Calibri" w:hAnsi="Calibri"/>
          <w:sz w:val="20"/>
          <w:szCs w:val="20"/>
          <w:lang w:val="es-ES"/>
        </w:rPr>
        <w:t>.-</w:t>
      </w:r>
      <w:r w:rsidR="00E542F9">
        <w:rPr>
          <w:rFonts w:ascii="Calibri" w:hAnsi="Calibri"/>
          <w:sz w:val="20"/>
          <w:szCs w:val="20"/>
          <w:lang w:val="es-ES"/>
        </w:rPr>
        <w:tab/>
        <w:t>C</w:t>
      </w:r>
      <w:r w:rsidR="00DA58AA">
        <w:rPr>
          <w:rFonts w:ascii="Calibri" w:hAnsi="Calibri"/>
          <w:sz w:val="20"/>
          <w:szCs w:val="20"/>
          <w:lang w:val="es-ES"/>
        </w:rPr>
        <w:t>ampeonatos Interterritoriales: E</w:t>
      </w:r>
      <w:r w:rsidR="00E542F9">
        <w:rPr>
          <w:rFonts w:ascii="Calibri" w:hAnsi="Calibri"/>
          <w:sz w:val="20"/>
          <w:szCs w:val="20"/>
          <w:lang w:val="es-ES"/>
        </w:rPr>
        <w:t>studio de la búsqueda de una fórmula para que todas las Territoriales pu</w:t>
      </w:r>
      <w:r w:rsidR="00DA58AA">
        <w:rPr>
          <w:rFonts w:ascii="Calibri" w:hAnsi="Calibri"/>
          <w:sz w:val="20"/>
          <w:szCs w:val="20"/>
          <w:lang w:val="es-ES"/>
        </w:rPr>
        <w:t>edan participar hasta el final (los 8 primeros equipos clasificados jugarían como está estipulado en el actual reglamento y las nueve territoriales restantes jugarían todos contra todos).</w:t>
      </w:r>
    </w:p>
    <w:p w:rsidR="00DA58AA" w:rsidRDefault="00DA58AA" w:rsidP="00A71481">
      <w:pPr>
        <w:ind w:left="426" w:hanging="426"/>
        <w:jc w:val="both"/>
        <w:rPr>
          <w:rFonts w:ascii="Calibri" w:hAnsi="Calibri"/>
          <w:sz w:val="20"/>
          <w:szCs w:val="20"/>
          <w:lang w:val="es-ES"/>
        </w:rPr>
      </w:pPr>
    </w:p>
    <w:p w:rsidR="00DA58AA" w:rsidRDefault="00DA58AA" w:rsidP="00DA58AA">
      <w:pPr>
        <w:ind w:left="426" w:hanging="426"/>
        <w:jc w:val="both"/>
        <w:rPr>
          <w:rFonts w:ascii="Calibri" w:hAnsi="Calibri"/>
          <w:sz w:val="20"/>
          <w:szCs w:val="20"/>
          <w:lang w:val="es-ES"/>
        </w:rPr>
      </w:pPr>
      <w:r>
        <w:rPr>
          <w:rFonts w:ascii="Calibri" w:hAnsi="Calibri"/>
          <w:sz w:val="20"/>
          <w:szCs w:val="20"/>
          <w:lang w:val="es-ES"/>
        </w:rPr>
        <w:t>7.-</w:t>
      </w:r>
      <w:r>
        <w:rPr>
          <w:rFonts w:ascii="Calibri" w:hAnsi="Calibri"/>
          <w:sz w:val="20"/>
          <w:szCs w:val="20"/>
          <w:lang w:val="es-ES"/>
        </w:rPr>
        <w:tab/>
        <w:t>Interterritorial Cadete: E</w:t>
      </w:r>
      <w:r w:rsidR="00E40388">
        <w:rPr>
          <w:rFonts w:ascii="Calibri" w:hAnsi="Calibri"/>
          <w:sz w:val="20"/>
          <w:szCs w:val="20"/>
          <w:lang w:val="es-ES"/>
        </w:rPr>
        <w:t xml:space="preserve">studiar la introducción de </w:t>
      </w:r>
      <w:r>
        <w:rPr>
          <w:rFonts w:ascii="Calibri" w:hAnsi="Calibri"/>
          <w:sz w:val="20"/>
          <w:szCs w:val="20"/>
          <w:lang w:val="es-ES"/>
        </w:rPr>
        <w:t xml:space="preserve">una cláusula en el reglamento para que, en caso de lesión o enfermedad de un jugador en un match a 36 hoyos (2 </w:t>
      </w:r>
      <w:proofErr w:type="spellStart"/>
      <w:r>
        <w:rPr>
          <w:rFonts w:ascii="Calibri" w:hAnsi="Calibri"/>
          <w:sz w:val="20"/>
          <w:szCs w:val="20"/>
          <w:lang w:val="es-ES"/>
        </w:rPr>
        <w:t>foursomes</w:t>
      </w:r>
      <w:proofErr w:type="spellEnd"/>
      <w:r>
        <w:rPr>
          <w:rFonts w:ascii="Calibri" w:hAnsi="Calibri"/>
          <w:sz w:val="20"/>
          <w:szCs w:val="20"/>
          <w:lang w:val="es-ES"/>
        </w:rPr>
        <w:t xml:space="preserve"> y 3 individuales), dicho jugador pueda ser sustituido </w:t>
      </w:r>
      <w:r w:rsidR="00B24D63">
        <w:rPr>
          <w:rFonts w:ascii="Calibri" w:hAnsi="Calibri"/>
          <w:sz w:val="20"/>
          <w:szCs w:val="20"/>
          <w:lang w:val="es-ES"/>
        </w:rPr>
        <w:t xml:space="preserve">en los individuales </w:t>
      </w:r>
      <w:r>
        <w:rPr>
          <w:rFonts w:ascii="Calibri" w:hAnsi="Calibri"/>
          <w:sz w:val="20"/>
          <w:szCs w:val="20"/>
          <w:lang w:val="es-ES"/>
        </w:rPr>
        <w:t xml:space="preserve">por el jugador que había sido excluido por el capitán. </w:t>
      </w:r>
    </w:p>
    <w:p w:rsidR="00DA58AA" w:rsidRDefault="00DA58AA" w:rsidP="00A71481">
      <w:pPr>
        <w:ind w:left="426" w:hanging="426"/>
        <w:jc w:val="both"/>
        <w:rPr>
          <w:rFonts w:ascii="Calibri" w:hAnsi="Calibri"/>
          <w:sz w:val="20"/>
          <w:szCs w:val="20"/>
          <w:lang w:val="es-ES"/>
        </w:rPr>
      </w:pPr>
    </w:p>
    <w:p w:rsidR="00E40388" w:rsidRDefault="00E40388" w:rsidP="00E40388">
      <w:pPr>
        <w:ind w:left="426" w:hanging="426"/>
        <w:jc w:val="both"/>
        <w:rPr>
          <w:rFonts w:ascii="Calibri" w:hAnsi="Calibri"/>
          <w:sz w:val="20"/>
          <w:szCs w:val="20"/>
          <w:lang w:val="es-ES"/>
        </w:rPr>
      </w:pPr>
      <w:r>
        <w:rPr>
          <w:rFonts w:ascii="Calibri" w:hAnsi="Calibri"/>
          <w:sz w:val="20"/>
          <w:szCs w:val="20"/>
          <w:lang w:val="es-ES"/>
        </w:rPr>
        <w:t>8.-</w:t>
      </w:r>
      <w:r>
        <w:rPr>
          <w:rFonts w:ascii="Calibri" w:hAnsi="Calibri"/>
          <w:sz w:val="20"/>
          <w:szCs w:val="20"/>
          <w:lang w:val="es-ES"/>
        </w:rPr>
        <w:tab/>
        <w:t>Campeonato de España</w:t>
      </w:r>
      <w:r w:rsidR="00A00D1C">
        <w:rPr>
          <w:rFonts w:ascii="Calibri" w:hAnsi="Calibri"/>
          <w:sz w:val="20"/>
          <w:szCs w:val="20"/>
          <w:lang w:val="es-ES"/>
        </w:rPr>
        <w:t xml:space="preserve"> Cadete</w:t>
      </w:r>
      <w:r>
        <w:rPr>
          <w:rFonts w:ascii="Calibri" w:hAnsi="Calibri"/>
          <w:sz w:val="20"/>
          <w:szCs w:val="20"/>
          <w:lang w:val="es-ES"/>
        </w:rPr>
        <w:t>: Estudiar la posibilidad de que, a partir del 2014, se pueda celebrar en un campo de 36 hoyos (los chicos jugarían en un recorrido y las chicas en o</w:t>
      </w:r>
      <w:r w:rsidR="00B24D63">
        <w:rPr>
          <w:rFonts w:ascii="Calibri" w:hAnsi="Calibri"/>
          <w:sz w:val="20"/>
          <w:szCs w:val="20"/>
          <w:lang w:val="es-ES"/>
        </w:rPr>
        <w:t>tro. D</w:t>
      </w:r>
      <w:r>
        <w:rPr>
          <w:rFonts w:ascii="Calibri" w:hAnsi="Calibri"/>
          <w:sz w:val="20"/>
          <w:szCs w:val="20"/>
          <w:lang w:val="es-ES"/>
        </w:rPr>
        <w:t xml:space="preserve">e esta manera, se buscaría que entraran más jugadores de nivel </w:t>
      </w:r>
      <w:r w:rsidR="009B3EC9">
        <w:rPr>
          <w:rFonts w:ascii="Calibri" w:hAnsi="Calibri"/>
          <w:sz w:val="20"/>
          <w:szCs w:val="20"/>
          <w:lang w:val="es-ES"/>
        </w:rPr>
        <w:t>en cada categoría y se intentaría</w:t>
      </w:r>
      <w:r>
        <w:rPr>
          <w:rFonts w:ascii="Calibri" w:hAnsi="Calibri"/>
          <w:sz w:val="20"/>
          <w:szCs w:val="20"/>
          <w:lang w:val="es-ES"/>
        </w:rPr>
        <w:t xml:space="preserve"> también</w:t>
      </w:r>
      <w:r w:rsidR="009B3EC9">
        <w:rPr>
          <w:rFonts w:ascii="Calibri" w:hAnsi="Calibri"/>
          <w:sz w:val="20"/>
          <w:szCs w:val="20"/>
          <w:lang w:val="es-ES"/>
        </w:rPr>
        <w:t xml:space="preserve"> evitar</w:t>
      </w:r>
      <w:r>
        <w:rPr>
          <w:rFonts w:ascii="Calibri" w:hAnsi="Calibri"/>
          <w:sz w:val="20"/>
          <w:szCs w:val="20"/>
          <w:lang w:val="es-ES"/>
        </w:rPr>
        <w:t xml:space="preserve"> las quejas de los padres sobre la proporción existente entre chicos y chicas).</w:t>
      </w:r>
    </w:p>
    <w:p w:rsidR="00E40388" w:rsidRDefault="00E40388" w:rsidP="00E40388">
      <w:pPr>
        <w:ind w:left="426" w:hanging="426"/>
        <w:jc w:val="both"/>
        <w:rPr>
          <w:rFonts w:ascii="Calibri" w:hAnsi="Calibri"/>
          <w:sz w:val="20"/>
          <w:szCs w:val="20"/>
          <w:lang w:val="es-ES"/>
        </w:rPr>
      </w:pPr>
    </w:p>
    <w:p w:rsidR="00E40388" w:rsidRDefault="00E40388" w:rsidP="00E40388">
      <w:pPr>
        <w:ind w:left="426" w:hanging="426"/>
        <w:jc w:val="both"/>
        <w:rPr>
          <w:rFonts w:ascii="Calibri" w:hAnsi="Calibri"/>
          <w:sz w:val="20"/>
          <w:szCs w:val="20"/>
          <w:lang w:val="es-ES"/>
        </w:rPr>
      </w:pPr>
      <w:r>
        <w:rPr>
          <w:rFonts w:ascii="Calibri" w:hAnsi="Calibri"/>
          <w:sz w:val="20"/>
          <w:szCs w:val="20"/>
          <w:lang w:val="es-ES"/>
        </w:rPr>
        <w:t>9.-</w:t>
      </w:r>
      <w:r>
        <w:rPr>
          <w:rFonts w:ascii="Calibri" w:hAnsi="Calibri"/>
          <w:sz w:val="20"/>
          <w:szCs w:val="20"/>
          <w:lang w:val="es-ES"/>
        </w:rPr>
        <w:tab/>
      </w:r>
      <w:r w:rsidR="00B24D63">
        <w:rPr>
          <w:rFonts w:ascii="Calibri" w:hAnsi="Calibri"/>
          <w:sz w:val="20"/>
          <w:szCs w:val="20"/>
          <w:lang w:val="es-ES"/>
        </w:rPr>
        <w:t>Introducción del nuevo sistema de hándicaps para poder acceder los Campeonatos de España propuesto por el Comité de Hándicaps de la RFEG. Estudio de los distintos calendarios de las FF.AA. para la elección de las pruebas puntuables para dicho sistema.</w:t>
      </w:r>
    </w:p>
    <w:p w:rsidR="00B53AB2" w:rsidRDefault="00B53AB2" w:rsidP="00E40388">
      <w:pPr>
        <w:ind w:left="426" w:hanging="426"/>
        <w:jc w:val="both"/>
        <w:rPr>
          <w:rFonts w:ascii="Calibri" w:hAnsi="Calibri"/>
          <w:sz w:val="20"/>
          <w:szCs w:val="20"/>
          <w:lang w:val="es-ES"/>
        </w:rPr>
      </w:pPr>
    </w:p>
    <w:p w:rsidR="00B53AB2" w:rsidRDefault="00B53AB2" w:rsidP="00B53AB2">
      <w:pPr>
        <w:ind w:left="426" w:hanging="426"/>
        <w:jc w:val="both"/>
        <w:rPr>
          <w:rFonts w:ascii="Calibri" w:hAnsi="Calibri"/>
          <w:sz w:val="20"/>
          <w:szCs w:val="20"/>
          <w:lang w:val="es-ES"/>
        </w:rPr>
      </w:pPr>
      <w:r>
        <w:rPr>
          <w:rFonts w:ascii="Calibri" w:hAnsi="Calibri"/>
          <w:sz w:val="20"/>
          <w:szCs w:val="20"/>
          <w:lang w:val="es-ES"/>
        </w:rPr>
        <w:t>10</w:t>
      </w:r>
      <w:r>
        <w:rPr>
          <w:rFonts w:ascii="Calibri" w:hAnsi="Calibri"/>
          <w:sz w:val="20"/>
          <w:szCs w:val="20"/>
          <w:lang w:val="es-ES"/>
        </w:rPr>
        <w:t>.-</w:t>
      </w:r>
      <w:r>
        <w:rPr>
          <w:rFonts w:ascii="Calibri" w:hAnsi="Calibri"/>
          <w:sz w:val="20"/>
          <w:szCs w:val="20"/>
          <w:lang w:val="es-ES"/>
        </w:rPr>
        <w:tab/>
      </w:r>
      <w:r w:rsidR="00F67677">
        <w:rPr>
          <w:rFonts w:ascii="Calibri" w:hAnsi="Calibri"/>
          <w:sz w:val="20"/>
          <w:szCs w:val="20"/>
          <w:lang w:val="es-ES"/>
        </w:rPr>
        <w:t xml:space="preserve">Hándicap Nacional: </w:t>
      </w:r>
      <w:r>
        <w:rPr>
          <w:rFonts w:ascii="Calibri" w:hAnsi="Calibri"/>
          <w:sz w:val="20"/>
          <w:szCs w:val="20"/>
          <w:lang w:val="es-ES"/>
        </w:rPr>
        <w:t xml:space="preserve">Estudio de la posibilidad de que a un jugador </w:t>
      </w:r>
      <w:r w:rsidR="00F67677">
        <w:rPr>
          <w:rFonts w:ascii="Calibri" w:hAnsi="Calibri"/>
          <w:sz w:val="20"/>
          <w:szCs w:val="20"/>
          <w:lang w:val="es-ES"/>
        </w:rPr>
        <w:t>alevín</w:t>
      </w:r>
      <w:r>
        <w:rPr>
          <w:rFonts w:ascii="Calibri" w:hAnsi="Calibri"/>
          <w:sz w:val="20"/>
          <w:szCs w:val="20"/>
          <w:lang w:val="es-ES"/>
        </w:rPr>
        <w:t xml:space="preserve"> que pasa a</w:t>
      </w:r>
      <w:r w:rsidR="00F67677">
        <w:rPr>
          <w:rFonts w:ascii="Calibri" w:hAnsi="Calibri"/>
          <w:sz w:val="20"/>
          <w:szCs w:val="20"/>
          <w:lang w:val="es-ES"/>
        </w:rPr>
        <w:t xml:space="preserve"> categoría infantil</w:t>
      </w:r>
      <w:r>
        <w:rPr>
          <w:rFonts w:ascii="Calibri" w:hAnsi="Calibri"/>
          <w:sz w:val="20"/>
          <w:szCs w:val="20"/>
          <w:lang w:val="es-ES"/>
        </w:rPr>
        <w:t>, sin tener todavía hándicap nacional, no se le quite automáticamente el hándicap y que se le aplique por defecto el hándicap máximo estipulado.</w:t>
      </w:r>
    </w:p>
    <w:p w:rsidR="00B53AB2" w:rsidRDefault="00B53AB2" w:rsidP="00B53AB2">
      <w:pPr>
        <w:ind w:left="426" w:hanging="426"/>
        <w:jc w:val="both"/>
        <w:rPr>
          <w:rFonts w:ascii="Calibri" w:hAnsi="Calibri"/>
          <w:sz w:val="20"/>
          <w:szCs w:val="20"/>
          <w:lang w:val="es-ES"/>
        </w:rPr>
      </w:pPr>
    </w:p>
    <w:p w:rsidR="00B53AB2" w:rsidRDefault="00B53AB2" w:rsidP="00674B56">
      <w:pPr>
        <w:ind w:left="426" w:hanging="426"/>
        <w:jc w:val="both"/>
        <w:rPr>
          <w:rFonts w:ascii="Calibri" w:hAnsi="Calibri"/>
          <w:sz w:val="20"/>
          <w:szCs w:val="20"/>
          <w:lang w:val="es-ES"/>
        </w:rPr>
      </w:pPr>
      <w:r>
        <w:rPr>
          <w:rFonts w:ascii="Calibri" w:hAnsi="Calibri"/>
          <w:sz w:val="20"/>
          <w:szCs w:val="20"/>
          <w:lang w:val="es-ES"/>
        </w:rPr>
        <w:t>11</w:t>
      </w:r>
      <w:r>
        <w:rPr>
          <w:rFonts w:ascii="Calibri" w:hAnsi="Calibri"/>
          <w:sz w:val="20"/>
          <w:szCs w:val="20"/>
          <w:lang w:val="es-ES"/>
        </w:rPr>
        <w:t>.-</w:t>
      </w:r>
      <w:r>
        <w:rPr>
          <w:rFonts w:ascii="Calibri" w:hAnsi="Calibri"/>
          <w:sz w:val="20"/>
          <w:szCs w:val="20"/>
          <w:lang w:val="es-ES"/>
        </w:rPr>
        <w:tab/>
      </w:r>
      <w:r w:rsidR="00F67677">
        <w:rPr>
          <w:rFonts w:ascii="Calibri" w:hAnsi="Calibri"/>
          <w:sz w:val="20"/>
          <w:szCs w:val="20"/>
          <w:lang w:val="es-ES"/>
        </w:rPr>
        <w:t>Barras de salida: Estudiar</w:t>
      </w:r>
      <w:r>
        <w:rPr>
          <w:rFonts w:ascii="Calibri" w:hAnsi="Calibri"/>
          <w:sz w:val="20"/>
          <w:szCs w:val="20"/>
          <w:lang w:val="es-ES"/>
        </w:rPr>
        <w:t xml:space="preserve"> de la </w:t>
      </w:r>
      <w:r w:rsidR="00F67677">
        <w:rPr>
          <w:rFonts w:ascii="Calibri" w:hAnsi="Calibri"/>
          <w:sz w:val="20"/>
          <w:szCs w:val="20"/>
          <w:lang w:val="es-ES"/>
        </w:rPr>
        <w:t>posibilidad de que, en el paso de categoría benjamín a alevín, pueda haber</w:t>
      </w:r>
      <w:r w:rsidR="00674B56">
        <w:rPr>
          <w:rFonts w:ascii="Calibri" w:hAnsi="Calibri"/>
          <w:sz w:val="20"/>
          <w:szCs w:val="20"/>
          <w:lang w:val="es-ES"/>
        </w:rPr>
        <w:t xml:space="preserve"> también</w:t>
      </w:r>
      <w:r w:rsidR="00F67677">
        <w:rPr>
          <w:rFonts w:ascii="Calibri" w:hAnsi="Calibri"/>
          <w:sz w:val="20"/>
          <w:szCs w:val="20"/>
          <w:lang w:val="es-ES"/>
        </w:rPr>
        <w:t xml:space="preserve"> un paso intermedio de barras de salida (p.ej. </w:t>
      </w:r>
      <w:r w:rsidR="00674B56">
        <w:rPr>
          <w:rFonts w:ascii="Calibri" w:hAnsi="Calibri"/>
          <w:sz w:val="20"/>
          <w:szCs w:val="20"/>
          <w:lang w:val="es-ES"/>
        </w:rPr>
        <w:t xml:space="preserve">de </w:t>
      </w:r>
      <w:r w:rsidR="00F67677">
        <w:rPr>
          <w:rFonts w:ascii="Calibri" w:hAnsi="Calibri"/>
          <w:sz w:val="20"/>
          <w:szCs w:val="20"/>
          <w:lang w:val="es-ES"/>
        </w:rPr>
        <w:t>barras</w:t>
      </w:r>
      <w:r w:rsidR="00674B56">
        <w:rPr>
          <w:rFonts w:ascii="Calibri" w:hAnsi="Calibri"/>
          <w:sz w:val="20"/>
          <w:szCs w:val="20"/>
          <w:lang w:val="es-ES"/>
        </w:rPr>
        <w:t xml:space="preserve"> rojas a</w:t>
      </w:r>
      <w:r w:rsidR="00F67677">
        <w:rPr>
          <w:rFonts w:ascii="Calibri" w:hAnsi="Calibri"/>
          <w:sz w:val="20"/>
          <w:szCs w:val="20"/>
          <w:lang w:val="es-ES"/>
        </w:rPr>
        <w:t xml:space="preserve"> azules)</w:t>
      </w:r>
      <w:r w:rsidR="00674B56">
        <w:rPr>
          <w:rFonts w:ascii="Calibri" w:hAnsi="Calibri"/>
          <w:sz w:val="20"/>
          <w:szCs w:val="20"/>
          <w:lang w:val="es-ES"/>
        </w:rPr>
        <w:t xml:space="preserve"> sin tener que pasar directamente y obligatoriamente de barras rojas a amarillas</w:t>
      </w:r>
      <w:r w:rsidR="00E10267">
        <w:rPr>
          <w:rFonts w:ascii="Calibri" w:hAnsi="Calibri"/>
          <w:sz w:val="20"/>
          <w:szCs w:val="20"/>
          <w:lang w:val="es-ES"/>
        </w:rPr>
        <w:t>.</w:t>
      </w:r>
    </w:p>
    <w:p w:rsidR="00E40388" w:rsidRDefault="00E40388" w:rsidP="00E40388">
      <w:pPr>
        <w:ind w:left="426" w:hanging="426"/>
        <w:jc w:val="both"/>
        <w:rPr>
          <w:rFonts w:ascii="Calibri" w:hAnsi="Calibri"/>
          <w:sz w:val="20"/>
          <w:szCs w:val="20"/>
          <w:lang w:val="es-ES"/>
        </w:rPr>
      </w:pPr>
    </w:p>
    <w:p w:rsidR="00BB4CD5" w:rsidRDefault="005333CC" w:rsidP="00BB4CD5">
      <w:pPr>
        <w:ind w:left="426" w:hanging="426"/>
        <w:jc w:val="both"/>
        <w:rPr>
          <w:rFonts w:ascii="Calibri" w:hAnsi="Calibri"/>
          <w:sz w:val="20"/>
          <w:szCs w:val="20"/>
          <w:lang w:val="es-ES"/>
        </w:rPr>
      </w:pPr>
      <w:r>
        <w:rPr>
          <w:rFonts w:ascii="Calibri" w:hAnsi="Calibri"/>
          <w:sz w:val="20"/>
          <w:szCs w:val="20"/>
          <w:lang w:val="es-ES"/>
        </w:rPr>
        <w:t>12</w:t>
      </w:r>
      <w:r w:rsidR="00BB4CD5" w:rsidRPr="004E13A2">
        <w:rPr>
          <w:rFonts w:ascii="Calibri" w:hAnsi="Calibri"/>
          <w:sz w:val="20"/>
          <w:szCs w:val="20"/>
          <w:lang w:val="es-ES"/>
        </w:rPr>
        <w:t>.-</w:t>
      </w:r>
      <w:r w:rsidR="00BB4CD5" w:rsidRPr="004E13A2">
        <w:rPr>
          <w:rFonts w:ascii="Calibri" w:hAnsi="Calibri"/>
          <w:sz w:val="20"/>
          <w:szCs w:val="20"/>
          <w:lang w:val="es-ES"/>
        </w:rPr>
        <w:tab/>
      </w:r>
      <w:r w:rsidR="00BB4CD5">
        <w:rPr>
          <w:rFonts w:ascii="Calibri" w:hAnsi="Calibri"/>
          <w:sz w:val="20"/>
          <w:szCs w:val="20"/>
          <w:lang w:val="es-ES"/>
        </w:rPr>
        <w:t>Ruegos y preguntas.</w:t>
      </w:r>
    </w:p>
    <w:p w:rsidR="002C71BF" w:rsidRDefault="002C71BF" w:rsidP="002C71BF">
      <w:pPr>
        <w:jc w:val="both"/>
        <w:rPr>
          <w:rFonts w:ascii="Calibri" w:hAnsi="Calibri"/>
          <w:sz w:val="22"/>
          <w:szCs w:val="22"/>
          <w:lang w:val="es-ES"/>
        </w:rPr>
      </w:pPr>
    </w:p>
    <w:p w:rsidR="00674B56" w:rsidRDefault="00674B56" w:rsidP="002C71BF">
      <w:pPr>
        <w:jc w:val="both"/>
        <w:rPr>
          <w:rFonts w:ascii="Calibri" w:hAnsi="Calibri"/>
          <w:sz w:val="22"/>
          <w:szCs w:val="22"/>
          <w:lang w:val="es-ES"/>
        </w:rPr>
      </w:pPr>
    </w:p>
    <w:p w:rsidR="00674B56" w:rsidRDefault="00674B56" w:rsidP="002C71BF">
      <w:pPr>
        <w:jc w:val="both"/>
        <w:rPr>
          <w:rFonts w:ascii="Calibri" w:hAnsi="Calibri"/>
          <w:sz w:val="22"/>
          <w:szCs w:val="22"/>
          <w:lang w:val="es-ES"/>
        </w:rPr>
      </w:pPr>
    </w:p>
    <w:p w:rsidR="00674B56" w:rsidRDefault="00674B56" w:rsidP="002C71BF">
      <w:pPr>
        <w:jc w:val="both"/>
        <w:rPr>
          <w:rFonts w:ascii="Calibri" w:hAnsi="Calibri"/>
          <w:sz w:val="22"/>
          <w:szCs w:val="22"/>
          <w:lang w:val="es-ES"/>
        </w:rPr>
      </w:pPr>
    </w:p>
    <w:p w:rsidR="00674B56" w:rsidRDefault="00674B56" w:rsidP="002C71BF">
      <w:pPr>
        <w:jc w:val="both"/>
        <w:rPr>
          <w:rFonts w:ascii="Calibri" w:hAnsi="Calibri"/>
          <w:sz w:val="22"/>
          <w:szCs w:val="22"/>
          <w:lang w:val="es-ES"/>
        </w:rPr>
      </w:pPr>
    </w:p>
    <w:p w:rsidR="006526A1" w:rsidRPr="00BB4CD5" w:rsidRDefault="006526A1" w:rsidP="002C71BF">
      <w:pPr>
        <w:rPr>
          <w:rFonts w:ascii="Calibri" w:hAnsi="Calibri"/>
          <w:sz w:val="20"/>
          <w:szCs w:val="20"/>
          <w:lang w:val="es-ES"/>
        </w:rPr>
      </w:pPr>
    </w:p>
    <w:p w:rsidR="002C71BF" w:rsidRPr="00BB4CD5" w:rsidRDefault="005333CC" w:rsidP="002C71BF">
      <w:pPr>
        <w:tabs>
          <w:tab w:val="left" w:pos="4962"/>
        </w:tabs>
        <w:jc w:val="center"/>
        <w:rPr>
          <w:rFonts w:ascii="Calibri" w:hAnsi="Calibri"/>
          <w:sz w:val="20"/>
          <w:szCs w:val="20"/>
          <w:lang w:val="es-ES"/>
        </w:rPr>
      </w:pPr>
      <w:r>
        <w:rPr>
          <w:rFonts w:ascii="Calibri" w:hAnsi="Calibri"/>
          <w:sz w:val="20"/>
          <w:szCs w:val="20"/>
          <w:lang w:val="es-ES"/>
        </w:rPr>
        <w:t>En Madrid, a 19</w:t>
      </w:r>
      <w:r w:rsidR="00881632">
        <w:rPr>
          <w:rFonts w:ascii="Calibri" w:hAnsi="Calibri"/>
          <w:sz w:val="20"/>
          <w:szCs w:val="20"/>
          <w:lang w:val="es-ES"/>
        </w:rPr>
        <w:t xml:space="preserve"> de febrero de 2013</w:t>
      </w:r>
    </w:p>
    <w:p w:rsidR="002C71BF" w:rsidRPr="00BB4CD5" w:rsidRDefault="002C71BF" w:rsidP="002C71BF">
      <w:pPr>
        <w:tabs>
          <w:tab w:val="left" w:pos="4962"/>
        </w:tabs>
        <w:jc w:val="center"/>
        <w:rPr>
          <w:rFonts w:ascii="Calibri" w:hAnsi="Calibri"/>
          <w:sz w:val="20"/>
          <w:szCs w:val="20"/>
          <w:lang w:val="es-ES"/>
        </w:rPr>
      </w:pPr>
    </w:p>
    <w:p w:rsidR="002C71BF" w:rsidRPr="00BB4CD5" w:rsidRDefault="00E2327D" w:rsidP="002C71BF">
      <w:pPr>
        <w:tabs>
          <w:tab w:val="left" w:pos="4962"/>
        </w:tabs>
        <w:jc w:val="center"/>
        <w:rPr>
          <w:rFonts w:ascii="Calibri" w:hAnsi="Calibri"/>
          <w:sz w:val="20"/>
          <w:szCs w:val="20"/>
          <w:lang w:val="es-ES"/>
        </w:rPr>
      </w:pPr>
      <w:r w:rsidRPr="00BB4CD5">
        <w:rPr>
          <w:rFonts w:ascii="Calibri" w:hAnsi="Calibri"/>
          <w:noProof/>
          <w:sz w:val="20"/>
          <w:szCs w:val="20"/>
          <w:lang w:val="es-ES"/>
        </w:rPr>
        <w:drawing>
          <wp:anchor distT="0" distB="0" distL="114300" distR="114300" simplePos="0" relativeHeight="251660288" behindDoc="1" locked="0" layoutInCell="1" allowOverlap="1">
            <wp:simplePos x="0" y="0"/>
            <wp:positionH relativeFrom="column">
              <wp:posOffset>2233295</wp:posOffset>
            </wp:positionH>
            <wp:positionV relativeFrom="paragraph">
              <wp:posOffset>104775</wp:posOffset>
            </wp:positionV>
            <wp:extent cx="1371600" cy="981075"/>
            <wp:effectExtent l="19050" t="0" r="0" b="0"/>
            <wp:wrapNone/>
            <wp:docPr id="1" name="Imagen 4"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Firma D"/>
                    <pic:cNvPicPr>
                      <a:picLocks noChangeAspect="1" noChangeArrowheads="1"/>
                    </pic:cNvPicPr>
                  </pic:nvPicPr>
                  <pic:blipFill>
                    <a:blip r:embed="rId9" cstate="print"/>
                    <a:srcRect/>
                    <a:stretch>
                      <a:fillRect/>
                    </a:stretch>
                  </pic:blipFill>
                  <pic:spPr bwMode="auto">
                    <a:xfrm>
                      <a:off x="0" y="0"/>
                      <a:ext cx="1371600" cy="981075"/>
                    </a:xfrm>
                    <a:prstGeom prst="rect">
                      <a:avLst/>
                    </a:prstGeom>
                    <a:noFill/>
                  </pic:spPr>
                </pic:pic>
              </a:graphicData>
            </a:graphic>
          </wp:anchor>
        </w:drawing>
      </w:r>
      <w:r w:rsidR="002C71BF" w:rsidRPr="00BB4CD5">
        <w:rPr>
          <w:rFonts w:ascii="Calibri" w:hAnsi="Calibri"/>
          <w:sz w:val="20"/>
          <w:szCs w:val="20"/>
          <w:lang w:val="es-ES"/>
        </w:rPr>
        <w:t xml:space="preserve">EL SECRETARIO GENERAL                    </w:t>
      </w:r>
      <w:bookmarkStart w:id="0" w:name="_GoBack"/>
      <w:bookmarkEnd w:id="0"/>
      <w:r w:rsidR="002C71BF" w:rsidRPr="00BB4CD5">
        <w:rPr>
          <w:rFonts w:ascii="Calibri" w:hAnsi="Calibri"/>
          <w:sz w:val="20"/>
          <w:szCs w:val="20"/>
          <w:lang w:val="es-ES"/>
        </w:rPr>
        <w:t xml:space="preserve">             </w:t>
      </w:r>
    </w:p>
    <w:p w:rsidR="002C71BF" w:rsidRPr="006526A1" w:rsidRDefault="002C71BF" w:rsidP="002C71BF">
      <w:pPr>
        <w:jc w:val="right"/>
        <w:rPr>
          <w:rFonts w:ascii="Calibri" w:hAnsi="Calibri"/>
          <w:sz w:val="22"/>
          <w:szCs w:val="22"/>
          <w:lang w:val="es-ES"/>
        </w:rPr>
      </w:pPr>
    </w:p>
    <w:p w:rsidR="002C71BF" w:rsidRPr="006526A1" w:rsidRDefault="002C71BF" w:rsidP="002C71BF">
      <w:pPr>
        <w:jc w:val="right"/>
        <w:rPr>
          <w:rFonts w:ascii="Calibri" w:hAnsi="Calibri"/>
          <w:sz w:val="22"/>
          <w:szCs w:val="22"/>
          <w:lang w:val="es-ES"/>
        </w:rPr>
      </w:pPr>
    </w:p>
    <w:p w:rsidR="002C71BF" w:rsidRPr="006526A1" w:rsidRDefault="002C71BF" w:rsidP="002C71BF">
      <w:pPr>
        <w:jc w:val="right"/>
        <w:rPr>
          <w:rFonts w:ascii="Calibri" w:hAnsi="Calibri"/>
          <w:sz w:val="22"/>
          <w:szCs w:val="22"/>
          <w:lang w:val="es-ES"/>
        </w:rPr>
      </w:pPr>
    </w:p>
    <w:p w:rsidR="002C71BF" w:rsidRPr="006526A1" w:rsidRDefault="002C71BF" w:rsidP="002C71BF">
      <w:pPr>
        <w:jc w:val="center"/>
        <w:rPr>
          <w:rFonts w:ascii="Calibri" w:hAnsi="Calibri"/>
          <w:sz w:val="22"/>
          <w:szCs w:val="22"/>
          <w:lang w:val="es-ES"/>
        </w:rPr>
      </w:pPr>
    </w:p>
    <w:p w:rsidR="002C71BF" w:rsidRPr="006526A1" w:rsidRDefault="002C71BF" w:rsidP="002C71BF">
      <w:pPr>
        <w:jc w:val="right"/>
        <w:rPr>
          <w:rFonts w:ascii="Calibri" w:hAnsi="Calibri"/>
          <w:sz w:val="22"/>
          <w:szCs w:val="22"/>
          <w:lang w:val="es-ES"/>
        </w:rPr>
      </w:pPr>
      <w:r w:rsidRPr="006526A1">
        <w:rPr>
          <w:rFonts w:ascii="Calibri" w:hAnsi="Calibri"/>
          <w:snapToGrid w:val="0"/>
          <w:sz w:val="22"/>
          <w:szCs w:val="22"/>
          <w:lang w:val="es-ES"/>
        </w:rPr>
        <w:t xml:space="preserve">        </w:t>
      </w:r>
    </w:p>
    <w:p w:rsidR="00B25E14" w:rsidRPr="00BB4CD5" w:rsidRDefault="002C71BF" w:rsidP="002C71BF">
      <w:pPr>
        <w:jc w:val="center"/>
        <w:rPr>
          <w:sz w:val="20"/>
          <w:szCs w:val="20"/>
          <w:lang w:val="es-ES"/>
        </w:rPr>
      </w:pPr>
      <w:r w:rsidRPr="006526A1">
        <w:rPr>
          <w:rFonts w:ascii="Calibri" w:hAnsi="Calibri"/>
          <w:sz w:val="22"/>
          <w:szCs w:val="22"/>
          <w:lang w:val="es-ES"/>
        </w:rPr>
        <w:t xml:space="preserve">    </w:t>
      </w:r>
      <w:r w:rsidRPr="00BB4CD5">
        <w:rPr>
          <w:rFonts w:ascii="Calibri" w:hAnsi="Calibri"/>
          <w:sz w:val="20"/>
          <w:szCs w:val="20"/>
          <w:lang w:val="es-ES"/>
        </w:rPr>
        <w:t xml:space="preserve"> D. Luis Álvarez de </w:t>
      </w:r>
      <w:proofErr w:type="spellStart"/>
      <w:r w:rsidRPr="00BB4CD5">
        <w:rPr>
          <w:rFonts w:ascii="Calibri" w:hAnsi="Calibri"/>
          <w:sz w:val="20"/>
          <w:szCs w:val="20"/>
          <w:lang w:val="es-ES"/>
        </w:rPr>
        <w:t>Bohorques</w:t>
      </w:r>
      <w:proofErr w:type="spellEnd"/>
      <w:r w:rsidRPr="00BB4CD5">
        <w:rPr>
          <w:rFonts w:ascii="Calibri" w:hAnsi="Calibri"/>
          <w:sz w:val="20"/>
          <w:szCs w:val="20"/>
          <w:lang w:val="es-ES"/>
        </w:rPr>
        <w:t xml:space="preserve"> </w:t>
      </w:r>
    </w:p>
    <w:sectPr w:rsidR="00B25E14" w:rsidRPr="00BB4CD5" w:rsidSect="009D51C8">
      <w:headerReference w:type="even" r:id="rId10"/>
      <w:headerReference w:type="default" r:id="rId11"/>
      <w:footerReference w:type="default" r:id="rId12"/>
      <w:headerReference w:type="first" r:id="rId13"/>
      <w:pgSz w:w="11906" w:h="16838"/>
      <w:pgMar w:top="1417" w:right="1416" w:bottom="426"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ABC" w:rsidRDefault="00980ABC" w:rsidP="00A837A5">
      <w:r>
        <w:separator/>
      </w:r>
    </w:p>
  </w:endnote>
  <w:endnote w:type="continuationSeparator" w:id="0">
    <w:p w:rsidR="00980ABC" w:rsidRDefault="00980ABC" w:rsidP="00A8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C" w:rsidRDefault="00980ABC" w:rsidP="00807476">
    <w:pPr>
      <w:pStyle w:val="Piedepgina"/>
      <w:tabs>
        <w:tab w:val="clear" w:pos="8504"/>
      </w:tabs>
      <w:rPr>
        <w:sz w:val="20"/>
        <w:lang w:val="es-ES_tradnl"/>
      </w:rPr>
    </w:pPr>
    <w:r>
      <w:rPr>
        <w:sz w:val="20"/>
        <w:lang w:val="es-ES_tradnl"/>
      </w:rPr>
      <w:tab/>
    </w:r>
  </w:p>
  <w:p w:rsidR="00980ABC" w:rsidRPr="00305C9D" w:rsidRDefault="00980ABC">
    <w:pPr>
      <w:pStyle w:val="Piedepgina"/>
      <w:rPr>
        <w:lang w:val="es-ES_trad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ABC" w:rsidRDefault="00980ABC" w:rsidP="00A837A5">
      <w:r>
        <w:separator/>
      </w:r>
    </w:p>
  </w:footnote>
  <w:footnote w:type="continuationSeparator" w:id="0">
    <w:p w:rsidR="00980ABC" w:rsidRDefault="00980ABC" w:rsidP="00A83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C" w:rsidRDefault="005333C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1" o:spid="_x0000_s2053" type="#_x0000_t75" style="position:absolute;margin-left:0;margin-top:0;width:595.2pt;height:841.9pt;z-index:-251657216;mso-position-horizontal:center;mso-position-horizontal-relative:margin;mso-position-vertical:center;mso-position-vertical-relative:margin" o:allowincell="f">
          <v:imagedata r:id="rId1" o:title="A4_COL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C" w:rsidRPr="0035306C" w:rsidRDefault="00980ABC" w:rsidP="00B25E14">
    <w:pPr>
      <w:pStyle w:val="Encabezado"/>
      <w:tabs>
        <w:tab w:val="clear" w:pos="4252"/>
        <w:tab w:val="clear" w:pos="8504"/>
      </w:tabs>
      <w:ind w:left="-284" w:right="-284"/>
      <w:rPr>
        <w:noProof/>
        <w:color w:val="000080"/>
        <w:sz w:val="52"/>
        <w:szCs w:val="52"/>
        <w:lang w:val="es-ES"/>
      </w:rPr>
    </w:pPr>
    <w:r w:rsidRPr="00BA0D78">
      <w:rPr>
        <w:noProof/>
        <w:color w:val="000080"/>
        <w:sz w:val="52"/>
        <w:szCs w:val="52"/>
        <w:lang w:val="es-ES"/>
      </w:rPr>
      <w:drawing>
        <wp:anchor distT="0" distB="0" distL="114300" distR="114300" simplePos="0" relativeHeight="251663360" behindDoc="1" locked="0" layoutInCell="1" allowOverlap="1">
          <wp:simplePos x="0" y="0"/>
          <wp:positionH relativeFrom="column">
            <wp:posOffset>2461895</wp:posOffset>
          </wp:positionH>
          <wp:positionV relativeFrom="paragraph">
            <wp:posOffset>-307340</wp:posOffset>
          </wp:positionV>
          <wp:extent cx="742950" cy="781050"/>
          <wp:effectExtent l="19050" t="0" r="0" b="0"/>
          <wp:wrapNone/>
          <wp:docPr id="3"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4" name="3 Imagen" descr="M:\MARKETING RFEG\Manual de Marca RFEG\Logotipos\Logo RFEG en JPGs\PRINCIPAL_CMYK_BAJA.jpg"/>
                  <pic:cNvPicPr/>
                </pic:nvPicPr>
                <pic:blipFill>
                  <a:blip r:embed="rId1"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Pr="0035306C">
      <w:rPr>
        <w:noProof/>
        <w:color w:val="000080"/>
        <w:sz w:val="52"/>
        <w:szCs w:val="52"/>
        <w:lang w:val="es-ES"/>
      </w:rPr>
      <w:t xml:space="preserve">    </w:t>
    </w:r>
    <w:r w:rsidRPr="0035306C">
      <w:rPr>
        <w:noProof/>
        <w:color w:val="000080"/>
        <w:sz w:val="52"/>
        <w:szCs w:val="52"/>
        <w:lang w:val="es-ES"/>
      </w:rPr>
      <w:tab/>
      <w:t xml:space="preserve">     </w:t>
    </w:r>
    <w:r w:rsidRPr="0035306C">
      <w:rPr>
        <w:noProof/>
        <w:color w:val="000080"/>
        <w:lang w:val="es-ES"/>
      </w:rPr>
      <w:t xml:space="preserve">  </w:t>
    </w:r>
    <w:r w:rsidRPr="0035306C">
      <w:rPr>
        <w:noProof/>
        <w:color w:val="000080"/>
        <w:sz w:val="52"/>
        <w:szCs w:val="52"/>
        <w:lang w:val="es-ES"/>
      </w:rPr>
      <w:t xml:space="preserve">  </w:t>
    </w:r>
    <w:r w:rsidRPr="0035306C">
      <w:rPr>
        <w:noProof/>
        <w:color w:val="000080"/>
        <w:sz w:val="52"/>
        <w:szCs w:val="52"/>
        <w:lang w:val="es-ES"/>
      </w:rPr>
      <w:tab/>
    </w:r>
    <w:r w:rsidRPr="0035306C">
      <w:rPr>
        <w:noProof/>
        <w:color w:val="000080"/>
        <w:sz w:val="52"/>
        <w:szCs w:val="52"/>
        <w:lang w:val="es-ES"/>
      </w:rPr>
      <w:tab/>
    </w:r>
    <w:r w:rsidRPr="0035306C">
      <w:rPr>
        <w:noProof/>
        <w:color w:val="000080"/>
        <w:sz w:val="52"/>
        <w:szCs w:val="52"/>
        <w:lang w:val="es-ES"/>
      </w:rPr>
      <w:tab/>
    </w:r>
    <w:r w:rsidRPr="0035306C">
      <w:rPr>
        <w:noProof/>
        <w:color w:val="000080"/>
        <w:sz w:val="52"/>
        <w:szCs w:val="52"/>
        <w:lang w:val="es-ES"/>
      </w:rPr>
      <w:tab/>
    </w:r>
    <w:r w:rsidRPr="0035306C">
      <w:rPr>
        <w:noProof/>
        <w:color w:val="000080"/>
        <w:sz w:val="52"/>
        <w:szCs w:val="52"/>
        <w:lang w:val="es-ES"/>
      </w:rPr>
      <w:tab/>
    </w:r>
    <w:r w:rsidRPr="0035306C">
      <w:rPr>
        <w:noProof/>
        <w:color w:val="000080"/>
        <w:sz w:val="52"/>
        <w:szCs w:val="52"/>
        <w:lang w:val="es-ES"/>
      </w:rPr>
      <w:tab/>
    </w:r>
    <w:r w:rsidRPr="0035306C">
      <w:rPr>
        <w:noProof/>
        <w:color w:val="000080"/>
        <w:sz w:val="52"/>
        <w:szCs w:val="52"/>
        <w:lang w:val="es-ES"/>
      </w:rPr>
      <w:tab/>
    </w:r>
  </w:p>
  <w:p w:rsidR="00980ABC" w:rsidRPr="0035306C" w:rsidRDefault="00980ABC" w:rsidP="0035306C">
    <w:pPr>
      <w:pStyle w:val="Encabezado"/>
      <w:tabs>
        <w:tab w:val="clear" w:pos="4252"/>
        <w:tab w:val="clear" w:pos="8504"/>
      </w:tabs>
      <w:ind w:left="-567" w:right="-851" w:firstLine="567"/>
      <w:jc w:val="center"/>
      <w:rPr>
        <w:b/>
        <w:color w:val="0039A6"/>
        <w:sz w:val="18"/>
        <w:szCs w:val="18"/>
        <w:lang w:val="es-ES"/>
      </w:rPr>
    </w:pPr>
  </w:p>
  <w:p w:rsidR="00980ABC" w:rsidRPr="00305C9D" w:rsidRDefault="00980ABC" w:rsidP="007F35C8">
    <w:pPr>
      <w:pStyle w:val="Encabezado"/>
      <w:tabs>
        <w:tab w:val="clear" w:pos="4252"/>
        <w:tab w:val="clear" w:pos="8504"/>
      </w:tabs>
      <w:ind w:left="-284" w:right="-284"/>
      <w:jc w:val="center"/>
      <w:rPr>
        <w:rFonts w:asciiTheme="minorHAnsi" w:hAnsiTheme="minorHAnsi"/>
        <w:b/>
        <w:color w:val="0039A6"/>
        <w:sz w:val="18"/>
        <w:szCs w:val="18"/>
        <w:lang w:val="es-ES"/>
      </w:rPr>
    </w:pPr>
    <w:r w:rsidRPr="00305C9D">
      <w:rPr>
        <w:rFonts w:asciiTheme="minorHAnsi" w:hAnsiTheme="minorHAnsi"/>
        <w:b/>
        <w:color w:val="0039A6"/>
        <w:sz w:val="18"/>
        <w:szCs w:val="18"/>
        <w:lang w:val="es-ES"/>
      </w:rPr>
      <w:t>REAL FEDERACIÓN ESPAÑOLA DE GOLF</w:t>
    </w:r>
  </w:p>
  <w:p w:rsidR="00980ABC" w:rsidRPr="0035306C" w:rsidRDefault="00980ABC" w:rsidP="0035306C">
    <w:pPr>
      <w:pStyle w:val="Encabezado"/>
      <w:tabs>
        <w:tab w:val="clear" w:pos="4252"/>
        <w:tab w:val="clear" w:pos="8504"/>
      </w:tabs>
      <w:ind w:left="-567" w:right="-851" w:firstLine="567"/>
      <w:jc w:val="center"/>
      <w:rPr>
        <w:b/>
        <w:color w:val="0039A6"/>
        <w:sz w:val="16"/>
        <w:szCs w:val="16"/>
        <w:lang w:val="es-ES"/>
      </w:rPr>
    </w:pPr>
  </w:p>
  <w:p w:rsidR="00980ABC" w:rsidRPr="00305C9D" w:rsidRDefault="00980ABC" w:rsidP="007F35C8">
    <w:pPr>
      <w:pStyle w:val="Piedepgina"/>
      <w:tabs>
        <w:tab w:val="clear" w:pos="4252"/>
        <w:tab w:val="clear" w:pos="8504"/>
      </w:tabs>
      <w:ind w:left="-284" w:right="-284"/>
      <w:jc w:val="center"/>
      <w:rPr>
        <w:rFonts w:asciiTheme="minorHAnsi" w:hAnsiTheme="minorHAnsi"/>
        <w:color w:val="0039A6"/>
        <w:sz w:val="18"/>
        <w:szCs w:val="18"/>
        <w:lang w:val="es-ES"/>
      </w:rPr>
    </w:pPr>
    <w:r w:rsidRPr="00305C9D">
      <w:rPr>
        <w:rFonts w:asciiTheme="minorHAnsi" w:hAnsiTheme="minorHAnsi"/>
        <w:color w:val="0039A6"/>
        <w:sz w:val="18"/>
        <w:szCs w:val="18"/>
        <w:lang w:val="es-ES"/>
      </w:rPr>
      <w:t xml:space="preserve">C/ Arroyo del Monte, 5  -  28035 MADRID  -  T: (34) 91 376 91 30  -  F: (34) 91 556 32 90  -  </w:t>
    </w:r>
    <w:hyperlink r:id="rId2" w:history="1">
      <w:r w:rsidRPr="00305C9D">
        <w:rPr>
          <w:rStyle w:val="Hipervnculo"/>
          <w:rFonts w:asciiTheme="minorHAnsi" w:hAnsiTheme="minorHAnsi"/>
          <w:sz w:val="18"/>
          <w:szCs w:val="18"/>
          <w:lang w:val="es-ES"/>
        </w:rPr>
        <w:t>rfegolf@rfegolf.es</w:t>
      </w:r>
    </w:hyperlink>
    <w:r w:rsidRPr="00305C9D">
      <w:rPr>
        <w:rFonts w:asciiTheme="minorHAnsi" w:hAnsiTheme="minorHAnsi"/>
        <w:color w:val="0039A6"/>
        <w:sz w:val="18"/>
        <w:szCs w:val="18"/>
        <w:lang w:val="es-ES"/>
      </w:rPr>
      <w:t xml:space="preserve">  -  </w:t>
    </w:r>
    <w:hyperlink r:id="rId3" w:history="1">
      <w:r w:rsidRPr="00305C9D">
        <w:rPr>
          <w:rStyle w:val="Hipervnculo"/>
          <w:rFonts w:asciiTheme="minorHAnsi" w:hAnsiTheme="minorHAnsi"/>
          <w:sz w:val="18"/>
          <w:szCs w:val="18"/>
          <w:lang w:val="es-ES"/>
        </w:rPr>
        <w:t>www.rfegolf.es</w:t>
      </w:r>
    </w:hyperlink>
  </w:p>
  <w:p w:rsidR="00980ABC" w:rsidRPr="0035306C" w:rsidRDefault="00980ABC" w:rsidP="0035306C">
    <w:pPr>
      <w:pStyle w:val="Encabezado"/>
      <w:ind w:left="-567" w:right="-568" w:firstLine="567"/>
      <w:rPr>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ABC" w:rsidRDefault="005333C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28540" o:spid="_x0000_s2052" type="#_x0000_t75" style="position:absolute;margin-left:0;margin-top:0;width:595.2pt;height:841.9pt;z-index:-251658240;mso-position-horizontal:center;mso-position-horizontal-relative:margin;mso-position-vertical:center;mso-position-vertical-relative:margin" o:allowincell="f">
          <v:imagedata r:id="rId1" o:title="A4_COL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E021B"/>
    <w:multiLevelType w:val="hybridMultilevel"/>
    <w:tmpl w:val="0664A7F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DC919E3"/>
    <w:multiLevelType w:val="hybridMultilevel"/>
    <w:tmpl w:val="0FF21E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4035E2D"/>
    <w:multiLevelType w:val="hybridMultilevel"/>
    <w:tmpl w:val="7438F2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4C7494A"/>
    <w:multiLevelType w:val="hybridMultilevel"/>
    <w:tmpl w:val="A5F89DDE"/>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nsid w:val="25C51F6E"/>
    <w:multiLevelType w:val="hybridMultilevel"/>
    <w:tmpl w:val="D4FC54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7BE713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nsid w:val="2BE94EB4"/>
    <w:multiLevelType w:val="hybridMultilevel"/>
    <w:tmpl w:val="EA58EF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2C631A7B"/>
    <w:multiLevelType w:val="hybridMultilevel"/>
    <w:tmpl w:val="1B72462A"/>
    <w:lvl w:ilvl="0" w:tplc="403826CE">
      <w:start w:val="14"/>
      <w:numFmt w:val="bullet"/>
      <w:lvlText w:val="-"/>
      <w:lvlJc w:val="left"/>
      <w:pPr>
        <w:ind w:left="1068" w:hanging="360"/>
      </w:pPr>
      <w:rPr>
        <w:rFonts w:ascii="Calibri" w:eastAsia="Times New Roma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nsid w:val="2D4D1D39"/>
    <w:multiLevelType w:val="singleLevel"/>
    <w:tmpl w:val="9E022E1A"/>
    <w:lvl w:ilvl="0">
      <w:start w:val="1"/>
      <w:numFmt w:val="decimal"/>
      <w:lvlText w:val="%1."/>
      <w:lvlJc w:val="left"/>
      <w:pPr>
        <w:tabs>
          <w:tab w:val="num" w:pos="720"/>
        </w:tabs>
        <w:ind w:left="720" w:hanging="360"/>
      </w:pPr>
      <w:rPr>
        <w:rFonts w:asciiTheme="minorHAnsi" w:hAnsiTheme="minorHAnsi" w:hint="default"/>
        <w:sz w:val="26"/>
        <w:szCs w:val="26"/>
      </w:rPr>
    </w:lvl>
  </w:abstractNum>
  <w:abstractNum w:abstractNumId="9">
    <w:nsid w:val="30F608F3"/>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nsid w:val="3FFD00D6"/>
    <w:multiLevelType w:val="hybridMultilevel"/>
    <w:tmpl w:val="8BB2A2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0D535AF"/>
    <w:multiLevelType w:val="hybridMultilevel"/>
    <w:tmpl w:val="225ED9E8"/>
    <w:lvl w:ilvl="0" w:tplc="0BAC23AE">
      <w:start w:val="3"/>
      <w:numFmt w:val="bullet"/>
      <w:lvlText w:val="-"/>
      <w:lvlJc w:val="left"/>
      <w:pPr>
        <w:ind w:left="1140" w:hanging="360"/>
      </w:pPr>
      <w:rPr>
        <w:rFonts w:ascii="Times New Roman" w:hAnsi="Times New Roman"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12">
    <w:nsid w:val="5F881C29"/>
    <w:multiLevelType w:val="hybridMultilevel"/>
    <w:tmpl w:val="1124DCB2"/>
    <w:lvl w:ilvl="0" w:tplc="0BAC23AE">
      <w:start w:val="3"/>
      <w:numFmt w:val="bullet"/>
      <w:lvlText w:val="-"/>
      <w:lvlJc w:val="left"/>
      <w:pPr>
        <w:tabs>
          <w:tab w:val="num" w:pos="2490"/>
        </w:tabs>
        <w:ind w:left="2490" w:hanging="360"/>
      </w:pPr>
      <w:rPr>
        <w:rFonts w:ascii="Times New Roman" w:hAnsi="Times New Roman" w:hint="default"/>
      </w:rPr>
    </w:lvl>
    <w:lvl w:ilvl="1" w:tplc="0BAC23AE">
      <w:start w:val="3"/>
      <w:numFmt w:val="bullet"/>
      <w:lvlText w:val="-"/>
      <w:lvlJc w:val="left"/>
      <w:pPr>
        <w:tabs>
          <w:tab w:val="num" w:pos="2863"/>
        </w:tabs>
        <w:ind w:left="2863" w:hanging="360"/>
      </w:pPr>
      <w:rPr>
        <w:rFonts w:ascii="Times New Roman" w:hAnsi="Times New Roman" w:hint="default"/>
      </w:rPr>
    </w:lvl>
    <w:lvl w:ilvl="2" w:tplc="0C0A0005" w:tentative="1">
      <w:start w:val="1"/>
      <w:numFmt w:val="bullet"/>
      <w:lvlText w:val=""/>
      <w:lvlJc w:val="left"/>
      <w:pPr>
        <w:tabs>
          <w:tab w:val="num" w:pos="3583"/>
        </w:tabs>
        <w:ind w:left="3583" w:hanging="360"/>
      </w:pPr>
      <w:rPr>
        <w:rFonts w:ascii="Wingdings" w:hAnsi="Wingdings" w:hint="default"/>
      </w:rPr>
    </w:lvl>
    <w:lvl w:ilvl="3" w:tplc="0C0A0001" w:tentative="1">
      <w:start w:val="1"/>
      <w:numFmt w:val="bullet"/>
      <w:lvlText w:val=""/>
      <w:lvlJc w:val="left"/>
      <w:pPr>
        <w:tabs>
          <w:tab w:val="num" w:pos="4303"/>
        </w:tabs>
        <w:ind w:left="4303" w:hanging="360"/>
      </w:pPr>
      <w:rPr>
        <w:rFonts w:ascii="Symbol" w:hAnsi="Symbol" w:hint="default"/>
      </w:rPr>
    </w:lvl>
    <w:lvl w:ilvl="4" w:tplc="0C0A0003" w:tentative="1">
      <w:start w:val="1"/>
      <w:numFmt w:val="bullet"/>
      <w:lvlText w:val="o"/>
      <w:lvlJc w:val="left"/>
      <w:pPr>
        <w:tabs>
          <w:tab w:val="num" w:pos="5023"/>
        </w:tabs>
        <w:ind w:left="5023" w:hanging="360"/>
      </w:pPr>
      <w:rPr>
        <w:rFonts w:ascii="Courier New" w:hAnsi="Courier New" w:cs="Courier New" w:hint="default"/>
      </w:rPr>
    </w:lvl>
    <w:lvl w:ilvl="5" w:tplc="0C0A0005" w:tentative="1">
      <w:start w:val="1"/>
      <w:numFmt w:val="bullet"/>
      <w:lvlText w:val=""/>
      <w:lvlJc w:val="left"/>
      <w:pPr>
        <w:tabs>
          <w:tab w:val="num" w:pos="5743"/>
        </w:tabs>
        <w:ind w:left="5743" w:hanging="360"/>
      </w:pPr>
      <w:rPr>
        <w:rFonts w:ascii="Wingdings" w:hAnsi="Wingdings" w:hint="default"/>
      </w:rPr>
    </w:lvl>
    <w:lvl w:ilvl="6" w:tplc="0C0A0001" w:tentative="1">
      <w:start w:val="1"/>
      <w:numFmt w:val="bullet"/>
      <w:lvlText w:val=""/>
      <w:lvlJc w:val="left"/>
      <w:pPr>
        <w:tabs>
          <w:tab w:val="num" w:pos="6463"/>
        </w:tabs>
        <w:ind w:left="6463" w:hanging="360"/>
      </w:pPr>
      <w:rPr>
        <w:rFonts w:ascii="Symbol" w:hAnsi="Symbol" w:hint="default"/>
      </w:rPr>
    </w:lvl>
    <w:lvl w:ilvl="7" w:tplc="0C0A0003" w:tentative="1">
      <w:start w:val="1"/>
      <w:numFmt w:val="bullet"/>
      <w:lvlText w:val="o"/>
      <w:lvlJc w:val="left"/>
      <w:pPr>
        <w:tabs>
          <w:tab w:val="num" w:pos="7183"/>
        </w:tabs>
        <w:ind w:left="7183" w:hanging="360"/>
      </w:pPr>
      <w:rPr>
        <w:rFonts w:ascii="Courier New" w:hAnsi="Courier New" w:cs="Courier New" w:hint="default"/>
      </w:rPr>
    </w:lvl>
    <w:lvl w:ilvl="8" w:tplc="0C0A0005" w:tentative="1">
      <w:start w:val="1"/>
      <w:numFmt w:val="bullet"/>
      <w:lvlText w:val=""/>
      <w:lvlJc w:val="left"/>
      <w:pPr>
        <w:tabs>
          <w:tab w:val="num" w:pos="7903"/>
        </w:tabs>
        <w:ind w:left="7903" w:hanging="360"/>
      </w:pPr>
      <w:rPr>
        <w:rFonts w:ascii="Wingdings" w:hAnsi="Wingdings" w:hint="default"/>
      </w:rPr>
    </w:lvl>
  </w:abstractNum>
  <w:abstractNum w:abstractNumId="13">
    <w:nsid w:val="63E51AEA"/>
    <w:multiLevelType w:val="multilevel"/>
    <w:tmpl w:val="7A72CA8C"/>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4">
    <w:nsid w:val="65293573"/>
    <w:multiLevelType w:val="hybridMultilevel"/>
    <w:tmpl w:val="6E66E2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83D4927"/>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13"/>
  </w:num>
  <w:num w:numId="2">
    <w:abstractNumId w:val="4"/>
  </w:num>
  <w:num w:numId="3">
    <w:abstractNumId w:val="3"/>
  </w:num>
  <w:num w:numId="4">
    <w:abstractNumId w:val="1"/>
  </w:num>
  <w:num w:numId="5">
    <w:abstractNumId w:val="7"/>
  </w:num>
  <w:num w:numId="6">
    <w:abstractNumId w:val="5"/>
  </w:num>
  <w:num w:numId="7">
    <w:abstractNumId w:val="14"/>
  </w:num>
  <w:num w:numId="8">
    <w:abstractNumId w:val="10"/>
  </w:num>
  <w:num w:numId="9">
    <w:abstractNumId w:val="15"/>
  </w:num>
  <w:num w:numId="10">
    <w:abstractNumId w:val="9"/>
  </w:num>
  <w:num w:numId="11">
    <w:abstractNumId w:val="6"/>
  </w:num>
  <w:num w:numId="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
  </w:num>
  <w:num w:numId="15">
    <w:abstractNumId w:val="12"/>
  </w:num>
  <w:num w:numId="16">
    <w:abstractNumId w:val="8"/>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837A5"/>
    <w:rsid w:val="00025E54"/>
    <w:rsid w:val="000A2BE3"/>
    <w:rsid w:val="000C7EB9"/>
    <w:rsid w:val="001225CF"/>
    <w:rsid w:val="00140355"/>
    <w:rsid w:val="00140C3B"/>
    <w:rsid w:val="001C3CF4"/>
    <w:rsid w:val="0023295D"/>
    <w:rsid w:val="00264BCB"/>
    <w:rsid w:val="002C71BF"/>
    <w:rsid w:val="00305C9D"/>
    <w:rsid w:val="0035306C"/>
    <w:rsid w:val="003A143B"/>
    <w:rsid w:val="004051EC"/>
    <w:rsid w:val="00435EC3"/>
    <w:rsid w:val="00447B3B"/>
    <w:rsid w:val="00452560"/>
    <w:rsid w:val="004D7433"/>
    <w:rsid w:val="004E13A2"/>
    <w:rsid w:val="005333CC"/>
    <w:rsid w:val="0054421E"/>
    <w:rsid w:val="006526A1"/>
    <w:rsid w:val="00674B56"/>
    <w:rsid w:val="00675DD6"/>
    <w:rsid w:val="00692CD4"/>
    <w:rsid w:val="006E76EE"/>
    <w:rsid w:val="0078487D"/>
    <w:rsid w:val="007F35C8"/>
    <w:rsid w:val="00807476"/>
    <w:rsid w:val="008177F7"/>
    <w:rsid w:val="008604B0"/>
    <w:rsid w:val="00881632"/>
    <w:rsid w:val="008A2B15"/>
    <w:rsid w:val="008F1FB2"/>
    <w:rsid w:val="00904465"/>
    <w:rsid w:val="00912F7C"/>
    <w:rsid w:val="00980ABC"/>
    <w:rsid w:val="00986C54"/>
    <w:rsid w:val="009B3EC9"/>
    <w:rsid w:val="009C77E5"/>
    <w:rsid w:val="009D51C8"/>
    <w:rsid w:val="00A00D1C"/>
    <w:rsid w:val="00A44A7D"/>
    <w:rsid w:val="00A71481"/>
    <w:rsid w:val="00A837A5"/>
    <w:rsid w:val="00AA3473"/>
    <w:rsid w:val="00AA72FF"/>
    <w:rsid w:val="00B24D63"/>
    <w:rsid w:val="00B25E14"/>
    <w:rsid w:val="00B53AB2"/>
    <w:rsid w:val="00B54CF4"/>
    <w:rsid w:val="00B86083"/>
    <w:rsid w:val="00BA0D78"/>
    <w:rsid w:val="00BB4CD5"/>
    <w:rsid w:val="00BF4520"/>
    <w:rsid w:val="00C012FC"/>
    <w:rsid w:val="00C03CBC"/>
    <w:rsid w:val="00C9462B"/>
    <w:rsid w:val="00CE5F81"/>
    <w:rsid w:val="00D82084"/>
    <w:rsid w:val="00DA58AA"/>
    <w:rsid w:val="00E10267"/>
    <w:rsid w:val="00E2327D"/>
    <w:rsid w:val="00E40388"/>
    <w:rsid w:val="00E542F9"/>
    <w:rsid w:val="00F67677"/>
    <w:rsid w:val="00FF68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6C"/>
    <w:pPr>
      <w:spacing w:after="0" w:line="240" w:lineRule="auto"/>
    </w:pPr>
    <w:rPr>
      <w:rFonts w:ascii="Arial" w:eastAsia="Times New Roman" w:hAnsi="Arial" w:cs="Times New Roman"/>
      <w:sz w:val="24"/>
      <w:szCs w:val="24"/>
      <w:lang w:val="en-GB" w:eastAsia="es-ES"/>
    </w:rPr>
  </w:style>
  <w:style w:type="paragraph" w:styleId="Ttulo1">
    <w:name w:val="heading 1"/>
    <w:basedOn w:val="Normal"/>
    <w:next w:val="Normal"/>
    <w:link w:val="Ttulo1Car"/>
    <w:qFormat/>
    <w:rsid w:val="0035306C"/>
    <w:pPr>
      <w:keepNext/>
      <w:widowControl w:val="0"/>
      <w:numPr>
        <w:numId w:val="1"/>
      </w:numPr>
      <w:spacing w:line="215" w:lineRule="auto"/>
      <w:outlineLvl w:val="0"/>
    </w:pPr>
    <w:rPr>
      <w:rFonts w:ascii="Franklin Gothic Demi" w:hAnsi="Franklin Gothic Demi"/>
      <w:snapToGrid w:val="0"/>
      <w:szCs w:val="20"/>
      <w:lang w:val="es-ES_tradnl"/>
    </w:rPr>
  </w:style>
  <w:style w:type="paragraph" w:styleId="Ttulo2">
    <w:name w:val="heading 2"/>
    <w:basedOn w:val="Normal"/>
    <w:next w:val="Normal"/>
    <w:link w:val="Ttulo2Car"/>
    <w:qFormat/>
    <w:rsid w:val="0035306C"/>
    <w:pPr>
      <w:keepNext/>
      <w:widowControl w:val="0"/>
      <w:numPr>
        <w:ilvl w:val="1"/>
        <w:numId w:val="1"/>
      </w:numPr>
      <w:spacing w:line="215" w:lineRule="auto"/>
      <w:outlineLvl w:val="1"/>
    </w:pPr>
    <w:rPr>
      <w:rFonts w:ascii="Franklin Gothic Book" w:hAnsi="Franklin Gothic Book"/>
      <w:i/>
      <w:snapToGrid w:val="0"/>
      <w:szCs w:val="20"/>
      <w:lang w:val="es-ES_tradnl"/>
    </w:rPr>
  </w:style>
  <w:style w:type="paragraph" w:styleId="Ttulo3">
    <w:name w:val="heading 3"/>
    <w:basedOn w:val="Normal"/>
    <w:next w:val="Normal"/>
    <w:link w:val="Ttulo3Car"/>
    <w:qFormat/>
    <w:rsid w:val="0035306C"/>
    <w:pPr>
      <w:keepNext/>
      <w:widowControl w:val="0"/>
      <w:numPr>
        <w:ilvl w:val="2"/>
        <w:numId w:val="1"/>
      </w:numPr>
      <w:tabs>
        <w:tab w:val="left" w:pos="-1440"/>
      </w:tabs>
      <w:spacing w:line="215" w:lineRule="auto"/>
      <w:outlineLvl w:val="2"/>
    </w:pPr>
    <w:rPr>
      <w:rFonts w:ascii="Franklin Gothic Demi" w:hAnsi="Franklin Gothic Demi"/>
      <w:snapToGrid w:val="0"/>
      <w:szCs w:val="20"/>
      <w:lang w:val="es-ES_tradnl"/>
    </w:rPr>
  </w:style>
  <w:style w:type="paragraph" w:styleId="Ttulo4">
    <w:name w:val="heading 4"/>
    <w:basedOn w:val="Normal"/>
    <w:next w:val="Normal"/>
    <w:link w:val="Ttulo4Car"/>
    <w:qFormat/>
    <w:rsid w:val="0035306C"/>
    <w:pPr>
      <w:keepNext/>
      <w:numPr>
        <w:ilvl w:val="3"/>
        <w:numId w:val="1"/>
      </w:numPr>
      <w:jc w:val="right"/>
      <w:outlineLvl w:val="3"/>
    </w:pPr>
    <w:rPr>
      <w:rFonts w:ascii="Franklin Gothic Book" w:hAnsi="Franklin Gothic Book"/>
      <w:szCs w:val="20"/>
      <w:lang w:val="es-ES"/>
    </w:rPr>
  </w:style>
  <w:style w:type="paragraph" w:styleId="Ttulo5">
    <w:name w:val="heading 5"/>
    <w:basedOn w:val="Normal"/>
    <w:next w:val="Normal"/>
    <w:link w:val="Ttulo5Car"/>
    <w:qFormat/>
    <w:rsid w:val="0035306C"/>
    <w:pPr>
      <w:keepNext/>
      <w:widowControl w:val="0"/>
      <w:numPr>
        <w:ilvl w:val="4"/>
        <w:numId w:val="1"/>
      </w:numPr>
      <w:spacing w:line="215" w:lineRule="auto"/>
      <w:jc w:val="center"/>
      <w:outlineLvl w:val="4"/>
    </w:pPr>
    <w:rPr>
      <w:rFonts w:ascii="Franklin Gothic Book" w:hAnsi="Franklin Gothic Book"/>
      <w:b/>
      <w:snapToGrid w:val="0"/>
      <w:szCs w:val="20"/>
      <w:lang w:val="es-ES_tradnl"/>
    </w:rPr>
  </w:style>
  <w:style w:type="paragraph" w:styleId="Ttulo6">
    <w:name w:val="heading 6"/>
    <w:basedOn w:val="Normal"/>
    <w:next w:val="Normal"/>
    <w:link w:val="Ttulo6Car"/>
    <w:qFormat/>
    <w:rsid w:val="0035306C"/>
    <w:pPr>
      <w:keepNext/>
      <w:widowControl w:val="0"/>
      <w:numPr>
        <w:ilvl w:val="5"/>
        <w:numId w:val="1"/>
      </w:numPr>
      <w:spacing w:line="215" w:lineRule="auto"/>
      <w:jc w:val="center"/>
      <w:outlineLvl w:val="5"/>
    </w:pPr>
    <w:rPr>
      <w:rFonts w:ascii="Franklin Gothic Demi" w:hAnsi="Franklin Gothic Demi"/>
      <w:snapToGrid w:val="0"/>
      <w:szCs w:val="20"/>
      <w:lang w:val="es-ES_tradnl"/>
    </w:rPr>
  </w:style>
  <w:style w:type="paragraph" w:styleId="Ttulo7">
    <w:name w:val="heading 7"/>
    <w:basedOn w:val="Normal"/>
    <w:next w:val="Normal"/>
    <w:link w:val="Ttulo7Car"/>
    <w:qFormat/>
    <w:rsid w:val="0035306C"/>
    <w:pPr>
      <w:keepNext/>
      <w:widowControl w:val="0"/>
      <w:numPr>
        <w:ilvl w:val="6"/>
        <w:numId w:val="1"/>
      </w:numPr>
      <w:spacing w:line="215" w:lineRule="auto"/>
      <w:jc w:val="both"/>
      <w:outlineLvl w:val="6"/>
    </w:pPr>
    <w:rPr>
      <w:rFonts w:ascii="Franklin Gothic Book" w:hAnsi="Franklin Gothic Book"/>
      <w:snapToGrid w:val="0"/>
      <w:szCs w:val="20"/>
      <w:u w:val="single"/>
      <w:lang w:val="es-ES_tradnl"/>
    </w:rPr>
  </w:style>
  <w:style w:type="paragraph" w:styleId="Ttulo8">
    <w:name w:val="heading 8"/>
    <w:basedOn w:val="Normal"/>
    <w:next w:val="Normal"/>
    <w:link w:val="Ttulo8Car"/>
    <w:qFormat/>
    <w:rsid w:val="0035306C"/>
    <w:pPr>
      <w:keepNext/>
      <w:widowControl w:val="0"/>
      <w:numPr>
        <w:ilvl w:val="7"/>
        <w:numId w:val="1"/>
      </w:numPr>
      <w:tabs>
        <w:tab w:val="left" w:pos="-1440"/>
      </w:tabs>
      <w:spacing w:line="215" w:lineRule="auto"/>
      <w:jc w:val="both"/>
      <w:outlineLvl w:val="7"/>
    </w:pPr>
    <w:rPr>
      <w:rFonts w:ascii="Franklin Gothic Book" w:hAnsi="Franklin Gothic Book"/>
      <w:snapToGrid w:val="0"/>
      <w:szCs w:val="20"/>
      <w:u w:val="single"/>
      <w:lang w:val="es-ES_tradnl"/>
    </w:rPr>
  </w:style>
  <w:style w:type="paragraph" w:styleId="Ttulo9">
    <w:name w:val="heading 9"/>
    <w:basedOn w:val="Normal"/>
    <w:next w:val="Normal"/>
    <w:link w:val="Ttulo9Car"/>
    <w:qFormat/>
    <w:rsid w:val="0035306C"/>
    <w:pPr>
      <w:keepNext/>
      <w:widowControl w:val="0"/>
      <w:numPr>
        <w:ilvl w:val="8"/>
        <w:numId w:val="1"/>
      </w:numPr>
      <w:tabs>
        <w:tab w:val="left" w:pos="-1440"/>
      </w:tabs>
      <w:spacing w:line="215" w:lineRule="auto"/>
      <w:ind w:right="-671"/>
      <w:jc w:val="both"/>
      <w:outlineLvl w:val="8"/>
    </w:pPr>
    <w:rPr>
      <w:rFonts w:ascii="Franklin Gothic Book" w:hAnsi="Franklin Gothic Book"/>
      <w:snapToGrid w:val="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nhideWhenUsed/>
    <w:rsid w:val="00A837A5"/>
    <w:pPr>
      <w:tabs>
        <w:tab w:val="center" w:pos="4252"/>
        <w:tab w:val="right" w:pos="8504"/>
      </w:tabs>
    </w:pPr>
  </w:style>
  <w:style w:type="character" w:customStyle="1" w:styleId="PiedepginaCar">
    <w:name w:val="Pie de página Car"/>
    <w:basedOn w:val="Fuentedeprrafopredeter"/>
    <w:link w:val="Piedepgina"/>
    <w:uiPriority w:val="99"/>
    <w:rsid w:val="00A837A5"/>
  </w:style>
  <w:style w:type="character" w:styleId="Hipervnculo">
    <w:name w:val="Hyperlink"/>
    <w:basedOn w:val="Fuentedeprrafopredeter"/>
    <w:rsid w:val="00904465"/>
    <w:rPr>
      <w:color w:val="0000FF"/>
      <w:u w:val="single"/>
    </w:rPr>
  </w:style>
  <w:style w:type="character" w:customStyle="1" w:styleId="Ttulo1Car">
    <w:name w:val="Título 1 Car"/>
    <w:basedOn w:val="Fuentedeprrafopredeter"/>
    <w:link w:val="Ttulo1"/>
    <w:rsid w:val="0035306C"/>
    <w:rPr>
      <w:rFonts w:ascii="Franklin Gothic Demi" w:eastAsia="Times New Roman" w:hAnsi="Franklin Gothic Demi" w:cs="Times New Roman"/>
      <w:snapToGrid w:val="0"/>
      <w:sz w:val="24"/>
      <w:szCs w:val="20"/>
      <w:lang w:val="es-ES_tradnl" w:eastAsia="es-ES"/>
    </w:rPr>
  </w:style>
  <w:style w:type="character" w:customStyle="1" w:styleId="Ttulo2Car">
    <w:name w:val="Título 2 Car"/>
    <w:basedOn w:val="Fuentedeprrafopredeter"/>
    <w:link w:val="Ttulo2"/>
    <w:rsid w:val="0035306C"/>
    <w:rPr>
      <w:rFonts w:ascii="Franklin Gothic Book" w:eastAsia="Times New Roman" w:hAnsi="Franklin Gothic Book" w:cs="Times New Roman"/>
      <w:i/>
      <w:snapToGrid w:val="0"/>
      <w:sz w:val="24"/>
      <w:szCs w:val="20"/>
      <w:lang w:val="es-ES_tradnl" w:eastAsia="es-ES"/>
    </w:rPr>
  </w:style>
  <w:style w:type="character" w:customStyle="1" w:styleId="Ttulo3Car">
    <w:name w:val="Título 3 Car"/>
    <w:basedOn w:val="Fuentedeprrafopredeter"/>
    <w:link w:val="Ttulo3"/>
    <w:rsid w:val="0035306C"/>
    <w:rPr>
      <w:rFonts w:ascii="Franklin Gothic Demi" w:eastAsia="Times New Roman" w:hAnsi="Franklin Gothic Demi" w:cs="Times New Roman"/>
      <w:snapToGrid w:val="0"/>
      <w:sz w:val="24"/>
      <w:szCs w:val="20"/>
      <w:lang w:val="es-ES_tradnl" w:eastAsia="es-ES"/>
    </w:rPr>
  </w:style>
  <w:style w:type="character" w:customStyle="1" w:styleId="Ttulo4Car">
    <w:name w:val="Título 4 Car"/>
    <w:basedOn w:val="Fuentedeprrafopredeter"/>
    <w:link w:val="Ttulo4"/>
    <w:rsid w:val="0035306C"/>
    <w:rPr>
      <w:rFonts w:ascii="Franklin Gothic Book" w:eastAsia="Times New Roman" w:hAnsi="Franklin Gothic Book" w:cs="Times New Roman"/>
      <w:sz w:val="24"/>
      <w:szCs w:val="20"/>
      <w:lang w:eastAsia="es-ES"/>
    </w:rPr>
  </w:style>
  <w:style w:type="character" w:customStyle="1" w:styleId="Ttulo5Car">
    <w:name w:val="Título 5 Car"/>
    <w:basedOn w:val="Fuentedeprrafopredeter"/>
    <w:link w:val="Ttulo5"/>
    <w:rsid w:val="0035306C"/>
    <w:rPr>
      <w:rFonts w:ascii="Franklin Gothic Book" w:eastAsia="Times New Roman" w:hAnsi="Franklin Gothic Book" w:cs="Times New Roman"/>
      <w:b/>
      <w:snapToGrid w:val="0"/>
      <w:sz w:val="24"/>
      <w:szCs w:val="20"/>
      <w:lang w:val="es-ES_tradnl" w:eastAsia="es-ES"/>
    </w:rPr>
  </w:style>
  <w:style w:type="character" w:customStyle="1" w:styleId="Ttulo6Car">
    <w:name w:val="Título 6 Car"/>
    <w:basedOn w:val="Fuentedeprrafopredeter"/>
    <w:link w:val="Ttulo6"/>
    <w:rsid w:val="0035306C"/>
    <w:rPr>
      <w:rFonts w:ascii="Franklin Gothic Demi" w:eastAsia="Times New Roman" w:hAnsi="Franklin Gothic Demi" w:cs="Times New Roman"/>
      <w:snapToGrid w:val="0"/>
      <w:sz w:val="24"/>
      <w:szCs w:val="20"/>
      <w:lang w:val="es-ES_tradnl" w:eastAsia="es-ES"/>
    </w:rPr>
  </w:style>
  <w:style w:type="character" w:customStyle="1" w:styleId="Ttulo7Car">
    <w:name w:val="Título 7 Car"/>
    <w:basedOn w:val="Fuentedeprrafopredeter"/>
    <w:link w:val="Ttulo7"/>
    <w:rsid w:val="0035306C"/>
    <w:rPr>
      <w:rFonts w:ascii="Franklin Gothic Book" w:eastAsia="Times New Roman" w:hAnsi="Franklin Gothic Book" w:cs="Times New Roman"/>
      <w:snapToGrid w:val="0"/>
      <w:sz w:val="24"/>
      <w:szCs w:val="20"/>
      <w:u w:val="single"/>
      <w:lang w:val="es-ES_tradnl" w:eastAsia="es-ES"/>
    </w:rPr>
  </w:style>
  <w:style w:type="character" w:customStyle="1" w:styleId="Ttulo8Car">
    <w:name w:val="Título 8 Car"/>
    <w:basedOn w:val="Fuentedeprrafopredeter"/>
    <w:link w:val="Ttulo8"/>
    <w:rsid w:val="0035306C"/>
    <w:rPr>
      <w:rFonts w:ascii="Franklin Gothic Book" w:eastAsia="Times New Roman" w:hAnsi="Franklin Gothic Book" w:cs="Times New Roman"/>
      <w:snapToGrid w:val="0"/>
      <w:sz w:val="24"/>
      <w:szCs w:val="20"/>
      <w:u w:val="single"/>
      <w:lang w:val="es-ES_tradnl" w:eastAsia="es-ES"/>
    </w:rPr>
  </w:style>
  <w:style w:type="character" w:customStyle="1" w:styleId="Ttulo9Car">
    <w:name w:val="Título 9 Car"/>
    <w:basedOn w:val="Fuentedeprrafopredeter"/>
    <w:link w:val="Ttulo9"/>
    <w:rsid w:val="0035306C"/>
    <w:rPr>
      <w:rFonts w:ascii="Franklin Gothic Book" w:eastAsia="Times New Roman" w:hAnsi="Franklin Gothic Book" w:cs="Times New Roman"/>
      <w:snapToGrid w:val="0"/>
      <w:sz w:val="24"/>
      <w:szCs w:val="20"/>
      <w:lang w:val="es-ES_tradnl" w:eastAsia="es-ES"/>
    </w:rPr>
  </w:style>
  <w:style w:type="paragraph" w:styleId="Textoindependiente">
    <w:name w:val="Body Text"/>
    <w:basedOn w:val="Normal"/>
    <w:link w:val="TextoindependienteCar"/>
    <w:rsid w:val="0035306C"/>
    <w:rPr>
      <w:rFonts w:ascii="Franklin Gothic Book" w:hAnsi="Franklin Gothic Book"/>
      <w:sz w:val="22"/>
      <w:lang w:val="es-ES_tradnl"/>
    </w:rPr>
  </w:style>
  <w:style w:type="character" w:customStyle="1" w:styleId="TextoindependienteCar">
    <w:name w:val="Texto independiente Car"/>
    <w:basedOn w:val="Fuentedeprrafopredeter"/>
    <w:link w:val="Textoindependiente"/>
    <w:rsid w:val="0035306C"/>
    <w:rPr>
      <w:rFonts w:ascii="Franklin Gothic Book" w:eastAsia="Times New Roman" w:hAnsi="Franklin Gothic Book" w:cs="Times New Roman"/>
      <w:szCs w:val="24"/>
      <w:lang w:val="es-ES_tradnl" w:eastAsia="es-ES"/>
    </w:rPr>
  </w:style>
  <w:style w:type="paragraph" w:styleId="Prrafodelista">
    <w:name w:val="List Paragraph"/>
    <w:basedOn w:val="Normal"/>
    <w:uiPriority w:val="34"/>
    <w:qFormat/>
    <w:rsid w:val="0035306C"/>
    <w:pPr>
      <w:ind w:left="720"/>
      <w:contextualSpacing/>
    </w:pPr>
  </w:style>
  <w:style w:type="character" w:styleId="Nmerodepgina">
    <w:name w:val="page number"/>
    <w:basedOn w:val="Fuentedeprrafopredeter"/>
    <w:rsid w:val="00305C9D"/>
  </w:style>
  <w:style w:type="paragraph" w:styleId="Textodeglobo">
    <w:name w:val="Balloon Text"/>
    <w:basedOn w:val="Normal"/>
    <w:link w:val="TextodegloboCar"/>
    <w:uiPriority w:val="99"/>
    <w:semiHidden/>
    <w:unhideWhenUsed/>
    <w:rsid w:val="009D51C8"/>
    <w:rPr>
      <w:rFonts w:ascii="Tahoma" w:hAnsi="Tahoma" w:cs="Tahoma"/>
      <w:sz w:val="16"/>
      <w:szCs w:val="16"/>
    </w:rPr>
  </w:style>
  <w:style w:type="character" w:customStyle="1" w:styleId="TextodegloboCar">
    <w:name w:val="Texto de globo Car"/>
    <w:basedOn w:val="Fuentedeprrafopredeter"/>
    <w:link w:val="Textodeglobo"/>
    <w:uiPriority w:val="99"/>
    <w:semiHidden/>
    <w:rsid w:val="009D51C8"/>
    <w:rPr>
      <w:rFonts w:ascii="Tahoma" w:eastAsia="Times New Roman" w:hAnsi="Tahoma" w:cs="Tahoma"/>
      <w:sz w:val="16"/>
      <w:szCs w:val="16"/>
      <w:lang w:val="en-GB" w:eastAsia="es-ES"/>
    </w:rPr>
  </w:style>
  <w:style w:type="paragraph" w:styleId="Textosinformato">
    <w:name w:val="Plain Text"/>
    <w:basedOn w:val="Normal"/>
    <w:link w:val="TextosinformatoCar"/>
    <w:uiPriority w:val="99"/>
    <w:rsid w:val="001225CF"/>
    <w:rPr>
      <w:rFonts w:ascii="Courier New" w:hAnsi="Courier New"/>
      <w:sz w:val="20"/>
      <w:szCs w:val="20"/>
      <w:lang w:val="es-ES"/>
    </w:rPr>
  </w:style>
  <w:style w:type="character" w:customStyle="1" w:styleId="TextosinformatoCar">
    <w:name w:val="Texto sin formato Car"/>
    <w:basedOn w:val="Fuentedeprrafopredeter"/>
    <w:link w:val="Textosinformato"/>
    <w:uiPriority w:val="99"/>
    <w:rsid w:val="001225CF"/>
    <w:rPr>
      <w:rFonts w:ascii="Courier New" w:eastAsia="Times New Roman" w:hAnsi="Courier New" w:cs="Times New Roman"/>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427077">
      <w:bodyDiv w:val="1"/>
      <w:marLeft w:val="0"/>
      <w:marRight w:val="0"/>
      <w:marTop w:val="0"/>
      <w:marBottom w:val="0"/>
      <w:divBdr>
        <w:top w:val="none" w:sz="0" w:space="0" w:color="auto"/>
        <w:left w:val="none" w:sz="0" w:space="0" w:color="auto"/>
        <w:bottom w:val="none" w:sz="0" w:space="0" w:color="auto"/>
        <w:right w:val="none" w:sz="0" w:space="0" w:color="auto"/>
      </w:divBdr>
    </w:div>
    <w:div w:id="679896664">
      <w:bodyDiv w:val="1"/>
      <w:marLeft w:val="0"/>
      <w:marRight w:val="0"/>
      <w:marTop w:val="0"/>
      <w:marBottom w:val="0"/>
      <w:divBdr>
        <w:top w:val="none" w:sz="0" w:space="0" w:color="auto"/>
        <w:left w:val="none" w:sz="0" w:space="0" w:color="auto"/>
        <w:bottom w:val="none" w:sz="0" w:space="0" w:color="auto"/>
        <w:right w:val="none" w:sz="0" w:space="0" w:color="auto"/>
      </w:divBdr>
    </w:div>
    <w:div w:id="766969326">
      <w:bodyDiv w:val="1"/>
      <w:marLeft w:val="0"/>
      <w:marRight w:val="0"/>
      <w:marTop w:val="0"/>
      <w:marBottom w:val="0"/>
      <w:divBdr>
        <w:top w:val="none" w:sz="0" w:space="0" w:color="auto"/>
        <w:left w:val="none" w:sz="0" w:space="0" w:color="auto"/>
        <w:bottom w:val="none" w:sz="0" w:space="0" w:color="auto"/>
        <w:right w:val="none" w:sz="0" w:space="0" w:color="auto"/>
      </w:divBdr>
    </w:div>
    <w:div w:id="1441756958">
      <w:bodyDiv w:val="1"/>
      <w:marLeft w:val="0"/>
      <w:marRight w:val="0"/>
      <w:marTop w:val="0"/>
      <w:marBottom w:val="0"/>
      <w:divBdr>
        <w:top w:val="none" w:sz="0" w:space="0" w:color="auto"/>
        <w:left w:val="none" w:sz="0" w:space="0" w:color="auto"/>
        <w:bottom w:val="none" w:sz="0" w:space="0" w:color="auto"/>
        <w:right w:val="none" w:sz="0" w:space="0" w:color="auto"/>
      </w:divBdr>
    </w:div>
    <w:div w:id="1726829284">
      <w:bodyDiv w:val="1"/>
      <w:marLeft w:val="0"/>
      <w:marRight w:val="0"/>
      <w:marTop w:val="0"/>
      <w:marBottom w:val="0"/>
      <w:divBdr>
        <w:top w:val="none" w:sz="0" w:space="0" w:color="auto"/>
        <w:left w:val="none" w:sz="0" w:space="0" w:color="auto"/>
        <w:bottom w:val="none" w:sz="0" w:space="0" w:color="auto"/>
        <w:right w:val="none" w:sz="0" w:space="0" w:color="auto"/>
      </w:divBdr>
    </w:div>
    <w:div w:id="208090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hyperlink" Target="http://www.rfegolf.es/" TargetMode="External"/><Relationship Id="rId2" Type="http://schemas.openxmlformats.org/officeDocument/2006/relationships/hyperlink" Target="mailto:rfegolf@rfegolf.es" TargetMode="External"/><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F4BAD1F-0838-4927-A8E2-6EE1950AB755}"/>
</file>

<file path=customXml/itemProps2.xml><?xml version="1.0" encoding="utf-8"?>
<ds:datastoreItem xmlns:ds="http://schemas.openxmlformats.org/officeDocument/2006/customXml" ds:itemID="{8E545622-72A3-43D0-9181-C7E36B6EC04A}"/>
</file>

<file path=customXml/itemProps3.xml><?xml version="1.0" encoding="utf-8"?>
<ds:datastoreItem xmlns:ds="http://schemas.openxmlformats.org/officeDocument/2006/customXml" ds:itemID="{65B763A2-97A2-4E9A-855A-0480F10FD89E}"/>
</file>

<file path=customXml/itemProps4.xml><?xml version="1.0" encoding="utf-8"?>
<ds:datastoreItem xmlns:ds="http://schemas.openxmlformats.org/officeDocument/2006/customXml" ds:itemID="{288F50BD-45DE-443B-BCD3-8A16BB1F4ACE}"/>
</file>

<file path=docProps/app.xml><?xml version="1.0" encoding="utf-8"?>
<Properties xmlns="http://schemas.openxmlformats.org/officeDocument/2006/extended-properties" xmlns:vt="http://schemas.openxmlformats.org/officeDocument/2006/docPropsVTypes">
  <Template>Normal</Template>
  <TotalTime>138</TotalTime>
  <Pages>2</Pages>
  <Words>469</Words>
  <Characters>2584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CTJUVENIL</cp:lastModifiedBy>
  <cp:revision>10</cp:revision>
  <cp:lastPrinted>2012-09-25T15:40:00Z</cp:lastPrinted>
  <dcterms:created xsi:type="dcterms:W3CDTF">2013-02-18T11:55:00Z</dcterms:created>
  <dcterms:modified xsi:type="dcterms:W3CDTF">2013-02-19T10:37:00Z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