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E5536C" w:rsidRDefault="00E5536C" w:rsidP="00E5536C">
            <w:pPr>
              <w:spacing w:line="312" w:lineRule="auto"/>
              <w:rPr>
                <w:sz w:val="24"/>
              </w:rPr>
            </w:pPr>
            <w:r>
              <w:rPr>
                <w:sz w:val="24"/>
              </w:rPr>
              <w:t>KLAWS GANTER</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333702" w:rsidRPr="00E5536C" w:rsidRDefault="00333702">
      <w:pPr>
        <w:rPr>
          <w:rFonts w:ascii="Calibri" w:hAnsi="Calibri"/>
          <w:b/>
          <w:sz w:val="32"/>
          <w:szCs w:val="32"/>
          <w:lang w:val="es-ES_tradnl"/>
        </w:rPr>
      </w:pPr>
      <w:r w:rsidRPr="00E5536C">
        <w:rPr>
          <w:rFonts w:ascii="Calibri" w:hAnsi="Calibri"/>
          <w:b/>
          <w:sz w:val="32"/>
          <w:szCs w:val="32"/>
          <w:lang w:val="es-ES_tradnl"/>
        </w:rPr>
        <w:t>INFORMES:</w:t>
      </w:r>
    </w:p>
    <w:p w:rsidR="00333702" w:rsidRDefault="00333702">
      <w:pPr>
        <w:rPr>
          <w:rFonts w:ascii="Calibri" w:hAnsi="Calibri"/>
          <w:color w:val="002060"/>
          <w:lang w:val="es-ES_tradnl"/>
        </w:rPr>
      </w:pPr>
    </w:p>
    <w:p w:rsidR="00E5536C" w:rsidRDefault="00E5536C" w:rsidP="00E5536C">
      <w:pPr>
        <w:spacing w:line="290" w:lineRule="auto"/>
        <w:rPr>
          <w:sz w:val="24"/>
        </w:rPr>
      </w:pPr>
      <w:r>
        <w:rPr>
          <w:rFonts w:eastAsia="±¸"/>
          <w:b/>
          <w:sz w:val="24"/>
        </w:rPr>
        <w:t>Golpe largo</w:t>
      </w:r>
    </w:p>
    <w:p w:rsidR="00E5536C" w:rsidRDefault="00E5536C" w:rsidP="00E5536C">
      <w:pPr>
        <w:spacing w:line="290" w:lineRule="auto"/>
        <w:rPr>
          <w:sz w:val="24"/>
        </w:rPr>
      </w:pPr>
      <w:r>
        <w:rPr>
          <w:rFonts w:eastAsia="±¸"/>
          <w:sz w:val="24"/>
        </w:rPr>
        <w:t xml:space="preserve">Parte </w:t>
      </w:r>
      <w:proofErr w:type="spellStart"/>
      <w:r>
        <w:rPr>
          <w:rFonts w:eastAsia="±¸"/>
          <w:sz w:val="24"/>
        </w:rPr>
        <w:t>estática</w:t>
      </w:r>
      <w:proofErr w:type="gramStart"/>
      <w:r>
        <w:rPr>
          <w:rFonts w:eastAsia="±¸"/>
          <w:sz w:val="24"/>
        </w:rPr>
        <w:t>:bien</w:t>
      </w:r>
      <w:proofErr w:type="spellEnd"/>
      <w:proofErr w:type="gramEnd"/>
    </w:p>
    <w:p w:rsidR="00E5536C" w:rsidRDefault="00E5536C" w:rsidP="00E5536C">
      <w:pPr>
        <w:spacing w:line="290" w:lineRule="auto"/>
        <w:rPr>
          <w:sz w:val="24"/>
        </w:rPr>
      </w:pPr>
      <w:r>
        <w:rPr>
          <w:rFonts w:eastAsia="±¸"/>
          <w:sz w:val="24"/>
        </w:rPr>
        <w:t xml:space="preserve">Parte </w:t>
      </w:r>
      <w:proofErr w:type="spellStart"/>
      <w:r>
        <w:rPr>
          <w:rFonts w:eastAsia="±¸"/>
          <w:sz w:val="24"/>
        </w:rPr>
        <w:t>dinámica</w:t>
      </w:r>
      <w:proofErr w:type="gramStart"/>
      <w:r>
        <w:rPr>
          <w:rFonts w:eastAsia="±¸"/>
          <w:sz w:val="24"/>
        </w:rPr>
        <w:t>:sube</w:t>
      </w:r>
      <w:proofErr w:type="spellEnd"/>
      <w:proofErr w:type="gramEnd"/>
      <w:r>
        <w:rPr>
          <w:rFonts w:eastAsia="±¸"/>
          <w:sz w:val="24"/>
        </w:rPr>
        <w:t xml:space="preserve"> con quiebro cerrado, y como </w:t>
      </w:r>
      <w:proofErr w:type="spellStart"/>
      <w:r>
        <w:rPr>
          <w:rFonts w:eastAsia="±¸"/>
          <w:sz w:val="24"/>
        </w:rPr>
        <w:t>conseuencia</w:t>
      </w:r>
      <w:proofErr w:type="spellEnd"/>
      <w:r>
        <w:rPr>
          <w:rFonts w:eastAsia="±¸"/>
          <w:sz w:val="24"/>
        </w:rPr>
        <w:t xml:space="preserve"> su </w:t>
      </w:r>
      <w:proofErr w:type="spellStart"/>
      <w:r>
        <w:rPr>
          <w:rFonts w:eastAsia="±¸"/>
          <w:sz w:val="24"/>
        </w:rPr>
        <w:t>desgiro</w:t>
      </w:r>
      <w:proofErr w:type="spellEnd"/>
      <w:r>
        <w:rPr>
          <w:rFonts w:eastAsia="±¸"/>
          <w:sz w:val="24"/>
        </w:rPr>
        <w:t xml:space="preserve"> es pobre, un poco por debajo de la bola. Mejorar quiebro y </w:t>
      </w:r>
      <w:proofErr w:type="spellStart"/>
      <w:r>
        <w:rPr>
          <w:rFonts w:eastAsia="±¸"/>
          <w:sz w:val="24"/>
        </w:rPr>
        <w:t>desgirar</w:t>
      </w:r>
      <w:proofErr w:type="spellEnd"/>
    </w:p>
    <w:p w:rsidR="00E5536C" w:rsidRDefault="00E5536C" w:rsidP="00E5536C">
      <w:pPr>
        <w:spacing w:line="290" w:lineRule="auto"/>
        <w:rPr>
          <w:rFonts w:eastAsia="±¸"/>
          <w:sz w:val="24"/>
        </w:rPr>
      </w:pPr>
      <w:r>
        <w:rPr>
          <w:rFonts w:eastAsia="±¸"/>
          <w:sz w:val="24"/>
        </w:rPr>
        <w:t>Ejercicios:</w:t>
      </w:r>
    </w:p>
    <w:p w:rsidR="00E5536C" w:rsidRDefault="00E5536C" w:rsidP="00E5536C">
      <w:pPr>
        <w:spacing w:line="290" w:lineRule="auto"/>
        <w:rPr>
          <w:rFonts w:eastAsia="±¸"/>
          <w:b/>
          <w:sz w:val="24"/>
        </w:rPr>
      </w:pPr>
      <w:r>
        <w:rPr>
          <w:rFonts w:eastAsia="±¸"/>
          <w:b/>
          <w:sz w:val="24"/>
        </w:rPr>
        <w:t>Putt:</w:t>
      </w:r>
    </w:p>
    <w:p w:rsidR="00E5536C" w:rsidRDefault="00E5536C" w:rsidP="00E5536C">
      <w:pPr>
        <w:spacing w:line="290" w:lineRule="auto"/>
        <w:rPr>
          <w:rFonts w:eastAsia="±¸"/>
          <w:sz w:val="24"/>
        </w:rPr>
      </w:pPr>
      <w:r>
        <w:rPr>
          <w:rFonts w:eastAsia="±¸"/>
          <w:sz w:val="24"/>
        </w:rPr>
        <w:t xml:space="preserve">Bien, vigilar </w:t>
      </w:r>
      <w:proofErr w:type="spellStart"/>
      <w:r>
        <w:rPr>
          <w:rFonts w:eastAsia="±¸"/>
          <w:sz w:val="24"/>
        </w:rPr>
        <w:t>grip</w:t>
      </w:r>
      <w:proofErr w:type="spellEnd"/>
      <w:r>
        <w:rPr>
          <w:rFonts w:eastAsia="±¸"/>
          <w:sz w:val="24"/>
        </w:rPr>
        <w:t xml:space="preserve"> en palma apoyar a base y no alinear hombros a la izquierda. Bola un poco adelantada (ojo dominante derecho).</w:t>
      </w:r>
    </w:p>
    <w:p w:rsidR="00333702" w:rsidRDefault="00333702">
      <w:pPr>
        <w:rPr>
          <w:rFonts w:ascii="Calibri" w:hAnsi="Calibri"/>
          <w:color w:val="002060"/>
          <w:lang w:val="es-ES_tradnl"/>
        </w:rPr>
      </w:pPr>
    </w:p>
    <w:p w:rsidR="004E39BF" w:rsidRDefault="004E39BF">
      <w:pPr>
        <w:rPr>
          <w:rFonts w:ascii="Calibri" w:hAnsi="Calibri"/>
          <w:color w:val="002060"/>
          <w:lang w:val="es-ES_tradnl"/>
        </w:rPr>
      </w:pPr>
    </w:p>
    <w:p w:rsidR="004E39BF" w:rsidRDefault="004E39BF">
      <w:pPr>
        <w:rPr>
          <w:rFonts w:ascii="Calibri" w:hAnsi="Calibri"/>
          <w:color w:val="002060"/>
          <w:lang w:val="es-ES_tradnl"/>
        </w:rPr>
      </w:pPr>
    </w:p>
    <w:p w:rsidR="004E39BF" w:rsidRDefault="004E39BF">
      <w:pPr>
        <w:rPr>
          <w:rFonts w:ascii="Calibri" w:hAnsi="Calibri"/>
          <w:color w:val="002060"/>
          <w:lang w:val="es-ES_tradnl"/>
        </w:rPr>
      </w:pPr>
    </w:p>
    <w:p w:rsidR="004E39BF" w:rsidRDefault="004E39BF">
      <w:pPr>
        <w:rPr>
          <w:rFonts w:ascii="Calibri" w:hAnsi="Calibri"/>
          <w:color w:val="002060"/>
          <w:lang w:val="es-ES_tradnl"/>
        </w:rPr>
      </w:pPr>
    </w:p>
    <w:p w:rsidR="004E39BF" w:rsidRDefault="004E39BF">
      <w:pPr>
        <w:rPr>
          <w:rFonts w:ascii="Calibri" w:hAnsi="Calibri"/>
          <w:color w:val="002060"/>
          <w:lang w:val="es-ES_tradnl"/>
        </w:rPr>
      </w:pPr>
    </w:p>
    <w:p w:rsidR="004E39BF" w:rsidRDefault="004E39BF">
      <w:pPr>
        <w:rPr>
          <w:rFonts w:ascii="Calibri" w:hAnsi="Calibri"/>
          <w:color w:val="002060"/>
          <w:lang w:val="es-ES_tradnl"/>
        </w:rPr>
      </w:pPr>
    </w:p>
    <w:p w:rsidR="004E39BF" w:rsidRDefault="004E39BF">
      <w:pPr>
        <w:rPr>
          <w:rFonts w:ascii="Calibri" w:hAnsi="Calibri"/>
          <w:color w:val="002060"/>
          <w:lang w:val="es-ES_tradnl"/>
        </w:rPr>
      </w:pPr>
      <w:r>
        <w:rPr>
          <w:rFonts w:ascii="Calibri" w:hAnsi="Calibri"/>
          <w:color w:val="002060"/>
          <w:lang w:val="es-ES_tradnl"/>
        </w:rPr>
        <w:lastRenderedPageBreak/>
        <w:t>FISICO:</w:t>
      </w:r>
    </w:p>
    <w:p w:rsidR="004E39BF" w:rsidRDefault="004E39BF">
      <w:pPr>
        <w:rPr>
          <w:rFonts w:ascii="Calibri" w:hAnsi="Calibri"/>
          <w:color w:val="002060"/>
          <w:lang w:val="es-ES_tradnl"/>
        </w:rPr>
      </w:pPr>
    </w:p>
    <w:p w:rsidR="004E39BF" w:rsidRPr="00B263C9" w:rsidRDefault="004E39BF" w:rsidP="004E39BF">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4E39BF" w:rsidRDefault="004E39BF" w:rsidP="004E39BF">
      <w:pPr>
        <w:jc w:val="both"/>
      </w:pPr>
      <w:r w:rsidRPr="00DB547B">
        <w:t xml:space="preserve">Desde la anterior concentración ha mejorado la colocación de la espalda (neutra) en el </w:t>
      </w:r>
      <w:proofErr w:type="spellStart"/>
      <w:r w:rsidRPr="00DB547B">
        <w:t>stance</w:t>
      </w:r>
      <w:proofErr w:type="spellEnd"/>
      <w:r w:rsidRPr="00DB547B">
        <w:t>, ha mejorado la movilidad de la rotación pélvica, aunque debe continuar trabajándolo también ha incrementado la flexibilidad de la espalda y la rotación interna de la pierna derecha, aunque debe continuar mejorando la rotación interna de ambas piernas.</w:t>
      </w:r>
    </w:p>
    <w:p w:rsidR="004E39BF" w:rsidRDefault="004E39BF" w:rsidP="004E39BF">
      <w:pPr>
        <w:jc w:val="both"/>
      </w:pPr>
      <w:r>
        <w:t>El hándicap físico conseguido es: 7</w:t>
      </w:r>
    </w:p>
    <w:p w:rsidR="004E39BF" w:rsidRDefault="004E39BF" w:rsidP="004E39BF">
      <w:pPr>
        <w:jc w:val="both"/>
      </w:pPr>
      <w:r>
        <w:t>La pulsera conseguida es: Azul</w:t>
      </w:r>
    </w:p>
    <w:p w:rsidR="004C7B2C" w:rsidRDefault="004C7B2C">
      <w:pPr>
        <w:rPr>
          <w:rFonts w:ascii="Calibri" w:hAnsi="Calibri"/>
          <w:color w:val="002060"/>
          <w:lang w:val="es-ES_tradnl"/>
        </w:rPr>
      </w:pPr>
      <w:bookmarkStart w:id="0" w:name="_GoBack"/>
      <w:bookmarkEnd w:id="0"/>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8B4853">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DF5D8A" w:rsidRDefault="00DF5D8A" w:rsidP="00E9519B">
      <w:pPr>
        <w:rPr>
          <w:rFonts w:ascii="Calibri" w:hAnsi="Calibri"/>
          <w:color w:val="002060"/>
          <w:lang w:val="es-ES_tradnl"/>
        </w:rPr>
        <w:sectPr w:rsidR="00DF5D8A"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DF5D8A" w:rsidRPr="00DF5D8A" w:rsidTr="009F1924">
        <w:trPr>
          <w:trHeight w:val="301"/>
        </w:trPr>
        <w:tc>
          <w:tcPr>
            <w:tcW w:w="2376" w:type="dxa"/>
          </w:tcPr>
          <w:p w:rsidR="00DF5D8A" w:rsidRPr="00DF5D8A" w:rsidRDefault="00DF5D8A" w:rsidP="009F1924">
            <w:pPr>
              <w:jc w:val="center"/>
              <w:rPr>
                <w:rFonts w:asciiTheme="minorHAnsi" w:hAnsiTheme="minorHAnsi"/>
                <w:b/>
              </w:rPr>
            </w:pPr>
            <w:r w:rsidRPr="00DF5D8A">
              <w:rPr>
                <w:rFonts w:asciiTheme="minorHAnsi" w:hAnsiTheme="minorHAnsi"/>
                <w:b/>
              </w:rPr>
              <w:lastRenderedPageBreak/>
              <w:t>Variable psicológica</w:t>
            </w:r>
          </w:p>
        </w:tc>
        <w:tc>
          <w:tcPr>
            <w:tcW w:w="10611" w:type="dxa"/>
          </w:tcPr>
          <w:p w:rsidR="00DF5D8A" w:rsidRPr="00DF5D8A" w:rsidRDefault="00DF5D8A" w:rsidP="009F1924">
            <w:pPr>
              <w:jc w:val="center"/>
              <w:rPr>
                <w:rFonts w:asciiTheme="minorHAnsi" w:hAnsiTheme="minorHAnsi"/>
                <w:b/>
                <w:sz w:val="28"/>
                <w:szCs w:val="28"/>
              </w:rPr>
            </w:pPr>
            <w:r w:rsidRPr="00DF5D8A">
              <w:rPr>
                <w:rFonts w:asciiTheme="minorHAnsi" w:hAnsiTheme="minorHAnsi"/>
                <w:b/>
                <w:sz w:val="28"/>
                <w:szCs w:val="28"/>
              </w:rPr>
              <w:t>Observaciones</w:t>
            </w:r>
          </w:p>
        </w:tc>
      </w:tr>
      <w:tr w:rsidR="00DF5D8A" w:rsidRPr="00DF5D8A" w:rsidTr="009F1924">
        <w:trPr>
          <w:trHeight w:val="301"/>
        </w:trPr>
        <w:tc>
          <w:tcPr>
            <w:tcW w:w="2376" w:type="dxa"/>
            <w:vAlign w:val="center"/>
          </w:tcPr>
          <w:p w:rsidR="00DF5D8A" w:rsidRPr="00DF5D8A" w:rsidRDefault="00DF5D8A" w:rsidP="009F1924">
            <w:pPr>
              <w:jc w:val="center"/>
              <w:rPr>
                <w:rFonts w:asciiTheme="minorHAnsi" w:hAnsiTheme="minorHAnsi"/>
              </w:rPr>
            </w:pPr>
            <w:r w:rsidRPr="00DF5D8A">
              <w:rPr>
                <w:rFonts w:asciiTheme="minorHAnsi" w:hAnsiTheme="minorHAnsi"/>
              </w:rPr>
              <w:t>Concentración</w:t>
            </w:r>
          </w:p>
        </w:tc>
        <w:tc>
          <w:tcPr>
            <w:tcW w:w="10611" w:type="dxa"/>
          </w:tcPr>
          <w:p w:rsidR="00DF5D8A" w:rsidRPr="00DF5D8A" w:rsidRDefault="00DF5D8A" w:rsidP="009F1924">
            <w:pPr>
              <w:rPr>
                <w:rFonts w:asciiTheme="minorHAnsi" w:hAnsiTheme="minorHAnsi"/>
                <w:sz w:val="20"/>
              </w:rPr>
            </w:pPr>
            <w:r w:rsidRPr="00DF5D8A">
              <w:rPr>
                <w:rFonts w:asciiTheme="minorHAnsi" w:hAnsiTheme="minorHAnsi"/>
                <w:sz w:val="20"/>
              </w:rPr>
              <w:t xml:space="preserve">Tienes muy buena capacidad de concentración. Sueles concentrarte en lo que debes de hacer en cada momento y eres capaz de que los pensamientos de resultado no te desconcentren. Bajo presión también eres capaz de mantenerte en el presente. </w:t>
            </w:r>
            <w:r w:rsidRPr="00DF5D8A">
              <w:rPr>
                <w:rFonts w:asciiTheme="minorHAnsi" w:hAnsiTheme="minorHAnsi"/>
                <w:b/>
                <w:color w:val="C00000"/>
                <w:sz w:val="20"/>
              </w:rPr>
              <w:t>Nivel I</w:t>
            </w:r>
          </w:p>
        </w:tc>
      </w:tr>
      <w:tr w:rsidR="00DF5D8A" w:rsidRPr="00DF5D8A" w:rsidTr="009F1924">
        <w:trPr>
          <w:trHeight w:val="284"/>
        </w:trPr>
        <w:tc>
          <w:tcPr>
            <w:tcW w:w="2376" w:type="dxa"/>
            <w:vAlign w:val="center"/>
          </w:tcPr>
          <w:p w:rsidR="00DF5D8A" w:rsidRPr="00DF5D8A" w:rsidRDefault="00DF5D8A" w:rsidP="009F1924">
            <w:pPr>
              <w:jc w:val="center"/>
              <w:rPr>
                <w:rFonts w:asciiTheme="minorHAnsi" w:hAnsiTheme="minorHAnsi"/>
              </w:rPr>
            </w:pPr>
            <w:r w:rsidRPr="00DF5D8A">
              <w:rPr>
                <w:rFonts w:asciiTheme="minorHAnsi" w:hAnsiTheme="minorHAnsi"/>
              </w:rPr>
              <w:t>Autoconfianza</w:t>
            </w:r>
          </w:p>
        </w:tc>
        <w:tc>
          <w:tcPr>
            <w:tcW w:w="10611" w:type="dxa"/>
          </w:tcPr>
          <w:p w:rsidR="00DF5D8A" w:rsidRPr="00DF5D8A" w:rsidRDefault="00DF5D8A" w:rsidP="009F1924">
            <w:pPr>
              <w:rPr>
                <w:rFonts w:asciiTheme="minorHAnsi" w:hAnsiTheme="minorHAnsi"/>
                <w:sz w:val="20"/>
              </w:rPr>
            </w:pPr>
            <w:r w:rsidRPr="00DF5D8A">
              <w:rPr>
                <w:rFonts w:asciiTheme="minorHAnsi" w:hAnsiTheme="minorHAnsi"/>
                <w:sz w:val="20"/>
              </w:rPr>
              <w:t xml:space="preserve">Confías mucho en ti y en tus capacidades-habilidades como jugador de golf. Bajo presión sigues pensando con mucha confianza.  </w:t>
            </w:r>
            <w:r w:rsidRPr="00DF5D8A">
              <w:rPr>
                <w:rFonts w:asciiTheme="minorHAnsi" w:hAnsiTheme="minorHAnsi"/>
                <w:b/>
                <w:color w:val="C00000"/>
                <w:sz w:val="20"/>
              </w:rPr>
              <w:t>Nivel I</w:t>
            </w:r>
          </w:p>
        </w:tc>
      </w:tr>
      <w:tr w:rsidR="00DF5D8A" w:rsidRPr="00DF5D8A" w:rsidTr="009F1924">
        <w:trPr>
          <w:trHeight w:val="301"/>
        </w:trPr>
        <w:tc>
          <w:tcPr>
            <w:tcW w:w="2376" w:type="dxa"/>
            <w:vAlign w:val="center"/>
          </w:tcPr>
          <w:p w:rsidR="00DF5D8A" w:rsidRPr="00DF5D8A" w:rsidRDefault="00DF5D8A" w:rsidP="009F1924">
            <w:pPr>
              <w:jc w:val="center"/>
              <w:rPr>
                <w:rFonts w:asciiTheme="minorHAnsi" w:hAnsiTheme="minorHAnsi"/>
              </w:rPr>
            </w:pPr>
            <w:r w:rsidRPr="00DF5D8A">
              <w:rPr>
                <w:rFonts w:asciiTheme="minorHAnsi" w:hAnsiTheme="minorHAnsi"/>
              </w:rPr>
              <w:t>Rutina pre-golpe</w:t>
            </w:r>
          </w:p>
        </w:tc>
        <w:tc>
          <w:tcPr>
            <w:tcW w:w="10611" w:type="dxa"/>
          </w:tcPr>
          <w:p w:rsidR="00DF5D8A" w:rsidRPr="00DF5D8A" w:rsidRDefault="00DF5D8A" w:rsidP="009F1924">
            <w:pPr>
              <w:rPr>
                <w:rFonts w:asciiTheme="minorHAnsi" w:hAnsiTheme="minorHAnsi"/>
                <w:sz w:val="20"/>
              </w:rPr>
            </w:pPr>
            <w:r w:rsidRPr="00DF5D8A">
              <w:rPr>
                <w:rFonts w:asciiTheme="minorHAnsi" w:hAnsiTheme="minorHAnsi"/>
                <w:sz w:val="20"/>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En tu rutina pre-golpe visualizas y sientes el golpe que quieres dar y no piensas en técnica una vez que estás colocado en el </w:t>
            </w:r>
            <w:proofErr w:type="spellStart"/>
            <w:r w:rsidRPr="00DF5D8A">
              <w:rPr>
                <w:rFonts w:asciiTheme="minorHAnsi" w:hAnsiTheme="minorHAnsi"/>
                <w:sz w:val="20"/>
              </w:rPr>
              <w:t>stance</w:t>
            </w:r>
            <w:proofErr w:type="spellEnd"/>
            <w:r w:rsidRPr="00DF5D8A">
              <w:rPr>
                <w:rFonts w:asciiTheme="minorHAnsi" w:hAnsiTheme="minorHAnsi"/>
                <w:sz w:val="20"/>
              </w:rPr>
              <w:t xml:space="preserve">. Está muy bien pero debes de seguir entrenándola para que sea aún más sólida y automatizada  </w:t>
            </w:r>
            <w:r w:rsidRPr="00DF5D8A">
              <w:rPr>
                <w:rFonts w:asciiTheme="minorHAnsi" w:hAnsiTheme="minorHAnsi"/>
                <w:b/>
                <w:color w:val="C00000"/>
                <w:sz w:val="20"/>
              </w:rPr>
              <w:t>Nivel I</w:t>
            </w:r>
          </w:p>
        </w:tc>
      </w:tr>
      <w:tr w:rsidR="00DF5D8A" w:rsidRPr="00DF5D8A" w:rsidTr="009F1924">
        <w:trPr>
          <w:trHeight w:val="284"/>
        </w:trPr>
        <w:tc>
          <w:tcPr>
            <w:tcW w:w="2376" w:type="dxa"/>
            <w:vAlign w:val="center"/>
          </w:tcPr>
          <w:p w:rsidR="00DF5D8A" w:rsidRPr="00DF5D8A" w:rsidRDefault="00DF5D8A" w:rsidP="009F1924">
            <w:pPr>
              <w:jc w:val="center"/>
              <w:rPr>
                <w:rFonts w:asciiTheme="minorHAnsi" w:hAnsiTheme="minorHAnsi"/>
              </w:rPr>
            </w:pPr>
            <w:r w:rsidRPr="00DF5D8A">
              <w:rPr>
                <w:rFonts w:asciiTheme="minorHAnsi" w:hAnsiTheme="minorHAnsi"/>
              </w:rPr>
              <w:t>Motivación-objetivos</w:t>
            </w:r>
          </w:p>
        </w:tc>
        <w:tc>
          <w:tcPr>
            <w:tcW w:w="10611" w:type="dxa"/>
          </w:tcPr>
          <w:p w:rsidR="00DF5D8A" w:rsidRPr="00DF5D8A" w:rsidRDefault="00DF5D8A" w:rsidP="009F1924">
            <w:pPr>
              <w:rPr>
                <w:rFonts w:asciiTheme="minorHAnsi" w:hAnsiTheme="minorHAnsi"/>
                <w:sz w:val="20"/>
              </w:rPr>
            </w:pPr>
            <w:r w:rsidRPr="00DF5D8A">
              <w:rPr>
                <w:rFonts w:asciiTheme="minorHAnsi" w:hAnsiTheme="minorHAnsi"/>
                <w:sz w:val="20"/>
              </w:rPr>
              <w:t xml:space="preserve">Te marcas objetivos a principios de año relacionado con jugar campeonatos y de resultado en relación a los torneos principales del año. También te marcas objetivos de mejora ya sean técnica, física o mental para tus entrenamientos y realizas revisiones periódicas para ver si has alcanzado esos objetivos. </w:t>
            </w:r>
            <w:r w:rsidRPr="00DF5D8A">
              <w:rPr>
                <w:rFonts w:asciiTheme="minorHAnsi" w:hAnsiTheme="minorHAnsi"/>
                <w:b/>
                <w:color w:val="C00000"/>
                <w:sz w:val="20"/>
              </w:rPr>
              <w:t>Nivel I</w:t>
            </w:r>
          </w:p>
        </w:tc>
      </w:tr>
      <w:tr w:rsidR="00DF5D8A" w:rsidRPr="00DF5D8A" w:rsidTr="009F1924">
        <w:trPr>
          <w:trHeight w:val="301"/>
        </w:trPr>
        <w:tc>
          <w:tcPr>
            <w:tcW w:w="2376" w:type="dxa"/>
            <w:vAlign w:val="center"/>
          </w:tcPr>
          <w:p w:rsidR="00DF5D8A" w:rsidRPr="00DF5D8A" w:rsidRDefault="00DF5D8A" w:rsidP="009F1924">
            <w:pPr>
              <w:jc w:val="center"/>
              <w:rPr>
                <w:rFonts w:asciiTheme="minorHAnsi" w:hAnsiTheme="minorHAnsi"/>
                <w:sz w:val="21"/>
                <w:szCs w:val="21"/>
              </w:rPr>
            </w:pPr>
            <w:r w:rsidRPr="00DF5D8A">
              <w:rPr>
                <w:rFonts w:asciiTheme="minorHAnsi" w:hAnsiTheme="minorHAnsi"/>
                <w:sz w:val="21"/>
                <w:szCs w:val="21"/>
              </w:rPr>
              <w:t>Control Nivel de Activación y tensión muscular</w:t>
            </w:r>
          </w:p>
        </w:tc>
        <w:tc>
          <w:tcPr>
            <w:tcW w:w="10611" w:type="dxa"/>
          </w:tcPr>
          <w:p w:rsidR="00DF5D8A" w:rsidRPr="00DF5D8A" w:rsidRDefault="00DF5D8A" w:rsidP="009F1924">
            <w:pPr>
              <w:rPr>
                <w:rFonts w:asciiTheme="minorHAnsi" w:hAnsiTheme="minorHAnsi"/>
                <w:sz w:val="20"/>
              </w:rPr>
            </w:pPr>
            <w:r w:rsidRPr="00DF5D8A">
              <w:rPr>
                <w:rFonts w:asciiTheme="minorHAnsi" w:hAnsiTheme="minorHAnsi"/>
                <w:sz w:val="20"/>
              </w:rPr>
              <w:t xml:space="preserve">No te sueles poner demasiado nervioso ni tenso pero a pesar de esto sí sería bueno que siguieras trabajando en el control de la respiración diafragmática completa y el aprendizaje de la relajación en los niveles II y III. Es un recurso más que quizás puedas necesitar algún día. </w:t>
            </w:r>
            <w:r w:rsidRPr="00DF5D8A">
              <w:rPr>
                <w:rFonts w:asciiTheme="minorHAnsi" w:hAnsiTheme="minorHAnsi"/>
                <w:b/>
                <w:color w:val="C00000"/>
                <w:sz w:val="20"/>
              </w:rPr>
              <w:t>Nivel II</w:t>
            </w:r>
          </w:p>
        </w:tc>
      </w:tr>
      <w:tr w:rsidR="00DF5D8A" w:rsidRPr="00DF5D8A" w:rsidTr="009F1924">
        <w:trPr>
          <w:trHeight w:val="284"/>
        </w:trPr>
        <w:tc>
          <w:tcPr>
            <w:tcW w:w="2376" w:type="dxa"/>
            <w:vAlign w:val="center"/>
          </w:tcPr>
          <w:p w:rsidR="00DF5D8A" w:rsidRPr="00DF5D8A" w:rsidRDefault="00DF5D8A" w:rsidP="009F1924">
            <w:pPr>
              <w:jc w:val="center"/>
              <w:rPr>
                <w:rFonts w:asciiTheme="minorHAnsi" w:hAnsiTheme="minorHAnsi"/>
                <w:sz w:val="21"/>
                <w:szCs w:val="21"/>
              </w:rPr>
            </w:pPr>
            <w:r w:rsidRPr="00DF5D8A">
              <w:rPr>
                <w:rFonts w:asciiTheme="minorHAnsi" w:hAnsiTheme="minorHAnsi"/>
                <w:sz w:val="21"/>
                <w:szCs w:val="21"/>
              </w:rPr>
              <w:t>Visualización</w:t>
            </w:r>
          </w:p>
        </w:tc>
        <w:tc>
          <w:tcPr>
            <w:tcW w:w="10611" w:type="dxa"/>
          </w:tcPr>
          <w:p w:rsidR="00DF5D8A" w:rsidRPr="00DF5D8A" w:rsidRDefault="00DF5D8A" w:rsidP="009F1924">
            <w:pPr>
              <w:rPr>
                <w:rFonts w:asciiTheme="minorHAnsi" w:hAnsiTheme="minorHAnsi"/>
                <w:sz w:val="20"/>
              </w:rPr>
            </w:pPr>
            <w:r w:rsidRPr="00DF5D8A">
              <w:rPr>
                <w:rFonts w:asciiTheme="minorHAnsi" w:hAnsiTheme="minorHAnsi"/>
                <w:sz w:val="20"/>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w:t>
            </w:r>
            <w:r w:rsidRPr="00DF5D8A">
              <w:rPr>
                <w:rFonts w:asciiTheme="minorHAnsi" w:hAnsiTheme="minorHAnsi"/>
                <w:b/>
                <w:color w:val="C00000"/>
                <w:sz w:val="20"/>
              </w:rPr>
              <w:t>Nivel II</w:t>
            </w:r>
          </w:p>
        </w:tc>
      </w:tr>
      <w:tr w:rsidR="00DF5D8A" w:rsidRPr="00DF5D8A" w:rsidTr="009F1924">
        <w:trPr>
          <w:trHeight w:val="301"/>
        </w:trPr>
        <w:tc>
          <w:tcPr>
            <w:tcW w:w="2376" w:type="dxa"/>
            <w:vAlign w:val="center"/>
          </w:tcPr>
          <w:p w:rsidR="00DF5D8A" w:rsidRPr="00DF5D8A" w:rsidRDefault="00DF5D8A" w:rsidP="009F1924">
            <w:pPr>
              <w:jc w:val="center"/>
              <w:rPr>
                <w:rFonts w:asciiTheme="minorHAnsi" w:hAnsiTheme="minorHAnsi"/>
                <w:sz w:val="21"/>
                <w:szCs w:val="21"/>
              </w:rPr>
            </w:pPr>
            <w:r w:rsidRPr="00DF5D8A">
              <w:rPr>
                <w:rFonts w:asciiTheme="minorHAnsi" w:hAnsiTheme="minorHAnsi"/>
                <w:sz w:val="21"/>
                <w:szCs w:val="21"/>
              </w:rPr>
              <w:t>Autocontrol emocional</w:t>
            </w:r>
          </w:p>
        </w:tc>
        <w:tc>
          <w:tcPr>
            <w:tcW w:w="10611" w:type="dxa"/>
          </w:tcPr>
          <w:p w:rsidR="00DF5D8A" w:rsidRPr="00DF5D8A" w:rsidRDefault="00DF5D8A" w:rsidP="009F1924">
            <w:pPr>
              <w:rPr>
                <w:rFonts w:asciiTheme="minorHAnsi" w:hAnsiTheme="minorHAnsi"/>
                <w:sz w:val="20"/>
              </w:rPr>
            </w:pPr>
            <w:r w:rsidRPr="00DF5D8A">
              <w:rPr>
                <w:rFonts w:asciiTheme="minorHAnsi" w:hAnsiTheme="minorHAnsi"/>
                <w:sz w:val="20"/>
              </w:rPr>
              <w:t xml:space="preserve">Has mejorado mucho en este apartado. Por ejemplo en este momento ya eres capaz de detectar el punto en el que estás muy cerca de perder el control. El siguiente paso es aplicar el reenfoque de una forma sistemática comenzando por frenar el diálogo interno negativo que a veces te dejas llevar. </w:t>
            </w:r>
            <w:r w:rsidRPr="00DF5D8A">
              <w:rPr>
                <w:rFonts w:asciiTheme="minorHAnsi" w:hAnsiTheme="minorHAnsi"/>
                <w:b/>
                <w:color w:val="C00000"/>
                <w:sz w:val="20"/>
              </w:rPr>
              <w:t>Nivel II</w:t>
            </w:r>
          </w:p>
        </w:tc>
      </w:tr>
    </w:tbl>
    <w:p w:rsidR="00DF5D8A" w:rsidRDefault="00DF5D8A" w:rsidP="00E9519B">
      <w:pPr>
        <w:rPr>
          <w:rFonts w:ascii="Calibri" w:hAnsi="Calibri"/>
          <w:color w:val="002060"/>
          <w:lang w:val="es-ES_tradnl"/>
        </w:rPr>
      </w:pPr>
    </w:p>
    <w:p w:rsidR="00DF5D8A" w:rsidRDefault="00DF5D8A">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horzAnchor="margin" w:tblpY="360"/>
        <w:tblW w:w="14250" w:type="dxa"/>
        <w:tblLook w:val="04A0"/>
      </w:tblPr>
      <w:tblGrid>
        <w:gridCol w:w="3736"/>
        <w:gridCol w:w="8563"/>
        <w:gridCol w:w="1951"/>
      </w:tblGrid>
      <w:tr w:rsidR="00DF5D8A" w:rsidRPr="00DF5D8A" w:rsidTr="00DF5D8A">
        <w:trPr>
          <w:trHeight w:val="420"/>
        </w:trPr>
        <w:tc>
          <w:tcPr>
            <w:tcW w:w="3736" w:type="dxa"/>
          </w:tcPr>
          <w:p w:rsidR="00DF5D8A" w:rsidRPr="00DF5D8A" w:rsidRDefault="00DF5D8A" w:rsidP="00DF5D8A">
            <w:pPr>
              <w:jc w:val="center"/>
              <w:rPr>
                <w:rFonts w:asciiTheme="minorHAnsi" w:hAnsiTheme="minorHAnsi"/>
                <w:b/>
                <w:sz w:val="32"/>
              </w:rPr>
            </w:pPr>
            <w:r w:rsidRPr="00DF5D8A">
              <w:rPr>
                <w:rFonts w:asciiTheme="minorHAnsi" w:hAnsiTheme="minorHAnsi"/>
                <w:b/>
                <w:sz w:val="28"/>
              </w:rPr>
              <w:lastRenderedPageBreak/>
              <w:t>AREA DE TRABAJO</w:t>
            </w:r>
          </w:p>
        </w:tc>
        <w:tc>
          <w:tcPr>
            <w:tcW w:w="8563" w:type="dxa"/>
          </w:tcPr>
          <w:p w:rsidR="00DF5D8A" w:rsidRPr="00DF5D8A" w:rsidRDefault="00DF5D8A" w:rsidP="00DF5D8A">
            <w:pPr>
              <w:jc w:val="center"/>
              <w:rPr>
                <w:rFonts w:asciiTheme="minorHAnsi" w:hAnsiTheme="minorHAnsi"/>
                <w:b/>
                <w:sz w:val="32"/>
              </w:rPr>
            </w:pPr>
            <w:r w:rsidRPr="00DF5D8A">
              <w:rPr>
                <w:rFonts w:asciiTheme="minorHAnsi" w:hAnsiTheme="minorHAnsi"/>
                <w:b/>
                <w:sz w:val="32"/>
              </w:rPr>
              <w:t>ENTRENAMIENTO A DESARROLLAR</w:t>
            </w:r>
          </w:p>
        </w:tc>
        <w:tc>
          <w:tcPr>
            <w:tcW w:w="1951" w:type="dxa"/>
            <w:shd w:val="clear" w:color="auto" w:fill="D9D9D9" w:themeFill="background1" w:themeFillShade="D9"/>
          </w:tcPr>
          <w:p w:rsidR="00DF5D8A" w:rsidRPr="00DF5D8A" w:rsidRDefault="00DF5D8A" w:rsidP="00DF5D8A">
            <w:pPr>
              <w:jc w:val="center"/>
              <w:rPr>
                <w:rFonts w:asciiTheme="minorHAnsi" w:hAnsiTheme="minorHAnsi"/>
                <w:b/>
                <w:sz w:val="32"/>
              </w:rPr>
            </w:pPr>
            <w:r w:rsidRPr="00DF5D8A">
              <w:rPr>
                <w:rFonts w:asciiTheme="minorHAnsi" w:hAnsiTheme="minorHAnsi"/>
                <w:b/>
                <w:sz w:val="32"/>
              </w:rPr>
              <w:t xml:space="preserve">Evaluación </w:t>
            </w:r>
          </w:p>
        </w:tc>
      </w:tr>
      <w:tr w:rsidR="00DF5D8A" w:rsidRPr="00DF5D8A" w:rsidTr="00DF5D8A">
        <w:trPr>
          <w:trHeight w:val="652"/>
        </w:trPr>
        <w:tc>
          <w:tcPr>
            <w:tcW w:w="3736" w:type="dxa"/>
            <w:shd w:val="clear" w:color="auto" w:fill="D9D9D9" w:themeFill="background1" w:themeFillShade="D9"/>
            <w:vAlign w:val="center"/>
          </w:tcPr>
          <w:p w:rsidR="00DF5D8A" w:rsidRPr="00DF5D8A" w:rsidRDefault="00DF5D8A" w:rsidP="00DF5D8A">
            <w:pPr>
              <w:jc w:val="center"/>
              <w:rPr>
                <w:rFonts w:asciiTheme="minorHAnsi" w:hAnsiTheme="minorHAnsi"/>
                <w:sz w:val="20"/>
              </w:rPr>
            </w:pPr>
            <w:r w:rsidRPr="00DF5D8A">
              <w:rPr>
                <w:rFonts w:asciiTheme="minorHAnsi" w:hAnsiTheme="minorHAnsi"/>
                <w:b/>
                <w:sz w:val="28"/>
              </w:rPr>
              <w:t>Control del Nivel de activación</w:t>
            </w:r>
          </w:p>
        </w:tc>
        <w:tc>
          <w:tcPr>
            <w:tcW w:w="8563" w:type="dxa"/>
            <w:vAlign w:val="center"/>
          </w:tcPr>
          <w:p w:rsidR="00DF5D8A" w:rsidRPr="00DF5D8A" w:rsidRDefault="00DF5D8A" w:rsidP="00DF5D8A">
            <w:pPr>
              <w:rPr>
                <w:rFonts w:asciiTheme="minorHAnsi" w:hAnsiTheme="minorHAnsi"/>
                <w:sz w:val="20"/>
              </w:rPr>
            </w:pPr>
            <w:r w:rsidRPr="00DF5D8A">
              <w:rPr>
                <w:rFonts w:asciiTheme="minorHAnsi" w:hAnsiTheme="minorHAnsi"/>
                <w:sz w:val="20"/>
              </w:rPr>
              <w:sym w:font="Wingdings" w:char="F077"/>
            </w:r>
            <w:r w:rsidRPr="00DF5D8A">
              <w:rPr>
                <w:rFonts w:asciiTheme="minorHAnsi" w:hAnsiTheme="minorHAnsi"/>
                <w:sz w:val="20"/>
              </w:rPr>
              <w:t xml:space="preserve"> Respiración diafragmática completa 4-8 : 3 veces a la semana en el entrenamiento durante 5’ </w:t>
            </w:r>
          </w:p>
          <w:p w:rsidR="00DF5D8A" w:rsidRPr="00DF5D8A" w:rsidRDefault="00DF5D8A" w:rsidP="00DF5D8A">
            <w:pPr>
              <w:rPr>
                <w:rFonts w:asciiTheme="minorHAnsi" w:hAnsiTheme="minorHAnsi"/>
                <w:sz w:val="20"/>
              </w:rPr>
            </w:pPr>
            <w:r w:rsidRPr="00DF5D8A">
              <w:rPr>
                <w:rFonts w:asciiTheme="minorHAnsi" w:hAnsiTheme="minorHAnsi"/>
                <w:sz w:val="20"/>
              </w:rPr>
              <w:sym w:font="Wingdings" w:char="F077"/>
            </w:r>
            <w:r w:rsidRPr="00DF5D8A">
              <w:rPr>
                <w:rFonts w:asciiTheme="minorHAnsi" w:hAnsiTheme="minorHAnsi"/>
                <w:sz w:val="20"/>
              </w:rPr>
              <w:t xml:space="preserve"> En casa: 2 veces a la semana relajación nivel II con CD durante 1 mes. </w:t>
            </w:r>
          </w:p>
          <w:p w:rsidR="00DF5D8A" w:rsidRPr="00DF5D8A" w:rsidRDefault="00DF5D8A" w:rsidP="00DF5D8A">
            <w:pPr>
              <w:rPr>
                <w:rFonts w:asciiTheme="minorHAnsi" w:hAnsiTheme="minorHAnsi"/>
                <w:sz w:val="20"/>
              </w:rPr>
            </w:pPr>
            <w:r w:rsidRPr="00DF5D8A">
              <w:rPr>
                <w:rFonts w:asciiTheme="minorHAnsi" w:hAnsiTheme="minorHAnsi"/>
                <w:sz w:val="20"/>
              </w:rPr>
              <w:sym w:font="Wingdings" w:char="F077"/>
            </w:r>
            <w:r w:rsidRPr="00DF5D8A">
              <w:rPr>
                <w:rFonts w:asciiTheme="minorHAnsi" w:hAnsiTheme="minorHAnsi"/>
                <w:sz w:val="20"/>
              </w:rPr>
              <w:t xml:space="preserve"> Después de 4 semanas realizar el ejercicio nivel I una vez a la semana + una vez el audio del nivel II. Esto durante otras 4 semanas.</w:t>
            </w:r>
          </w:p>
          <w:p w:rsidR="00DF5D8A" w:rsidRPr="00DF5D8A" w:rsidRDefault="00DF5D8A" w:rsidP="00DF5D8A">
            <w:pPr>
              <w:rPr>
                <w:rFonts w:asciiTheme="minorHAnsi" w:hAnsiTheme="minorHAnsi"/>
                <w:sz w:val="20"/>
              </w:rPr>
            </w:pPr>
            <w:r w:rsidRPr="00DF5D8A">
              <w:rPr>
                <w:rFonts w:asciiTheme="minorHAnsi" w:hAnsiTheme="minorHAnsi"/>
                <w:sz w:val="20"/>
              </w:rPr>
              <w:sym w:font="Wingdings" w:char="F077"/>
            </w:r>
            <w:r w:rsidRPr="00DF5D8A">
              <w:rPr>
                <w:rFonts w:asciiTheme="minorHAnsi" w:hAnsiTheme="minorHAnsi"/>
                <w:sz w:val="20"/>
              </w:rPr>
              <w:t xml:space="preserve"> Después hacer 3 veces a la semana el nivel II con la ayuda del CD. Poco a poco intentar hacer el nivel II sin la ayuda del CD.</w:t>
            </w:r>
          </w:p>
          <w:p w:rsidR="00DF5D8A" w:rsidRPr="00DF5D8A" w:rsidRDefault="00DF5D8A" w:rsidP="00DF5D8A">
            <w:pPr>
              <w:rPr>
                <w:rFonts w:asciiTheme="minorHAnsi" w:hAnsiTheme="minorHAnsi"/>
                <w:sz w:val="20"/>
              </w:rPr>
            </w:pPr>
            <w:r w:rsidRPr="00DF5D8A">
              <w:rPr>
                <w:rFonts w:asciiTheme="minorHAnsi" w:hAnsiTheme="minorHAnsi"/>
                <w:sz w:val="20"/>
              </w:rPr>
              <w:sym w:font="Wingdings" w:char="F077"/>
            </w:r>
            <w:r w:rsidRPr="00DF5D8A">
              <w:rPr>
                <w:rFonts w:asciiTheme="minorHAnsi" w:hAnsiTheme="minorHAnsi"/>
                <w:sz w:val="20"/>
              </w:rPr>
              <w:t xml:space="preserve"> Una vez que vayas dominando el nivel II pasar al nivel III.  </w:t>
            </w:r>
          </w:p>
        </w:tc>
        <w:tc>
          <w:tcPr>
            <w:tcW w:w="1951" w:type="dxa"/>
            <w:shd w:val="clear" w:color="auto" w:fill="D9D9D9" w:themeFill="background1" w:themeFillShade="D9"/>
            <w:vAlign w:val="center"/>
          </w:tcPr>
          <w:p w:rsidR="00DF5D8A" w:rsidRPr="00DF5D8A" w:rsidRDefault="00DF5D8A" w:rsidP="00DF5D8A">
            <w:pPr>
              <w:rPr>
                <w:rFonts w:asciiTheme="minorHAnsi" w:hAnsiTheme="minorHAnsi"/>
                <w:sz w:val="24"/>
              </w:rPr>
            </w:pPr>
          </w:p>
        </w:tc>
      </w:tr>
      <w:tr w:rsidR="00DF5D8A" w:rsidRPr="00DF5D8A" w:rsidTr="00DF5D8A">
        <w:trPr>
          <w:trHeight w:val="442"/>
        </w:trPr>
        <w:tc>
          <w:tcPr>
            <w:tcW w:w="3736" w:type="dxa"/>
            <w:vMerge w:val="restart"/>
            <w:shd w:val="clear" w:color="auto" w:fill="F2F2F2" w:themeFill="background1" w:themeFillShade="F2"/>
            <w:vAlign w:val="center"/>
          </w:tcPr>
          <w:p w:rsidR="00DF5D8A" w:rsidRPr="00DF5D8A" w:rsidRDefault="00DF5D8A" w:rsidP="00DF5D8A">
            <w:pPr>
              <w:jc w:val="center"/>
              <w:rPr>
                <w:rFonts w:asciiTheme="minorHAnsi" w:hAnsiTheme="minorHAnsi"/>
                <w:b/>
                <w:sz w:val="28"/>
              </w:rPr>
            </w:pPr>
            <w:r w:rsidRPr="00DF5D8A">
              <w:rPr>
                <w:rFonts w:asciiTheme="minorHAnsi" w:hAnsiTheme="minorHAnsi"/>
                <w:b/>
                <w:sz w:val="28"/>
              </w:rPr>
              <w:t>Afrontamiento de los errores</w:t>
            </w:r>
          </w:p>
          <w:p w:rsidR="00DF5D8A" w:rsidRPr="00DF5D8A" w:rsidRDefault="00DF5D8A" w:rsidP="00DF5D8A">
            <w:pPr>
              <w:jc w:val="center"/>
              <w:rPr>
                <w:rFonts w:asciiTheme="minorHAnsi" w:hAnsiTheme="minorHAnsi"/>
                <w:b/>
                <w:sz w:val="32"/>
              </w:rPr>
            </w:pPr>
            <w:r w:rsidRPr="00DF5D8A">
              <w:rPr>
                <w:rFonts w:asciiTheme="minorHAnsi" w:hAnsiTheme="minorHAnsi"/>
                <w:b/>
                <w:sz w:val="28"/>
              </w:rPr>
              <w:t>Control de la ira interna después del error: auto-diálogos</w:t>
            </w:r>
          </w:p>
        </w:tc>
        <w:tc>
          <w:tcPr>
            <w:tcW w:w="8563" w:type="dxa"/>
            <w:vMerge w:val="restart"/>
            <w:vAlign w:val="center"/>
          </w:tcPr>
          <w:p w:rsidR="00DF5D8A" w:rsidRPr="00DF5D8A" w:rsidRDefault="00DF5D8A" w:rsidP="00DF5D8A">
            <w:pPr>
              <w:pStyle w:val="Prrafodelista"/>
              <w:numPr>
                <w:ilvl w:val="0"/>
                <w:numId w:val="25"/>
              </w:numPr>
              <w:spacing w:after="0" w:line="240" w:lineRule="auto"/>
              <w:rPr>
                <w:rFonts w:asciiTheme="minorHAnsi" w:hAnsiTheme="minorHAnsi"/>
                <w:sz w:val="20"/>
              </w:rPr>
            </w:pPr>
            <w:r w:rsidRPr="00DF5D8A">
              <w:rPr>
                <w:rFonts w:asciiTheme="minorHAnsi" w:hAnsiTheme="minorHAnsi"/>
                <w:sz w:val="20"/>
              </w:rPr>
              <w:t xml:space="preserve">Adquirir el </w:t>
            </w:r>
            <w:r w:rsidRPr="00DF5D8A">
              <w:rPr>
                <w:rFonts w:asciiTheme="minorHAnsi" w:hAnsiTheme="minorHAnsi"/>
                <w:b/>
                <w:sz w:val="20"/>
              </w:rPr>
              <w:t>habito de realizar el plan de reenfoque</w:t>
            </w:r>
            <w:r w:rsidRPr="00DF5D8A">
              <w:rPr>
                <w:rFonts w:asciiTheme="minorHAnsi" w:hAnsiTheme="minorHAnsi"/>
                <w:sz w:val="20"/>
              </w:rPr>
              <w:t xml:space="preserve"> después de cometer un error:  entrenarás cada mes uno de los pasos hasta tener la secuencia completa</w:t>
            </w:r>
          </w:p>
        </w:tc>
        <w:tc>
          <w:tcPr>
            <w:tcW w:w="1951" w:type="dxa"/>
            <w:shd w:val="clear" w:color="auto" w:fill="D9D9D9" w:themeFill="background1" w:themeFillShade="D9"/>
            <w:vAlign w:val="center"/>
          </w:tcPr>
          <w:p w:rsidR="00DF5D8A" w:rsidRPr="00DF5D8A" w:rsidRDefault="00DF5D8A" w:rsidP="00DF5D8A">
            <w:pPr>
              <w:rPr>
                <w:rFonts w:asciiTheme="minorHAnsi" w:hAnsiTheme="minorHAnsi"/>
              </w:rPr>
            </w:pPr>
          </w:p>
        </w:tc>
      </w:tr>
      <w:tr w:rsidR="00DF5D8A" w:rsidRPr="00DF5D8A" w:rsidTr="00DF5D8A">
        <w:trPr>
          <w:trHeight w:val="81"/>
        </w:trPr>
        <w:tc>
          <w:tcPr>
            <w:tcW w:w="3736" w:type="dxa"/>
            <w:vMerge/>
            <w:shd w:val="clear" w:color="auto" w:fill="F2F2F2" w:themeFill="background1" w:themeFillShade="F2"/>
            <w:vAlign w:val="center"/>
          </w:tcPr>
          <w:p w:rsidR="00DF5D8A" w:rsidRPr="00DF5D8A" w:rsidRDefault="00DF5D8A" w:rsidP="00DF5D8A">
            <w:pPr>
              <w:jc w:val="center"/>
              <w:rPr>
                <w:rFonts w:asciiTheme="minorHAnsi" w:hAnsiTheme="minorHAnsi"/>
                <w:b/>
                <w:sz w:val="28"/>
              </w:rPr>
            </w:pPr>
          </w:p>
        </w:tc>
        <w:tc>
          <w:tcPr>
            <w:tcW w:w="8563" w:type="dxa"/>
            <w:vMerge/>
            <w:vAlign w:val="center"/>
          </w:tcPr>
          <w:p w:rsidR="00DF5D8A" w:rsidRPr="00DF5D8A" w:rsidRDefault="00DF5D8A" w:rsidP="00DF5D8A">
            <w:pPr>
              <w:pStyle w:val="Prrafodelista"/>
              <w:numPr>
                <w:ilvl w:val="0"/>
                <w:numId w:val="25"/>
              </w:numPr>
              <w:spacing w:after="0" w:line="240" w:lineRule="auto"/>
              <w:rPr>
                <w:rFonts w:asciiTheme="minorHAnsi" w:hAnsiTheme="minorHAnsi"/>
                <w:sz w:val="20"/>
              </w:rPr>
            </w:pPr>
          </w:p>
        </w:tc>
        <w:tc>
          <w:tcPr>
            <w:tcW w:w="1951" w:type="dxa"/>
            <w:shd w:val="clear" w:color="auto" w:fill="D9D9D9" w:themeFill="background1" w:themeFillShade="D9"/>
            <w:vAlign w:val="center"/>
          </w:tcPr>
          <w:p w:rsidR="00DF5D8A" w:rsidRPr="00DF5D8A" w:rsidRDefault="00DF5D8A" w:rsidP="00DF5D8A">
            <w:pPr>
              <w:rPr>
                <w:rFonts w:asciiTheme="minorHAnsi" w:hAnsiTheme="minorHAnsi"/>
              </w:rPr>
            </w:pPr>
          </w:p>
        </w:tc>
      </w:tr>
      <w:tr w:rsidR="00DF5D8A" w:rsidRPr="00DF5D8A" w:rsidTr="00DF5D8A">
        <w:trPr>
          <w:trHeight w:val="1091"/>
        </w:trPr>
        <w:tc>
          <w:tcPr>
            <w:tcW w:w="3736" w:type="dxa"/>
            <w:vMerge/>
            <w:shd w:val="clear" w:color="auto" w:fill="F2F2F2" w:themeFill="background1" w:themeFillShade="F2"/>
            <w:vAlign w:val="center"/>
          </w:tcPr>
          <w:p w:rsidR="00DF5D8A" w:rsidRPr="00DF5D8A" w:rsidRDefault="00DF5D8A" w:rsidP="00DF5D8A">
            <w:pPr>
              <w:jc w:val="center"/>
              <w:rPr>
                <w:rFonts w:asciiTheme="minorHAnsi" w:hAnsiTheme="minorHAnsi"/>
                <w:b/>
                <w:sz w:val="28"/>
              </w:rPr>
            </w:pPr>
          </w:p>
        </w:tc>
        <w:tc>
          <w:tcPr>
            <w:tcW w:w="8563" w:type="dxa"/>
            <w:vAlign w:val="center"/>
          </w:tcPr>
          <w:p w:rsidR="00DF5D8A" w:rsidRPr="00DF5D8A" w:rsidRDefault="00DF5D8A" w:rsidP="00DF5D8A">
            <w:pPr>
              <w:pStyle w:val="Prrafodelista"/>
              <w:numPr>
                <w:ilvl w:val="0"/>
                <w:numId w:val="25"/>
              </w:numPr>
              <w:spacing w:after="0" w:line="240" w:lineRule="auto"/>
              <w:rPr>
                <w:rFonts w:asciiTheme="minorHAnsi" w:hAnsiTheme="minorHAnsi"/>
                <w:sz w:val="20"/>
              </w:rPr>
            </w:pPr>
            <w:r w:rsidRPr="00DF5D8A">
              <w:rPr>
                <w:rFonts w:asciiTheme="minorHAnsi" w:hAnsiTheme="minorHAnsi"/>
                <w:b/>
                <w:sz w:val="20"/>
              </w:rPr>
              <w:t>1º PASO: Instrucción mental STOP + RESPIRACIÓN DIAFRAGMATICA</w:t>
            </w:r>
            <w:r w:rsidRPr="00DF5D8A">
              <w:rPr>
                <w:rFonts w:asciiTheme="minorHAnsi" w:hAnsiTheme="minorHAnsi"/>
                <w:sz w:val="20"/>
              </w:rPr>
              <w:t xml:space="preserve"> COMPLETA 4-8 concentrándote en la respiración, como entra y sale el aire de tus pulmones. ESTE OBJETIVO DEBERÁ DE ESTAR CONSEGUIDO A FINALES DE NOVIEMBRE. TRABAJARLO EN PRACTICAS DESPUES DE CADA ERROR. </w:t>
            </w:r>
          </w:p>
        </w:tc>
        <w:tc>
          <w:tcPr>
            <w:tcW w:w="1951" w:type="dxa"/>
            <w:shd w:val="clear" w:color="auto" w:fill="D9D9D9" w:themeFill="background1" w:themeFillShade="D9"/>
            <w:vAlign w:val="center"/>
          </w:tcPr>
          <w:p w:rsidR="00DF5D8A" w:rsidRPr="00DF5D8A" w:rsidRDefault="00DF5D8A" w:rsidP="00DF5D8A">
            <w:pPr>
              <w:rPr>
                <w:rFonts w:asciiTheme="minorHAnsi" w:hAnsiTheme="minorHAnsi"/>
              </w:rPr>
            </w:pPr>
          </w:p>
        </w:tc>
      </w:tr>
      <w:tr w:rsidR="00DF5D8A" w:rsidRPr="00DF5D8A" w:rsidTr="00DF5D8A">
        <w:trPr>
          <w:trHeight w:val="838"/>
        </w:trPr>
        <w:tc>
          <w:tcPr>
            <w:tcW w:w="3736" w:type="dxa"/>
            <w:vMerge/>
            <w:shd w:val="clear" w:color="auto" w:fill="F2F2F2" w:themeFill="background1" w:themeFillShade="F2"/>
            <w:vAlign w:val="center"/>
          </w:tcPr>
          <w:p w:rsidR="00DF5D8A" w:rsidRPr="00DF5D8A" w:rsidRDefault="00DF5D8A" w:rsidP="00DF5D8A">
            <w:pPr>
              <w:jc w:val="center"/>
              <w:rPr>
                <w:rFonts w:asciiTheme="minorHAnsi" w:hAnsiTheme="minorHAnsi"/>
                <w:b/>
                <w:sz w:val="28"/>
              </w:rPr>
            </w:pPr>
          </w:p>
        </w:tc>
        <w:tc>
          <w:tcPr>
            <w:tcW w:w="8563" w:type="dxa"/>
            <w:vAlign w:val="center"/>
          </w:tcPr>
          <w:p w:rsidR="00DF5D8A" w:rsidRPr="00DF5D8A" w:rsidRDefault="00DF5D8A" w:rsidP="00DF5D8A">
            <w:pPr>
              <w:pStyle w:val="Prrafodelista"/>
              <w:numPr>
                <w:ilvl w:val="0"/>
                <w:numId w:val="25"/>
              </w:numPr>
              <w:spacing w:after="0" w:line="240" w:lineRule="auto"/>
              <w:rPr>
                <w:rFonts w:asciiTheme="minorHAnsi" w:hAnsiTheme="minorHAnsi"/>
                <w:sz w:val="20"/>
              </w:rPr>
            </w:pPr>
            <w:r w:rsidRPr="00DF5D8A">
              <w:rPr>
                <w:rFonts w:asciiTheme="minorHAnsi" w:hAnsiTheme="minorHAnsi"/>
                <w:sz w:val="20"/>
              </w:rPr>
              <w:t xml:space="preserve">2º PASO: generar pensamientos escudos. A lo largo del mes de noviembre irás identificando pensamientos e instrucciones que te puedes decir y creer cuando te enfrentes a los errores en la competición.  </w:t>
            </w:r>
            <w:r w:rsidRPr="00DF5D8A">
              <w:rPr>
                <w:rFonts w:asciiTheme="minorHAnsi" w:hAnsiTheme="minorHAnsi"/>
                <w:b/>
                <w:sz w:val="20"/>
              </w:rPr>
              <w:t>Lista de pensamientos escudos</w:t>
            </w:r>
          </w:p>
        </w:tc>
        <w:tc>
          <w:tcPr>
            <w:tcW w:w="1951" w:type="dxa"/>
            <w:shd w:val="clear" w:color="auto" w:fill="D9D9D9" w:themeFill="background1" w:themeFillShade="D9"/>
            <w:vAlign w:val="center"/>
          </w:tcPr>
          <w:p w:rsidR="00DF5D8A" w:rsidRPr="00DF5D8A" w:rsidRDefault="00DF5D8A" w:rsidP="00DF5D8A">
            <w:pPr>
              <w:rPr>
                <w:rFonts w:asciiTheme="minorHAnsi" w:hAnsiTheme="minorHAnsi"/>
              </w:rPr>
            </w:pPr>
          </w:p>
        </w:tc>
      </w:tr>
      <w:tr w:rsidR="00DF5D8A" w:rsidRPr="00DF5D8A" w:rsidTr="00DF5D8A">
        <w:trPr>
          <w:trHeight w:val="850"/>
        </w:trPr>
        <w:tc>
          <w:tcPr>
            <w:tcW w:w="3736" w:type="dxa"/>
            <w:vMerge/>
            <w:shd w:val="clear" w:color="auto" w:fill="F2F2F2" w:themeFill="background1" w:themeFillShade="F2"/>
            <w:vAlign w:val="center"/>
          </w:tcPr>
          <w:p w:rsidR="00DF5D8A" w:rsidRPr="00DF5D8A" w:rsidRDefault="00DF5D8A" w:rsidP="00DF5D8A">
            <w:pPr>
              <w:jc w:val="center"/>
              <w:rPr>
                <w:rFonts w:asciiTheme="minorHAnsi" w:hAnsiTheme="minorHAnsi"/>
                <w:b/>
                <w:sz w:val="28"/>
              </w:rPr>
            </w:pPr>
          </w:p>
        </w:tc>
        <w:tc>
          <w:tcPr>
            <w:tcW w:w="8563" w:type="dxa"/>
            <w:vAlign w:val="center"/>
          </w:tcPr>
          <w:p w:rsidR="00DF5D8A" w:rsidRPr="00DF5D8A" w:rsidRDefault="00DF5D8A" w:rsidP="00DF5D8A">
            <w:pPr>
              <w:pStyle w:val="Prrafodelista"/>
              <w:numPr>
                <w:ilvl w:val="0"/>
                <w:numId w:val="25"/>
              </w:numPr>
              <w:spacing w:after="0" w:line="240" w:lineRule="auto"/>
              <w:rPr>
                <w:rFonts w:asciiTheme="minorHAnsi" w:hAnsiTheme="minorHAnsi"/>
                <w:sz w:val="20"/>
              </w:rPr>
            </w:pPr>
            <w:r w:rsidRPr="00DF5D8A">
              <w:rPr>
                <w:rFonts w:asciiTheme="minorHAnsi" w:hAnsiTheme="minorHAnsi"/>
                <w:sz w:val="20"/>
              </w:rPr>
              <w:t xml:space="preserve">3º PASO: Volver a concentrarte en la tarea que debes de realizar en el presente, dejando atrás (pasado) el error. Recuperar el control mental (relajado y tranquilo) y corporal: Trabajo en lenguaje corporal. </w:t>
            </w:r>
          </w:p>
        </w:tc>
        <w:tc>
          <w:tcPr>
            <w:tcW w:w="1951" w:type="dxa"/>
            <w:shd w:val="clear" w:color="auto" w:fill="D9D9D9" w:themeFill="background1" w:themeFillShade="D9"/>
            <w:vAlign w:val="center"/>
          </w:tcPr>
          <w:p w:rsidR="00DF5D8A" w:rsidRPr="00DF5D8A" w:rsidRDefault="00DF5D8A" w:rsidP="00DF5D8A">
            <w:pPr>
              <w:rPr>
                <w:rFonts w:asciiTheme="minorHAnsi" w:hAnsiTheme="minorHAnsi"/>
              </w:rPr>
            </w:pPr>
          </w:p>
        </w:tc>
      </w:tr>
      <w:tr w:rsidR="00DF5D8A" w:rsidRPr="00DF5D8A" w:rsidTr="00DF5D8A">
        <w:trPr>
          <w:trHeight w:val="394"/>
        </w:trPr>
        <w:tc>
          <w:tcPr>
            <w:tcW w:w="3736" w:type="dxa"/>
            <w:vMerge w:val="restart"/>
            <w:shd w:val="clear" w:color="auto" w:fill="F2F2F2" w:themeFill="background1" w:themeFillShade="F2"/>
            <w:vAlign w:val="center"/>
          </w:tcPr>
          <w:p w:rsidR="00DF5D8A" w:rsidRPr="00DF5D8A" w:rsidRDefault="00DF5D8A" w:rsidP="00DF5D8A">
            <w:pPr>
              <w:jc w:val="center"/>
              <w:rPr>
                <w:rFonts w:asciiTheme="minorHAnsi" w:hAnsiTheme="minorHAnsi"/>
                <w:b/>
                <w:sz w:val="28"/>
              </w:rPr>
            </w:pPr>
            <w:r w:rsidRPr="00DF5D8A">
              <w:rPr>
                <w:rFonts w:asciiTheme="minorHAnsi" w:hAnsiTheme="minorHAnsi"/>
                <w:b/>
                <w:sz w:val="28"/>
              </w:rPr>
              <w:t xml:space="preserve">Entrenamiento en rutina pre-golpe. Visualizar y sentir el swing que debes hacer para pegar el golpe.  </w:t>
            </w:r>
          </w:p>
        </w:tc>
        <w:tc>
          <w:tcPr>
            <w:tcW w:w="8563" w:type="dxa"/>
            <w:vAlign w:val="center"/>
          </w:tcPr>
          <w:p w:rsidR="00DF5D8A" w:rsidRPr="00DF5D8A" w:rsidRDefault="00DF5D8A" w:rsidP="00DF5D8A">
            <w:pPr>
              <w:rPr>
                <w:rFonts w:asciiTheme="minorHAnsi" w:hAnsiTheme="minorHAnsi"/>
                <w:sz w:val="20"/>
              </w:rPr>
            </w:pPr>
            <w:r w:rsidRPr="00DF5D8A">
              <w:rPr>
                <w:rFonts w:asciiTheme="minorHAnsi" w:hAnsiTheme="minorHAnsi"/>
                <w:sz w:val="20"/>
              </w:rPr>
              <w:t>Realizar los ejercicios del entrenamiento en rutina pre-golpe del libro de ejercicios y sobre todo:</w:t>
            </w:r>
          </w:p>
        </w:tc>
        <w:tc>
          <w:tcPr>
            <w:tcW w:w="1951" w:type="dxa"/>
            <w:shd w:val="clear" w:color="auto" w:fill="D9D9D9" w:themeFill="background1" w:themeFillShade="D9"/>
            <w:vAlign w:val="center"/>
          </w:tcPr>
          <w:p w:rsidR="00DF5D8A" w:rsidRPr="00DF5D8A" w:rsidRDefault="00DF5D8A" w:rsidP="00DF5D8A">
            <w:pPr>
              <w:rPr>
                <w:rFonts w:asciiTheme="minorHAnsi" w:hAnsiTheme="minorHAnsi"/>
              </w:rPr>
            </w:pPr>
          </w:p>
        </w:tc>
      </w:tr>
      <w:tr w:rsidR="00DF5D8A" w:rsidRPr="00DF5D8A" w:rsidTr="00DF5D8A">
        <w:trPr>
          <w:trHeight w:val="273"/>
        </w:trPr>
        <w:tc>
          <w:tcPr>
            <w:tcW w:w="3736" w:type="dxa"/>
            <w:vMerge/>
            <w:shd w:val="clear" w:color="auto" w:fill="F2F2F2" w:themeFill="background1" w:themeFillShade="F2"/>
            <w:vAlign w:val="center"/>
          </w:tcPr>
          <w:p w:rsidR="00DF5D8A" w:rsidRPr="00DF5D8A" w:rsidRDefault="00DF5D8A" w:rsidP="00DF5D8A">
            <w:pPr>
              <w:jc w:val="center"/>
              <w:rPr>
                <w:rFonts w:asciiTheme="minorHAnsi" w:hAnsiTheme="minorHAnsi"/>
                <w:b/>
                <w:sz w:val="28"/>
              </w:rPr>
            </w:pPr>
          </w:p>
        </w:tc>
        <w:tc>
          <w:tcPr>
            <w:tcW w:w="8563" w:type="dxa"/>
            <w:vAlign w:val="center"/>
          </w:tcPr>
          <w:p w:rsidR="00DF5D8A" w:rsidRPr="00DF5D8A" w:rsidRDefault="00DF5D8A" w:rsidP="00DF5D8A">
            <w:pPr>
              <w:pStyle w:val="Prrafodelista"/>
              <w:numPr>
                <w:ilvl w:val="0"/>
                <w:numId w:val="26"/>
              </w:numPr>
              <w:spacing w:after="0" w:line="240" w:lineRule="auto"/>
              <w:rPr>
                <w:rFonts w:asciiTheme="minorHAnsi" w:hAnsiTheme="minorHAnsi"/>
                <w:sz w:val="20"/>
              </w:rPr>
            </w:pPr>
            <w:r w:rsidRPr="00DF5D8A">
              <w:rPr>
                <w:rFonts w:asciiTheme="minorHAnsi" w:hAnsiTheme="minorHAnsi"/>
                <w:sz w:val="20"/>
              </w:rPr>
              <w:t>1 serie de 5 bolas con rutina completa a 5 hoyos-golpes diferentes</w:t>
            </w:r>
          </w:p>
        </w:tc>
        <w:tc>
          <w:tcPr>
            <w:tcW w:w="1951" w:type="dxa"/>
            <w:shd w:val="clear" w:color="auto" w:fill="D9D9D9" w:themeFill="background1" w:themeFillShade="D9"/>
            <w:vAlign w:val="center"/>
          </w:tcPr>
          <w:p w:rsidR="00DF5D8A" w:rsidRPr="00DF5D8A" w:rsidRDefault="00DF5D8A" w:rsidP="00DF5D8A">
            <w:pPr>
              <w:rPr>
                <w:rFonts w:asciiTheme="minorHAnsi" w:hAnsiTheme="minorHAnsi"/>
              </w:rPr>
            </w:pPr>
          </w:p>
        </w:tc>
      </w:tr>
      <w:tr w:rsidR="00DF5D8A" w:rsidRPr="00DF5D8A" w:rsidTr="00DF5D8A">
        <w:trPr>
          <w:trHeight w:val="559"/>
        </w:trPr>
        <w:tc>
          <w:tcPr>
            <w:tcW w:w="3736" w:type="dxa"/>
            <w:vMerge/>
            <w:shd w:val="clear" w:color="auto" w:fill="F2F2F2" w:themeFill="background1" w:themeFillShade="F2"/>
            <w:vAlign w:val="center"/>
          </w:tcPr>
          <w:p w:rsidR="00DF5D8A" w:rsidRPr="00DF5D8A" w:rsidRDefault="00DF5D8A" w:rsidP="00DF5D8A">
            <w:pPr>
              <w:jc w:val="center"/>
              <w:rPr>
                <w:rFonts w:asciiTheme="minorHAnsi" w:hAnsiTheme="minorHAnsi"/>
                <w:b/>
                <w:sz w:val="28"/>
              </w:rPr>
            </w:pPr>
          </w:p>
        </w:tc>
        <w:tc>
          <w:tcPr>
            <w:tcW w:w="8563" w:type="dxa"/>
            <w:vAlign w:val="center"/>
          </w:tcPr>
          <w:p w:rsidR="00DF5D8A" w:rsidRPr="00DF5D8A" w:rsidRDefault="00DF5D8A" w:rsidP="00DF5D8A">
            <w:pPr>
              <w:pStyle w:val="Prrafodelista"/>
              <w:numPr>
                <w:ilvl w:val="0"/>
                <w:numId w:val="26"/>
              </w:numPr>
              <w:spacing w:after="0" w:line="240" w:lineRule="auto"/>
              <w:rPr>
                <w:rFonts w:asciiTheme="minorHAnsi" w:hAnsiTheme="minorHAnsi"/>
                <w:sz w:val="20"/>
              </w:rPr>
            </w:pPr>
            <w:r w:rsidRPr="00DF5D8A">
              <w:rPr>
                <w:rFonts w:asciiTheme="minorHAnsi" w:hAnsiTheme="minorHAnsi"/>
                <w:sz w:val="20"/>
              </w:rPr>
              <w:t>2 series de 5 bolas a diferentes objetivos y con diferentes palos de la segunda parte de la rutina pre-golpe.</w:t>
            </w:r>
          </w:p>
        </w:tc>
        <w:tc>
          <w:tcPr>
            <w:tcW w:w="1951" w:type="dxa"/>
            <w:shd w:val="clear" w:color="auto" w:fill="D9D9D9" w:themeFill="background1" w:themeFillShade="D9"/>
            <w:vAlign w:val="center"/>
          </w:tcPr>
          <w:p w:rsidR="00DF5D8A" w:rsidRPr="00DF5D8A" w:rsidRDefault="00DF5D8A" w:rsidP="00DF5D8A">
            <w:pPr>
              <w:rPr>
                <w:rFonts w:asciiTheme="minorHAnsi" w:hAnsiTheme="minorHAnsi"/>
              </w:rPr>
            </w:pPr>
          </w:p>
        </w:tc>
      </w:tr>
      <w:tr w:rsidR="00DF5D8A" w:rsidRPr="00DF5D8A" w:rsidTr="00DF5D8A">
        <w:trPr>
          <w:trHeight w:val="426"/>
        </w:trPr>
        <w:tc>
          <w:tcPr>
            <w:tcW w:w="3736" w:type="dxa"/>
            <w:vMerge/>
            <w:shd w:val="clear" w:color="auto" w:fill="F2F2F2" w:themeFill="background1" w:themeFillShade="F2"/>
            <w:vAlign w:val="center"/>
          </w:tcPr>
          <w:p w:rsidR="00DF5D8A" w:rsidRPr="00DF5D8A" w:rsidRDefault="00DF5D8A" w:rsidP="00DF5D8A">
            <w:pPr>
              <w:jc w:val="center"/>
              <w:rPr>
                <w:rFonts w:asciiTheme="minorHAnsi" w:hAnsiTheme="minorHAnsi"/>
                <w:b/>
                <w:sz w:val="28"/>
              </w:rPr>
            </w:pPr>
          </w:p>
        </w:tc>
        <w:tc>
          <w:tcPr>
            <w:tcW w:w="8563" w:type="dxa"/>
            <w:vAlign w:val="center"/>
          </w:tcPr>
          <w:p w:rsidR="00DF5D8A" w:rsidRPr="00DF5D8A" w:rsidRDefault="00DF5D8A" w:rsidP="00DF5D8A">
            <w:pPr>
              <w:pStyle w:val="Prrafodelista"/>
              <w:numPr>
                <w:ilvl w:val="0"/>
                <w:numId w:val="26"/>
              </w:numPr>
              <w:spacing w:after="0" w:line="240" w:lineRule="auto"/>
              <w:rPr>
                <w:rFonts w:asciiTheme="minorHAnsi" w:hAnsiTheme="minorHAnsi"/>
                <w:sz w:val="20"/>
              </w:rPr>
            </w:pPr>
            <w:r w:rsidRPr="00DF5D8A">
              <w:rPr>
                <w:rFonts w:asciiTheme="minorHAnsi" w:hAnsiTheme="minorHAnsi"/>
                <w:sz w:val="20"/>
              </w:rPr>
              <w:t>1 serie de 6 bolas del ejercicio de jugar a pegar buenos golpe (lado seguro)</w:t>
            </w:r>
          </w:p>
        </w:tc>
        <w:tc>
          <w:tcPr>
            <w:tcW w:w="1951" w:type="dxa"/>
            <w:shd w:val="clear" w:color="auto" w:fill="D9D9D9" w:themeFill="background1" w:themeFillShade="D9"/>
            <w:vAlign w:val="center"/>
          </w:tcPr>
          <w:p w:rsidR="00DF5D8A" w:rsidRPr="00DF5D8A" w:rsidRDefault="00DF5D8A" w:rsidP="00DF5D8A">
            <w:pPr>
              <w:rPr>
                <w:rFonts w:asciiTheme="minorHAnsi" w:hAnsiTheme="minorHAnsi"/>
              </w:rPr>
            </w:pPr>
          </w:p>
        </w:tc>
      </w:tr>
    </w:tbl>
    <w:p w:rsidR="00A725C7" w:rsidRPr="00DF5D8A" w:rsidRDefault="00A725C7" w:rsidP="00E9519B">
      <w:pPr>
        <w:rPr>
          <w:rFonts w:ascii="Calibri" w:hAnsi="Calibri"/>
          <w:color w:val="002060"/>
        </w:rPr>
      </w:pPr>
    </w:p>
    <w:sectPr w:rsidR="00A725C7" w:rsidRPr="00DF5D8A" w:rsidSect="00DF5D8A">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2AF5" w:rsidRDefault="00812AF5">
      <w:r>
        <w:separator/>
      </w:r>
    </w:p>
  </w:endnote>
  <w:endnote w:type="continuationSeparator" w:id="0">
    <w:p w:rsidR="00812AF5" w:rsidRDefault="00812A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
    <w:charset w:val="00"/>
    <w:family w:val="roman"/>
    <w:pitch w:val="default"/>
    <w:sig w:usb0="00000001" w:usb1="09060000" w:usb2="00000010" w:usb3="00000000" w:csb0="0008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2C" w:rsidRDefault="009910DC">
    <w:pPr>
      <w:pStyle w:val="Piedepgina"/>
      <w:framePr w:wrap="around" w:vAnchor="text" w:hAnchor="margin" w:xAlign="right" w:y="1"/>
      <w:rPr>
        <w:rStyle w:val="Nmerodepgina"/>
      </w:rPr>
    </w:pPr>
    <w:r>
      <w:rPr>
        <w:rStyle w:val="Nmerodepgina"/>
      </w:rPr>
      <w:fldChar w:fldCharType="begin"/>
    </w:r>
    <w:r w:rsidR="004C7B2C">
      <w:rPr>
        <w:rStyle w:val="Nmerodepgina"/>
      </w:rPr>
      <w:instrText xml:space="preserve">PAGE  </w:instrText>
    </w:r>
    <w:r>
      <w:rPr>
        <w:rStyle w:val="Nmerodepgina"/>
      </w:rPr>
      <w:fldChar w:fldCharType="end"/>
    </w:r>
  </w:p>
  <w:p w:rsidR="004C7B2C" w:rsidRDefault="004C7B2C">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C7B2C" w:rsidTr="00E9519B">
      <w:trPr>
        <w:trHeight w:val="529"/>
      </w:trPr>
      <w:tc>
        <w:tcPr>
          <w:tcW w:w="918" w:type="dxa"/>
        </w:tcPr>
        <w:p w:rsidR="004C7B2C" w:rsidRDefault="009910DC">
          <w:pPr>
            <w:pStyle w:val="Piedepgina"/>
            <w:jc w:val="right"/>
            <w:rPr>
              <w:b/>
              <w:color w:val="4F81BD"/>
              <w:sz w:val="32"/>
              <w:szCs w:val="32"/>
            </w:rPr>
          </w:pPr>
          <w:r w:rsidRPr="009910DC">
            <w:fldChar w:fldCharType="begin"/>
          </w:r>
          <w:r w:rsidR="004C7B2C">
            <w:instrText xml:space="preserve"> PAGE   \* MERGEFORMAT </w:instrText>
          </w:r>
          <w:r w:rsidRPr="009910DC">
            <w:fldChar w:fldCharType="separate"/>
          </w:r>
          <w:r w:rsidR="00DF5D8A" w:rsidRPr="00DF5D8A">
            <w:rPr>
              <w:b/>
              <w:noProof/>
              <w:color w:val="4F81BD"/>
              <w:sz w:val="32"/>
              <w:szCs w:val="32"/>
            </w:rPr>
            <w:t>5</w:t>
          </w:r>
          <w:r>
            <w:rPr>
              <w:b/>
              <w:noProof/>
              <w:color w:val="4F81BD"/>
              <w:sz w:val="32"/>
              <w:szCs w:val="32"/>
            </w:rPr>
            <w:fldChar w:fldCharType="end"/>
          </w:r>
        </w:p>
      </w:tc>
      <w:tc>
        <w:tcPr>
          <w:tcW w:w="7938" w:type="dxa"/>
        </w:tcPr>
        <w:p w:rsidR="004C7B2C" w:rsidRDefault="004C7B2C" w:rsidP="00415A8E">
          <w:pPr>
            <w:pStyle w:val="Piedepgina"/>
          </w:pPr>
          <w:r>
            <w:t>Informe técnico concentraciones RFEG                                                      11/03/2013</w:t>
          </w:r>
        </w:p>
      </w:tc>
    </w:tr>
  </w:tbl>
  <w:p w:rsidR="004C7B2C" w:rsidRPr="0004733D" w:rsidRDefault="004C7B2C">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2AF5" w:rsidRDefault="00812AF5">
      <w:r>
        <w:separator/>
      </w:r>
    </w:p>
  </w:footnote>
  <w:footnote w:type="continuationSeparator" w:id="0">
    <w:p w:rsidR="00812AF5" w:rsidRDefault="00812A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2C" w:rsidRDefault="004C7B2C"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CD55951"/>
    <w:multiLevelType w:val="hybridMultilevel"/>
    <w:tmpl w:val="2FBA6384"/>
    <w:lvl w:ilvl="0" w:tplc="F48C3194">
      <w:start w:val="1"/>
      <w:numFmt w:val="bullet"/>
      <w:lvlText w:val="w"/>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9">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5BB27708"/>
    <w:multiLevelType w:val="hybridMultilevel"/>
    <w:tmpl w:val="B8A4E1D2"/>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1"/>
  </w:num>
  <w:num w:numId="2">
    <w:abstractNumId w:val="12"/>
  </w:num>
  <w:num w:numId="3">
    <w:abstractNumId w:val="23"/>
  </w:num>
  <w:num w:numId="4">
    <w:abstractNumId w:val="2"/>
  </w:num>
  <w:num w:numId="5">
    <w:abstractNumId w:val="5"/>
  </w:num>
  <w:num w:numId="6">
    <w:abstractNumId w:val="18"/>
  </w:num>
  <w:num w:numId="7">
    <w:abstractNumId w:val="1"/>
  </w:num>
  <w:num w:numId="8">
    <w:abstractNumId w:val="14"/>
  </w:num>
  <w:num w:numId="9">
    <w:abstractNumId w:val="19"/>
  </w:num>
  <w:num w:numId="10">
    <w:abstractNumId w:val="24"/>
  </w:num>
  <w:num w:numId="11">
    <w:abstractNumId w:val="9"/>
  </w:num>
  <w:num w:numId="12">
    <w:abstractNumId w:val="4"/>
  </w:num>
  <w:num w:numId="13">
    <w:abstractNumId w:val="20"/>
  </w:num>
  <w:num w:numId="14">
    <w:abstractNumId w:val="11"/>
  </w:num>
  <w:num w:numId="15">
    <w:abstractNumId w:val="6"/>
  </w:num>
  <w:num w:numId="16">
    <w:abstractNumId w:val="0"/>
  </w:num>
  <w:num w:numId="17">
    <w:abstractNumId w:val="25"/>
  </w:num>
  <w:num w:numId="18">
    <w:abstractNumId w:val="16"/>
  </w:num>
  <w:num w:numId="19">
    <w:abstractNumId w:val="15"/>
  </w:num>
  <w:num w:numId="20">
    <w:abstractNumId w:val="10"/>
  </w:num>
  <w:num w:numId="21">
    <w:abstractNumId w:val="7"/>
  </w:num>
  <w:num w:numId="22">
    <w:abstractNumId w:val="22"/>
  </w:num>
  <w:num w:numId="23">
    <w:abstractNumId w:val="13"/>
  </w:num>
  <w:num w:numId="24">
    <w:abstractNumId w:val="8"/>
  </w:num>
  <w:num w:numId="25">
    <w:abstractNumId w:val="17"/>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33FF"/>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563"/>
    <w:rsid w:val="002F6C0B"/>
    <w:rsid w:val="0030698F"/>
    <w:rsid w:val="003079DA"/>
    <w:rsid w:val="00316C28"/>
    <w:rsid w:val="00322D87"/>
    <w:rsid w:val="00324F5E"/>
    <w:rsid w:val="00326E98"/>
    <w:rsid w:val="00327EB7"/>
    <w:rsid w:val="00333702"/>
    <w:rsid w:val="00344AF2"/>
    <w:rsid w:val="00362C81"/>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6BFF"/>
    <w:rsid w:val="004E39B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5C4D41"/>
    <w:rsid w:val="006026D0"/>
    <w:rsid w:val="006127F7"/>
    <w:rsid w:val="006262DD"/>
    <w:rsid w:val="0064582F"/>
    <w:rsid w:val="00655494"/>
    <w:rsid w:val="00666FEB"/>
    <w:rsid w:val="0068354C"/>
    <w:rsid w:val="00684E79"/>
    <w:rsid w:val="00693ABA"/>
    <w:rsid w:val="00696222"/>
    <w:rsid w:val="006F0273"/>
    <w:rsid w:val="007211D2"/>
    <w:rsid w:val="007537DF"/>
    <w:rsid w:val="00755AE6"/>
    <w:rsid w:val="00772285"/>
    <w:rsid w:val="00790F59"/>
    <w:rsid w:val="007B0BB7"/>
    <w:rsid w:val="007B1F1F"/>
    <w:rsid w:val="007C56FD"/>
    <w:rsid w:val="007C5A80"/>
    <w:rsid w:val="007C622B"/>
    <w:rsid w:val="007E123C"/>
    <w:rsid w:val="0080128F"/>
    <w:rsid w:val="00812AF5"/>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7156C"/>
    <w:rsid w:val="009738AB"/>
    <w:rsid w:val="00981553"/>
    <w:rsid w:val="00981FB3"/>
    <w:rsid w:val="009910DC"/>
    <w:rsid w:val="009B10E8"/>
    <w:rsid w:val="009B16E5"/>
    <w:rsid w:val="009C1477"/>
    <w:rsid w:val="009D0E1D"/>
    <w:rsid w:val="009D1785"/>
    <w:rsid w:val="009E714C"/>
    <w:rsid w:val="009F46D9"/>
    <w:rsid w:val="009F48E0"/>
    <w:rsid w:val="00A14BC7"/>
    <w:rsid w:val="00A4101F"/>
    <w:rsid w:val="00A62EFC"/>
    <w:rsid w:val="00A63BD3"/>
    <w:rsid w:val="00A725C7"/>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DF5D8A"/>
    <w:rsid w:val="00E00C68"/>
    <w:rsid w:val="00E063F1"/>
    <w:rsid w:val="00E16B6F"/>
    <w:rsid w:val="00E20EFE"/>
    <w:rsid w:val="00E25B61"/>
    <w:rsid w:val="00E45415"/>
    <w:rsid w:val="00E55202"/>
    <w:rsid w:val="00E5536C"/>
    <w:rsid w:val="00E81919"/>
    <w:rsid w:val="00E9519B"/>
    <w:rsid w:val="00E9773C"/>
    <w:rsid w:val="00EA0CE7"/>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D4909C3-0546-4F6B-8491-3DE7B750C538}"/>
</file>

<file path=customXml/itemProps2.xml><?xml version="1.0" encoding="utf-8"?>
<ds:datastoreItem xmlns:ds="http://schemas.openxmlformats.org/officeDocument/2006/customXml" ds:itemID="{319E0FFB-63D4-42C5-BC61-377A5A5BF03D}"/>
</file>

<file path=customXml/itemProps3.xml><?xml version="1.0" encoding="utf-8"?>
<ds:datastoreItem xmlns:ds="http://schemas.openxmlformats.org/officeDocument/2006/customXml" ds:itemID="{8E0CD50D-2483-45E7-8C50-D01D13017656}"/>
</file>

<file path=docProps/app.xml><?xml version="1.0" encoding="utf-8"?>
<Properties xmlns="http://schemas.openxmlformats.org/officeDocument/2006/extended-properties" xmlns:vt="http://schemas.openxmlformats.org/officeDocument/2006/docPropsVTypes">
  <Template>Normal</Template>
  <TotalTime>3</TotalTime>
  <Pages>6</Pages>
  <Words>1463</Words>
  <Characters>8051</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9496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4</cp:revision>
  <cp:lastPrinted>2012-06-07T13:52:00Z</cp:lastPrinted>
  <dcterms:created xsi:type="dcterms:W3CDTF">2013-03-19T21:49:00Z</dcterms:created>
  <dcterms:modified xsi:type="dcterms:W3CDTF">2013-03-20T23:26:00Z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