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6F3691" w:rsidRDefault="006F3691" w:rsidP="006F3691">
            <w:pPr>
              <w:spacing w:line="290" w:lineRule="auto"/>
              <w:rPr>
                <w:rFonts w:eastAsia="±¸"/>
                <w:sz w:val="24"/>
              </w:rPr>
            </w:pPr>
            <w:r>
              <w:rPr>
                <w:rFonts w:eastAsia="±¸"/>
                <w:sz w:val="24"/>
              </w:rPr>
              <w:t>PABLO RGEZ TABERNERO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33702" w:rsidRPr="00A74DC8" w:rsidRDefault="00333702">
      <w:pPr>
        <w:rPr>
          <w:rFonts w:ascii="Calibri" w:hAnsi="Calibri"/>
          <w:color w:val="002060"/>
        </w:rPr>
      </w:pPr>
    </w:p>
    <w:p w:rsidR="006F3691" w:rsidRDefault="006F3691" w:rsidP="006F3691">
      <w:pPr>
        <w:spacing w:line="290" w:lineRule="auto"/>
        <w:rPr>
          <w:rFonts w:eastAsia="±¸"/>
          <w:sz w:val="24"/>
        </w:rPr>
      </w:pPr>
      <w:r>
        <w:rPr>
          <w:rFonts w:eastAsia="±¸"/>
          <w:b/>
          <w:sz w:val="24"/>
        </w:rPr>
        <w:t>Golpe largo</w:t>
      </w:r>
    </w:p>
    <w:p w:rsidR="006F3691" w:rsidRDefault="006F3691" w:rsidP="006F3691">
      <w:pPr>
        <w:spacing w:line="290" w:lineRule="auto"/>
        <w:rPr>
          <w:rFonts w:eastAsia="±¸"/>
          <w:sz w:val="24"/>
        </w:rPr>
      </w:pPr>
      <w:r>
        <w:rPr>
          <w:rFonts w:eastAsia="±¸"/>
          <w:sz w:val="24"/>
        </w:rPr>
        <w:t xml:space="preserve">Parte estática: </w:t>
      </w:r>
      <w:proofErr w:type="spellStart"/>
      <w:r>
        <w:rPr>
          <w:rFonts w:eastAsia="±¸"/>
          <w:sz w:val="24"/>
        </w:rPr>
        <w:t>grip</w:t>
      </w:r>
      <w:proofErr w:type="spellEnd"/>
      <w:r>
        <w:rPr>
          <w:rFonts w:eastAsia="±¸"/>
          <w:sz w:val="24"/>
        </w:rPr>
        <w:t xml:space="preserve"> </w:t>
      </w:r>
      <w:proofErr w:type="gramStart"/>
      <w:r>
        <w:rPr>
          <w:rFonts w:eastAsia="±¸"/>
          <w:sz w:val="24"/>
        </w:rPr>
        <w:t>mas</w:t>
      </w:r>
      <w:proofErr w:type="gramEnd"/>
      <w:r>
        <w:rPr>
          <w:rFonts w:eastAsia="±¸"/>
          <w:sz w:val="24"/>
        </w:rPr>
        <w:t xml:space="preserve"> de dedos</w:t>
      </w:r>
    </w:p>
    <w:p w:rsidR="006F3691" w:rsidRDefault="006F3691" w:rsidP="006F3691">
      <w:pPr>
        <w:spacing w:line="290" w:lineRule="auto"/>
        <w:rPr>
          <w:rFonts w:eastAsia="±¸"/>
          <w:sz w:val="24"/>
        </w:rPr>
      </w:pPr>
      <w:r>
        <w:rPr>
          <w:rFonts w:eastAsia="±¸"/>
          <w:sz w:val="24"/>
        </w:rPr>
        <w:t xml:space="preserve">Parte dinámica: mejorar quiebro para el plano </w:t>
      </w:r>
      <w:proofErr w:type="gramStart"/>
      <w:r>
        <w:rPr>
          <w:rFonts w:eastAsia="±¸"/>
          <w:sz w:val="24"/>
        </w:rPr>
        <w:t>( palo</w:t>
      </w:r>
      <w:proofErr w:type="gramEnd"/>
      <w:r>
        <w:rPr>
          <w:rFonts w:eastAsia="±¸"/>
          <w:sz w:val="24"/>
        </w:rPr>
        <w:t xml:space="preserve"> esta a la </w:t>
      </w:r>
      <w:proofErr w:type="spellStart"/>
      <w:r>
        <w:rPr>
          <w:rFonts w:eastAsia="±¸"/>
          <w:sz w:val="24"/>
        </w:rPr>
        <w:t>izq</w:t>
      </w:r>
      <w:proofErr w:type="spellEnd"/>
      <w:r>
        <w:rPr>
          <w:rFonts w:eastAsia="±¸"/>
          <w:sz w:val="24"/>
        </w:rPr>
        <w:t xml:space="preserve">) y </w:t>
      </w:r>
      <w:proofErr w:type="spellStart"/>
      <w:r>
        <w:rPr>
          <w:rFonts w:eastAsia="±¸"/>
          <w:sz w:val="24"/>
        </w:rPr>
        <w:t>desgirar</w:t>
      </w:r>
      <w:proofErr w:type="spellEnd"/>
    </w:p>
    <w:p w:rsidR="006F3691" w:rsidRDefault="006F3691" w:rsidP="006F3691">
      <w:pPr>
        <w:spacing w:line="290" w:lineRule="auto"/>
        <w:rPr>
          <w:rFonts w:eastAsia="±¸"/>
          <w:sz w:val="24"/>
        </w:rPr>
      </w:pPr>
      <w:r>
        <w:rPr>
          <w:rFonts w:eastAsia="±¸"/>
          <w:sz w:val="24"/>
        </w:rPr>
        <w:t xml:space="preserve">Ejercicios: tener sensación de parar el palo al final del back antes de iniciar el </w:t>
      </w:r>
      <w:proofErr w:type="spellStart"/>
      <w:r>
        <w:rPr>
          <w:rFonts w:eastAsia="±¸"/>
          <w:sz w:val="24"/>
        </w:rPr>
        <w:t>downswing</w:t>
      </w:r>
      <w:proofErr w:type="spellEnd"/>
      <w:r>
        <w:rPr>
          <w:rFonts w:eastAsia="±¸"/>
          <w:sz w:val="24"/>
        </w:rPr>
        <w:t xml:space="preserve">. </w:t>
      </w:r>
      <w:proofErr w:type="spellStart"/>
      <w:r>
        <w:rPr>
          <w:rFonts w:eastAsia="±¸"/>
          <w:sz w:val="24"/>
        </w:rPr>
        <w:t>Backswing</w:t>
      </w:r>
      <w:proofErr w:type="spellEnd"/>
      <w:r>
        <w:rPr>
          <w:rFonts w:eastAsia="±¸"/>
          <w:sz w:val="24"/>
        </w:rPr>
        <w:t xml:space="preserve"> con manos muy separadas para notar quiebro.</w:t>
      </w:r>
    </w:p>
    <w:p w:rsidR="006F3691" w:rsidRDefault="006F3691" w:rsidP="006F3691">
      <w:pPr>
        <w:spacing w:line="290" w:lineRule="auto"/>
        <w:rPr>
          <w:rFonts w:eastAsia="±¸"/>
          <w:b/>
          <w:sz w:val="24"/>
        </w:rPr>
      </w:pPr>
      <w:r>
        <w:rPr>
          <w:rFonts w:eastAsia="±¸"/>
          <w:b/>
          <w:sz w:val="24"/>
        </w:rPr>
        <w:t xml:space="preserve">Putt: </w:t>
      </w:r>
    </w:p>
    <w:p w:rsidR="006F3691" w:rsidRDefault="006F3691" w:rsidP="006F3691">
      <w:pPr>
        <w:spacing w:line="290" w:lineRule="auto"/>
        <w:rPr>
          <w:rFonts w:eastAsia="±¸"/>
          <w:sz w:val="24"/>
        </w:rPr>
      </w:pPr>
      <w:proofErr w:type="gramStart"/>
      <w:r>
        <w:rPr>
          <w:rFonts w:eastAsia="±¸"/>
          <w:sz w:val="24"/>
        </w:rPr>
        <w:t>vigilar</w:t>
      </w:r>
      <w:proofErr w:type="gramEnd"/>
      <w:r>
        <w:rPr>
          <w:rFonts w:eastAsia="±¸"/>
          <w:sz w:val="24"/>
        </w:rPr>
        <w:t xml:space="preserve"> postura, no débil, </w:t>
      </w:r>
      <w:proofErr w:type="spellStart"/>
      <w:r>
        <w:rPr>
          <w:rFonts w:eastAsia="±¸"/>
          <w:sz w:val="24"/>
        </w:rPr>
        <w:t>timming</w:t>
      </w:r>
      <w:proofErr w:type="spellEnd"/>
      <w:r>
        <w:rPr>
          <w:rFonts w:eastAsia="±¸"/>
          <w:sz w:val="24"/>
        </w:rPr>
        <w:t xml:space="preserve"> bien. Línea bien ligeramente dentro</w:t>
      </w:r>
    </w:p>
    <w:p w:rsidR="006F3691" w:rsidRPr="006F3691" w:rsidRDefault="006F3691" w:rsidP="006F3691">
      <w:pPr>
        <w:spacing w:line="290" w:lineRule="auto"/>
        <w:rPr>
          <w:rFonts w:eastAsia="±¸"/>
          <w:b/>
          <w:sz w:val="24"/>
        </w:rPr>
      </w:pPr>
      <w:r w:rsidRPr="006F3691">
        <w:rPr>
          <w:rFonts w:eastAsia="±¸"/>
          <w:b/>
          <w:sz w:val="24"/>
        </w:rPr>
        <w:t>Campo:</w:t>
      </w:r>
    </w:p>
    <w:p w:rsidR="006F3691" w:rsidRDefault="006F3691" w:rsidP="006F3691">
      <w:pPr>
        <w:spacing w:line="290" w:lineRule="auto"/>
        <w:rPr>
          <w:rFonts w:eastAsia="±¸"/>
          <w:sz w:val="24"/>
        </w:rPr>
      </w:pPr>
      <w:r>
        <w:rPr>
          <w:rFonts w:ascii="Arial" w:hAnsi="Arial" w:cs="Arial"/>
        </w:rPr>
        <w:t>Bien aunque su palo a la izquierda y por dentro le da problemas con swing más corto porque no le da tiempo a cuadrar la cara del palo</w:t>
      </w:r>
      <w:r>
        <w:rPr>
          <w:rFonts w:ascii="Arial" w:hAnsi="Arial" w:cs="Arial"/>
        </w:rPr>
        <w:br/>
        <w:t>Acude a tamaño + intensidad</w:t>
      </w:r>
      <w:r>
        <w:rPr>
          <w:rFonts w:ascii="Arial" w:hAnsi="Arial" w:cs="Arial"/>
        </w:rPr>
        <w:br/>
      </w:r>
    </w:p>
    <w:p w:rsidR="00903DAF" w:rsidRDefault="00903DAF" w:rsidP="006F3691">
      <w:pPr>
        <w:spacing w:line="290" w:lineRule="auto"/>
        <w:rPr>
          <w:rFonts w:eastAsia="±¸"/>
          <w:sz w:val="24"/>
        </w:rPr>
      </w:pPr>
    </w:p>
    <w:p w:rsidR="00903DAF" w:rsidRDefault="00903DAF" w:rsidP="006F3691">
      <w:pPr>
        <w:spacing w:line="290" w:lineRule="auto"/>
        <w:rPr>
          <w:rFonts w:eastAsia="±¸"/>
          <w:sz w:val="24"/>
        </w:rPr>
      </w:pPr>
    </w:p>
    <w:p w:rsidR="00903DAF" w:rsidRDefault="00903DAF" w:rsidP="006F3691">
      <w:pPr>
        <w:spacing w:line="290" w:lineRule="auto"/>
        <w:rPr>
          <w:rFonts w:eastAsia="±¸"/>
          <w:sz w:val="24"/>
        </w:rPr>
      </w:pPr>
    </w:p>
    <w:p w:rsidR="00903DAF" w:rsidRDefault="006F3691" w:rsidP="006F3691">
      <w:pPr>
        <w:rPr>
          <w:rFonts w:ascii="Calibri" w:hAnsi="Calibri"/>
          <w:color w:val="002060"/>
          <w:lang w:val="es-ES_tradnl"/>
        </w:rPr>
      </w:pPr>
      <w:r>
        <w:rPr>
          <w:rFonts w:ascii="Calibri" w:hAnsi="Calibri"/>
          <w:color w:val="002060"/>
          <w:lang w:val="es-ES_tradnl"/>
        </w:rPr>
        <w:lastRenderedPageBreak/>
        <w:t xml:space="preserve"> </w:t>
      </w:r>
      <w:r w:rsidR="00333702">
        <w:rPr>
          <w:rFonts w:ascii="Calibri" w:hAnsi="Calibri"/>
          <w:color w:val="002060"/>
          <w:lang w:val="es-ES_tradnl"/>
        </w:rPr>
        <w:t>FISICO:</w:t>
      </w:r>
    </w:p>
    <w:p w:rsidR="00903DAF" w:rsidRDefault="00903DAF" w:rsidP="006F3691">
      <w:pPr>
        <w:rPr>
          <w:rFonts w:ascii="Calibri" w:hAnsi="Calibri"/>
          <w:color w:val="002060"/>
          <w:lang w:val="es-ES_tradnl"/>
        </w:rPr>
      </w:pPr>
    </w:p>
    <w:p w:rsidR="00903DAF" w:rsidRPr="00B263C9" w:rsidRDefault="00903DAF" w:rsidP="00903DAF">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903DAF" w:rsidRDefault="00903DAF" w:rsidP="00903DAF">
      <w:pPr>
        <w:jc w:val="both"/>
      </w:pPr>
      <w:r w:rsidRPr="00025D39">
        <w:t>Debe continuar trabajando con los ejercicios aprendidos para mejorar la movilidad dorsal y continuar con el entrenamiento físico recomendado en anteriores concentraciones.</w:t>
      </w:r>
    </w:p>
    <w:p w:rsidR="00903DAF" w:rsidRDefault="00903DAF" w:rsidP="00903DAF">
      <w:pPr>
        <w:jc w:val="both"/>
      </w:pPr>
      <w:r>
        <w:t>El hándicap físico conseguido es: 10</w:t>
      </w:r>
    </w:p>
    <w:p w:rsidR="00903DAF" w:rsidRPr="00F00CAA" w:rsidRDefault="00903DAF" w:rsidP="00903DAF">
      <w:pPr>
        <w:jc w:val="both"/>
      </w:pPr>
      <w:r>
        <w:t>La pulsera conseguida es: Azul</w:t>
      </w:r>
    </w:p>
    <w:p w:rsidR="004C7B2C" w:rsidRDefault="004C7B2C" w:rsidP="006F3691">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671FDE" w:rsidRDefault="00671FDE" w:rsidP="00E9519B">
      <w:pPr>
        <w:rPr>
          <w:rFonts w:ascii="Calibri" w:hAnsi="Calibri"/>
          <w:color w:val="002060"/>
          <w:lang w:val="es-ES_tradnl"/>
        </w:rPr>
        <w:sectPr w:rsidR="00671FDE"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671FDE" w:rsidRPr="00671FDE" w:rsidTr="009F1924">
        <w:trPr>
          <w:trHeight w:val="301"/>
        </w:trPr>
        <w:tc>
          <w:tcPr>
            <w:tcW w:w="2376" w:type="dxa"/>
          </w:tcPr>
          <w:p w:rsidR="00671FDE" w:rsidRPr="00671FDE" w:rsidRDefault="00671FDE" w:rsidP="009F1924">
            <w:pPr>
              <w:jc w:val="center"/>
              <w:rPr>
                <w:rFonts w:asciiTheme="minorHAnsi" w:hAnsiTheme="minorHAnsi"/>
                <w:b/>
              </w:rPr>
            </w:pPr>
            <w:r w:rsidRPr="00671FDE">
              <w:rPr>
                <w:rFonts w:asciiTheme="minorHAnsi" w:hAnsiTheme="minorHAnsi"/>
                <w:b/>
              </w:rPr>
              <w:lastRenderedPageBreak/>
              <w:t>Variable psicológica</w:t>
            </w:r>
          </w:p>
        </w:tc>
        <w:tc>
          <w:tcPr>
            <w:tcW w:w="10611" w:type="dxa"/>
          </w:tcPr>
          <w:p w:rsidR="00671FDE" w:rsidRPr="00671FDE" w:rsidRDefault="00671FDE" w:rsidP="009F1924">
            <w:pPr>
              <w:jc w:val="center"/>
              <w:rPr>
                <w:rFonts w:asciiTheme="minorHAnsi" w:hAnsiTheme="minorHAnsi"/>
                <w:b/>
                <w:sz w:val="28"/>
                <w:szCs w:val="28"/>
              </w:rPr>
            </w:pPr>
            <w:r w:rsidRPr="00671FDE">
              <w:rPr>
                <w:rFonts w:asciiTheme="minorHAnsi" w:hAnsiTheme="minorHAnsi"/>
                <w:b/>
                <w:sz w:val="28"/>
                <w:szCs w:val="28"/>
              </w:rPr>
              <w:t>Observaciones</w:t>
            </w:r>
          </w:p>
        </w:tc>
      </w:tr>
      <w:tr w:rsidR="00671FDE" w:rsidRPr="00671FDE" w:rsidTr="009F1924">
        <w:trPr>
          <w:trHeight w:val="301"/>
        </w:trPr>
        <w:tc>
          <w:tcPr>
            <w:tcW w:w="2376" w:type="dxa"/>
            <w:vAlign w:val="center"/>
          </w:tcPr>
          <w:p w:rsidR="00671FDE" w:rsidRPr="00671FDE" w:rsidRDefault="00671FDE" w:rsidP="009F1924">
            <w:pPr>
              <w:jc w:val="center"/>
              <w:rPr>
                <w:rFonts w:asciiTheme="minorHAnsi" w:hAnsiTheme="minorHAnsi"/>
              </w:rPr>
            </w:pPr>
            <w:r w:rsidRPr="00671FDE">
              <w:rPr>
                <w:rFonts w:asciiTheme="minorHAnsi" w:hAnsiTheme="minorHAnsi"/>
              </w:rPr>
              <w:t>Concentración</w:t>
            </w:r>
          </w:p>
        </w:tc>
        <w:tc>
          <w:tcPr>
            <w:tcW w:w="10611" w:type="dxa"/>
          </w:tcPr>
          <w:p w:rsidR="00671FDE" w:rsidRPr="00671FDE" w:rsidRDefault="00671FDE" w:rsidP="009F1924">
            <w:pPr>
              <w:rPr>
                <w:rFonts w:asciiTheme="minorHAnsi" w:hAnsiTheme="minorHAnsi"/>
                <w:sz w:val="20"/>
              </w:rPr>
            </w:pPr>
            <w:r w:rsidRPr="00671FDE">
              <w:rPr>
                <w:rFonts w:asciiTheme="minorHAnsi" w:hAnsiTheme="minorHAnsi"/>
                <w:sz w:val="20"/>
              </w:rPr>
              <w:t xml:space="preserve">Tienes muy buena capacidad de concentración. Sueles concentrarte en lo que debes de hacer en cada momento y eres capaz de que los pensamientos de resultado no te desconcentren. Bajo presión también eres capaz de mantenerte en el presente. </w:t>
            </w:r>
            <w:r w:rsidRPr="00671FDE">
              <w:rPr>
                <w:rFonts w:asciiTheme="minorHAnsi" w:hAnsiTheme="minorHAnsi"/>
                <w:b/>
                <w:color w:val="C00000"/>
                <w:sz w:val="20"/>
              </w:rPr>
              <w:t>Nivel I</w:t>
            </w:r>
          </w:p>
        </w:tc>
      </w:tr>
      <w:tr w:rsidR="00671FDE" w:rsidRPr="00671FDE" w:rsidTr="009F1924">
        <w:trPr>
          <w:trHeight w:val="284"/>
        </w:trPr>
        <w:tc>
          <w:tcPr>
            <w:tcW w:w="2376" w:type="dxa"/>
            <w:vAlign w:val="center"/>
          </w:tcPr>
          <w:p w:rsidR="00671FDE" w:rsidRPr="00671FDE" w:rsidRDefault="00671FDE" w:rsidP="009F1924">
            <w:pPr>
              <w:jc w:val="center"/>
              <w:rPr>
                <w:rFonts w:asciiTheme="minorHAnsi" w:hAnsiTheme="minorHAnsi"/>
              </w:rPr>
            </w:pPr>
            <w:r w:rsidRPr="00671FDE">
              <w:rPr>
                <w:rFonts w:asciiTheme="minorHAnsi" w:hAnsiTheme="minorHAnsi"/>
              </w:rPr>
              <w:t>Autoconfianza</w:t>
            </w:r>
          </w:p>
        </w:tc>
        <w:tc>
          <w:tcPr>
            <w:tcW w:w="10611" w:type="dxa"/>
          </w:tcPr>
          <w:p w:rsidR="00671FDE" w:rsidRPr="00671FDE" w:rsidRDefault="00671FDE" w:rsidP="009F1924">
            <w:pPr>
              <w:rPr>
                <w:rFonts w:asciiTheme="minorHAnsi" w:hAnsiTheme="minorHAnsi"/>
                <w:sz w:val="20"/>
              </w:rPr>
            </w:pPr>
            <w:r w:rsidRPr="00671FDE">
              <w:rPr>
                <w:rFonts w:asciiTheme="minorHAnsi" w:hAnsiTheme="minorHAnsi"/>
                <w:sz w:val="20"/>
              </w:rPr>
              <w:t xml:space="preserve">Confías mucho en ti y en tus capacidades-habilidades como jugador de golf. Bajo presión sigues pensando con mucha confianza.  </w:t>
            </w:r>
            <w:r w:rsidRPr="00671FDE">
              <w:rPr>
                <w:rFonts w:asciiTheme="minorHAnsi" w:hAnsiTheme="minorHAnsi"/>
                <w:b/>
                <w:color w:val="C00000"/>
                <w:sz w:val="20"/>
              </w:rPr>
              <w:t>Nivel I</w:t>
            </w:r>
          </w:p>
        </w:tc>
      </w:tr>
      <w:tr w:rsidR="00671FDE" w:rsidRPr="00671FDE" w:rsidTr="009F1924">
        <w:trPr>
          <w:trHeight w:val="301"/>
        </w:trPr>
        <w:tc>
          <w:tcPr>
            <w:tcW w:w="2376" w:type="dxa"/>
            <w:vAlign w:val="center"/>
          </w:tcPr>
          <w:p w:rsidR="00671FDE" w:rsidRPr="00671FDE" w:rsidRDefault="00671FDE" w:rsidP="009F1924">
            <w:pPr>
              <w:jc w:val="center"/>
              <w:rPr>
                <w:rFonts w:asciiTheme="minorHAnsi" w:hAnsiTheme="minorHAnsi"/>
              </w:rPr>
            </w:pPr>
            <w:r w:rsidRPr="00671FDE">
              <w:rPr>
                <w:rFonts w:asciiTheme="minorHAnsi" w:hAnsiTheme="minorHAnsi"/>
              </w:rPr>
              <w:t>Rutina pre-golpe</w:t>
            </w:r>
          </w:p>
        </w:tc>
        <w:tc>
          <w:tcPr>
            <w:tcW w:w="10611" w:type="dxa"/>
          </w:tcPr>
          <w:p w:rsidR="00671FDE" w:rsidRPr="00671FDE" w:rsidRDefault="00671FDE" w:rsidP="009F1924">
            <w:pPr>
              <w:rPr>
                <w:rFonts w:asciiTheme="minorHAnsi" w:hAnsiTheme="minorHAnsi"/>
                <w:sz w:val="20"/>
              </w:rPr>
            </w:pPr>
            <w:r w:rsidRPr="00671FDE">
              <w:rPr>
                <w:rFonts w:asciiTheme="minorHAnsi" w:hAnsiTheme="minorHAnsi"/>
                <w:sz w:val="20"/>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Piensas en distancias y en tu rutina pre-golpe visualizas y sientes el golpe que quieres dar y no piensas en técnica una vez que estás colocado en el </w:t>
            </w:r>
            <w:proofErr w:type="spellStart"/>
            <w:r w:rsidRPr="00671FDE">
              <w:rPr>
                <w:rFonts w:asciiTheme="minorHAnsi" w:hAnsiTheme="minorHAnsi"/>
                <w:sz w:val="20"/>
              </w:rPr>
              <w:t>stance</w:t>
            </w:r>
            <w:proofErr w:type="spellEnd"/>
            <w:r w:rsidRPr="00671FDE">
              <w:rPr>
                <w:rFonts w:asciiTheme="minorHAnsi" w:hAnsiTheme="minorHAnsi"/>
                <w:sz w:val="20"/>
              </w:rPr>
              <w:t xml:space="preserve">. Está muy bien pero debes de seguir entrenándola para que sea aún más sólida y automatizada  </w:t>
            </w:r>
            <w:r w:rsidRPr="00671FDE">
              <w:rPr>
                <w:rFonts w:asciiTheme="minorHAnsi" w:hAnsiTheme="minorHAnsi"/>
                <w:b/>
                <w:color w:val="C00000"/>
                <w:sz w:val="20"/>
              </w:rPr>
              <w:t>Nivel I</w:t>
            </w:r>
          </w:p>
        </w:tc>
      </w:tr>
      <w:tr w:rsidR="00671FDE" w:rsidRPr="00671FDE" w:rsidTr="009F1924">
        <w:trPr>
          <w:trHeight w:val="284"/>
        </w:trPr>
        <w:tc>
          <w:tcPr>
            <w:tcW w:w="2376" w:type="dxa"/>
            <w:vAlign w:val="center"/>
          </w:tcPr>
          <w:p w:rsidR="00671FDE" w:rsidRPr="00671FDE" w:rsidRDefault="00671FDE" w:rsidP="009F1924">
            <w:pPr>
              <w:jc w:val="center"/>
              <w:rPr>
                <w:rFonts w:asciiTheme="minorHAnsi" w:hAnsiTheme="minorHAnsi"/>
              </w:rPr>
            </w:pPr>
            <w:r w:rsidRPr="00671FDE">
              <w:rPr>
                <w:rFonts w:asciiTheme="minorHAnsi" w:hAnsiTheme="minorHAnsi"/>
              </w:rPr>
              <w:t>Motivación-objetivos</w:t>
            </w:r>
          </w:p>
        </w:tc>
        <w:tc>
          <w:tcPr>
            <w:tcW w:w="10611" w:type="dxa"/>
          </w:tcPr>
          <w:p w:rsidR="00671FDE" w:rsidRPr="00671FDE" w:rsidRDefault="00671FDE" w:rsidP="009F1924">
            <w:pPr>
              <w:rPr>
                <w:rFonts w:asciiTheme="minorHAnsi" w:hAnsiTheme="minorHAnsi"/>
                <w:sz w:val="20"/>
              </w:rPr>
            </w:pPr>
            <w:r w:rsidRPr="00671FDE">
              <w:rPr>
                <w:rFonts w:asciiTheme="minorHAnsi" w:hAnsiTheme="minorHAnsi"/>
                <w:sz w:val="20"/>
              </w:rPr>
              <w:t xml:space="preserve">No te  marcas objetivos a principios de año ni de resultado ni de tarea. Debes de comenzar a marcarte objetivos de mejora ya sean técnica, física o mental para tus entrenamientos y realizar revisiones periódicas para ver si has alcanzado esos objetivos. </w:t>
            </w:r>
            <w:r w:rsidRPr="00671FDE">
              <w:rPr>
                <w:rFonts w:asciiTheme="minorHAnsi" w:hAnsiTheme="minorHAnsi"/>
                <w:b/>
                <w:color w:val="C00000"/>
                <w:sz w:val="20"/>
              </w:rPr>
              <w:t>Nivel II</w:t>
            </w:r>
          </w:p>
        </w:tc>
      </w:tr>
      <w:tr w:rsidR="00671FDE" w:rsidRPr="00671FDE" w:rsidTr="009F1924">
        <w:trPr>
          <w:trHeight w:val="301"/>
        </w:trPr>
        <w:tc>
          <w:tcPr>
            <w:tcW w:w="2376" w:type="dxa"/>
            <w:vAlign w:val="center"/>
          </w:tcPr>
          <w:p w:rsidR="00671FDE" w:rsidRPr="00671FDE" w:rsidRDefault="00671FDE" w:rsidP="009F1924">
            <w:pPr>
              <w:jc w:val="center"/>
              <w:rPr>
                <w:rFonts w:asciiTheme="minorHAnsi" w:hAnsiTheme="minorHAnsi"/>
                <w:sz w:val="21"/>
                <w:szCs w:val="21"/>
              </w:rPr>
            </w:pPr>
            <w:r w:rsidRPr="00671FDE">
              <w:rPr>
                <w:rFonts w:asciiTheme="minorHAnsi" w:hAnsiTheme="minorHAnsi"/>
                <w:sz w:val="21"/>
                <w:szCs w:val="21"/>
              </w:rPr>
              <w:t>Control Nivel de Activación y tensión muscular</w:t>
            </w:r>
          </w:p>
        </w:tc>
        <w:tc>
          <w:tcPr>
            <w:tcW w:w="10611" w:type="dxa"/>
          </w:tcPr>
          <w:p w:rsidR="00671FDE" w:rsidRPr="00671FDE" w:rsidRDefault="00671FDE" w:rsidP="009F1924">
            <w:pPr>
              <w:rPr>
                <w:rFonts w:asciiTheme="minorHAnsi" w:hAnsiTheme="minorHAnsi"/>
                <w:sz w:val="20"/>
              </w:rPr>
            </w:pPr>
            <w:r w:rsidRPr="00671FDE">
              <w:rPr>
                <w:rFonts w:asciiTheme="minorHAnsi" w:hAnsiTheme="minorHAnsi"/>
                <w:sz w:val="20"/>
              </w:rPr>
              <w:t xml:space="preserve">Eres consciente de cuando </w:t>
            </w:r>
            <w:proofErr w:type="spellStart"/>
            <w:r w:rsidRPr="00671FDE">
              <w:rPr>
                <w:rFonts w:asciiTheme="minorHAnsi" w:hAnsiTheme="minorHAnsi"/>
                <w:sz w:val="20"/>
              </w:rPr>
              <w:t>estas</w:t>
            </w:r>
            <w:proofErr w:type="spellEnd"/>
            <w:r w:rsidRPr="00671FDE">
              <w:rPr>
                <w:rFonts w:asciiTheme="minorHAnsi" w:hAnsiTheme="minorHAnsi"/>
                <w:sz w:val="20"/>
              </w:rPr>
              <w:t xml:space="preserve"> en tu zona de activación óptima. No te sueles poner demasiado nervioso ni tenso pero a pesar de esto sí sería bueno que siguieras trabajando en el control de la respiración diafragmática completa y el aprendizaje de la relajación para bajar tu nivel de activación si hiciera falta. Es un recurso más que quizás puedas necesitar algún día. </w:t>
            </w:r>
            <w:r w:rsidRPr="00671FDE">
              <w:rPr>
                <w:rFonts w:asciiTheme="minorHAnsi" w:hAnsiTheme="minorHAnsi"/>
                <w:b/>
                <w:color w:val="C00000"/>
                <w:sz w:val="20"/>
              </w:rPr>
              <w:t>Nivel II</w:t>
            </w:r>
          </w:p>
        </w:tc>
      </w:tr>
      <w:tr w:rsidR="00671FDE" w:rsidRPr="00671FDE" w:rsidTr="009F1924">
        <w:trPr>
          <w:trHeight w:val="284"/>
        </w:trPr>
        <w:tc>
          <w:tcPr>
            <w:tcW w:w="2376" w:type="dxa"/>
            <w:vAlign w:val="center"/>
          </w:tcPr>
          <w:p w:rsidR="00671FDE" w:rsidRPr="00671FDE" w:rsidRDefault="00671FDE" w:rsidP="009F1924">
            <w:pPr>
              <w:jc w:val="center"/>
              <w:rPr>
                <w:rFonts w:asciiTheme="minorHAnsi" w:hAnsiTheme="minorHAnsi"/>
                <w:sz w:val="21"/>
                <w:szCs w:val="21"/>
              </w:rPr>
            </w:pPr>
            <w:r w:rsidRPr="00671FDE">
              <w:rPr>
                <w:rFonts w:asciiTheme="minorHAnsi" w:hAnsiTheme="minorHAnsi"/>
                <w:sz w:val="21"/>
                <w:szCs w:val="21"/>
              </w:rPr>
              <w:t>Visualización</w:t>
            </w:r>
          </w:p>
        </w:tc>
        <w:tc>
          <w:tcPr>
            <w:tcW w:w="10611" w:type="dxa"/>
          </w:tcPr>
          <w:p w:rsidR="00671FDE" w:rsidRPr="00671FDE" w:rsidRDefault="00671FDE" w:rsidP="009F1924">
            <w:pPr>
              <w:rPr>
                <w:rFonts w:asciiTheme="minorHAnsi" w:hAnsiTheme="minorHAnsi"/>
                <w:sz w:val="20"/>
              </w:rPr>
            </w:pPr>
            <w:r w:rsidRPr="00671FDE">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671FDE">
              <w:rPr>
                <w:rFonts w:asciiTheme="minorHAnsi" w:hAnsiTheme="minorHAnsi"/>
                <w:b/>
                <w:color w:val="C00000"/>
                <w:sz w:val="20"/>
              </w:rPr>
              <w:t>Nivel II</w:t>
            </w:r>
          </w:p>
        </w:tc>
      </w:tr>
      <w:tr w:rsidR="00671FDE" w:rsidRPr="00671FDE" w:rsidTr="009F1924">
        <w:trPr>
          <w:trHeight w:val="301"/>
        </w:trPr>
        <w:tc>
          <w:tcPr>
            <w:tcW w:w="2376" w:type="dxa"/>
            <w:vAlign w:val="center"/>
          </w:tcPr>
          <w:p w:rsidR="00671FDE" w:rsidRPr="00671FDE" w:rsidRDefault="00671FDE" w:rsidP="009F1924">
            <w:pPr>
              <w:jc w:val="center"/>
              <w:rPr>
                <w:rFonts w:asciiTheme="minorHAnsi" w:hAnsiTheme="minorHAnsi"/>
                <w:sz w:val="21"/>
                <w:szCs w:val="21"/>
              </w:rPr>
            </w:pPr>
            <w:r w:rsidRPr="00671FDE">
              <w:rPr>
                <w:rFonts w:asciiTheme="minorHAnsi" w:hAnsiTheme="minorHAnsi"/>
                <w:sz w:val="21"/>
                <w:szCs w:val="21"/>
              </w:rPr>
              <w:t>Autocontrol emocional</w:t>
            </w:r>
          </w:p>
        </w:tc>
        <w:tc>
          <w:tcPr>
            <w:tcW w:w="10611" w:type="dxa"/>
          </w:tcPr>
          <w:p w:rsidR="00671FDE" w:rsidRPr="00671FDE" w:rsidRDefault="00671FDE" w:rsidP="009F1924">
            <w:pPr>
              <w:rPr>
                <w:rFonts w:asciiTheme="minorHAnsi" w:hAnsiTheme="minorHAnsi"/>
                <w:sz w:val="20"/>
              </w:rPr>
            </w:pPr>
            <w:r w:rsidRPr="00671FDE">
              <w:rPr>
                <w:rFonts w:asciiTheme="minorHAnsi" w:hAnsiTheme="minorHAnsi"/>
                <w:sz w:val="20"/>
              </w:rPr>
              <w:t xml:space="preserve">Controlas bien tus emociones por el campo tanto cuando llevas un buen resultado como cuando cometes errores o llevas un buen resultado. </w:t>
            </w:r>
            <w:r w:rsidRPr="00671FDE">
              <w:rPr>
                <w:rFonts w:asciiTheme="minorHAnsi" w:hAnsiTheme="minorHAnsi"/>
                <w:b/>
                <w:color w:val="C00000"/>
                <w:sz w:val="20"/>
              </w:rPr>
              <w:t>Nivel I</w:t>
            </w:r>
          </w:p>
        </w:tc>
      </w:tr>
    </w:tbl>
    <w:p w:rsidR="00671FDE" w:rsidRDefault="00671FDE" w:rsidP="00E9519B">
      <w:pPr>
        <w:rPr>
          <w:rFonts w:ascii="Calibri" w:hAnsi="Calibri"/>
          <w:color w:val="002060"/>
          <w:lang w:val="es-ES_tradnl"/>
        </w:rPr>
      </w:pPr>
    </w:p>
    <w:p w:rsidR="00671FDE" w:rsidRDefault="00671FDE">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945"/>
        <w:tblW w:w="0" w:type="auto"/>
        <w:tblLook w:val="04A0"/>
      </w:tblPr>
      <w:tblGrid>
        <w:gridCol w:w="3333"/>
        <w:gridCol w:w="8330"/>
        <w:gridCol w:w="2557"/>
      </w:tblGrid>
      <w:tr w:rsidR="00671FDE" w:rsidRPr="00671FDE" w:rsidTr="00671FDE">
        <w:tc>
          <w:tcPr>
            <w:tcW w:w="3333" w:type="dxa"/>
          </w:tcPr>
          <w:p w:rsidR="00671FDE" w:rsidRPr="00671FDE" w:rsidRDefault="00671FDE" w:rsidP="00671FDE">
            <w:pPr>
              <w:jc w:val="center"/>
              <w:rPr>
                <w:rFonts w:asciiTheme="minorHAnsi" w:hAnsiTheme="minorHAnsi"/>
                <w:b/>
                <w:sz w:val="32"/>
              </w:rPr>
            </w:pPr>
            <w:r w:rsidRPr="00671FDE">
              <w:rPr>
                <w:rFonts w:asciiTheme="minorHAnsi" w:hAnsiTheme="minorHAnsi"/>
                <w:b/>
                <w:sz w:val="28"/>
              </w:rPr>
              <w:lastRenderedPageBreak/>
              <w:t>AREA DE TRABAJO</w:t>
            </w:r>
          </w:p>
        </w:tc>
        <w:tc>
          <w:tcPr>
            <w:tcW w:w="8330" w:type="dxa"/>
          </w:tcPr>
          <w:p w:rsidR="00671FDE" w:rsidRPr="00671FDE" w:rsidRDefault="00671FDE" w:rsidP="00671FDE">
            <w:pPr>
              <w:jc w:val="center"/>
              <w:rPr>
                <w:rFonts w:asciiTheme="minorHAnsi" w:hAnsiTheme="minorHAnsi"/>
                <w:b/>
                <w:sz w:val="32"/>
              </w:rPr>
            </w:pPr>
            <w:r w:rsidRPr="00671FDE">
              <w:rPr>
                <w:rFonts w:asciiTheme="minorHAnsi" w:hAnsiTheme="minorHAnsi"/>
                <w:b/>
                <w:sz w:val="32"/>
              </w:rPr>
              <w:t>ENTRENAMIENTO A DESARROLLAR</w:t>
            </w:r>
          </w:p>
        </w:tc>
        <w:tc>
          <w:tcPr>
            <w:tcW w:w="2557" w:type="dxa"/>
            <w:shd w:val="clear" w:color="auto" w:fill="D9D9D9" w:themeFill="background1" w:themeFillShade="D9"/>
          </w:tcPr>
          <w:p w:rsidR="00671FDE" w:rsidRPr="00671FDE" w:rsidRDefault="00671FDE" w:rsidP="00671FDE">
            <w:pPr>
              <w:jc w:val="center"/>
              <w:rPr>
                <w:rFonts w:asciiTheme="minorHAnsi" w:hAnsiTheme="minorHAnsi"/>
                <w:b/>
                <w:sz w:val="32"/>
              </w:rPr>
            </w:pPr>
            <w:r w:rsidRPr="00671FDE">
              <w:rPr>
                <w:rFonts w:asciiTheme="minorHAnsi" w:hAnsiTheme="minorHAnsi"/>
                <w:b/>
                <w:sz w:val="32"/>
              </w:rPr>
              <w:t xml:space="preserve">Evaluación Nov. </w:t>
            </w:r>
          </w:p>
        </w:tc>
      </w:tr>
      <w:tr w:rsidR="00671FDE" w:rsidRPr="00671FDE" w:rsidTr="00671FDE">
        <w:trPr>
          <w:trHeight w:val="995"/>
        </w:trPr>
        <w:tc>
          <w:tcPr>
            <w:tcW w:w="3333" w:type="dxa"/>
            <w:shd w:val="clear" w:color="auto" w:fill="D9D9D9" w:themeFill="background1" w:themeFillShade="D9"/>
            <w:vAlign w:val="center"/>
          </w:tcPr>
          <w:p w:rsidR="00671FDE" w:rsidRPr="00671FDE" w:rsidRDefault="00671FDE" w:rsidP="00671FDE">
            <w:pPr>
              <w:jc w:val="center"/>
              <w:rPr>
                <w:rFonts w:asciiTheme="minorHAnsi" w:hAnsiTheme="minorHAnsi"/>
                <w:sz w:val="20"/>
              </w:rPr>
            </w:pPr>
            <w:r w:rsidRPr="00671FDE">
              <w:rPr>
                <w:rFonts w:asciiTheme="minorHAnsi" w:hAnsiTheme="minorHAnsi"/>
                <w:b/>
                <w:sz w:val="28"/>
              </w:rPr>
              <w:t>Control del Nivel de activación</w:t>
            </w:r>
          </w:p>
        </w:tc>
        <w:tc>
          <w:tcPr>
            <w:tcW w:w="8330" w:type="dxa"/>
            <w:vAlign w:val="center"/>
          </w:tcPr>
          <w:p w:rsidR="00671FDE" w:rsidRPr="00671FDE" w:rsidRDefault="00671FDE" w:rsidP="00671FDE">
            <w:pPr>
              <w:rPr>
                <w:rFonts w:asciiTheme="minorHAnsi" w:hAnsiTheme="minorHAnsi"/>
                <w:sz w:val="20"/>
              </w:rPr>
            </w:pPr>
            <w:r w:rsidRPr="00671FDE">
              <w:rPr>
                <w:rFonts w:asciiTheme="minorHAnsi" w:hAnsiTheme="minorHAnsi"/>
                <w:sz w:val="20"/>
              </w:rPr>
              <w:sym w:font="Wingdings" w:char="F077"/>
            </w:r>
            <w:r w:rsidRPr="00671FDE">
              <w:rPr>
                <w:rFonts w:asciiTheme="minorHAnsi" w:hAnsiTheme="minorHAnsi"/>
                <w:sz w:val="20"/>
              </w:rPr>
              <w:t xml:space="preserve"> Respiración diafragmática completa 4-8 : 3 veces a la semana en el entrenamiento durante 5’ </w:t>
            </w:r>
          </w:p>
          <w:p w:rsidR="00671FDE" w:rsidRPr="00671FDE" w:rsidRDefault="00671FDE" w:rsidP="00671FDE">
            <w:pPr>
              <w:rPr>
                <w:rFonts w:asciiTheme="minorHAnsi" w:hAnsiTheme="minorHAnsi"/>
                <w:sz w:val="20"/>
              </w:rPr>
            </w:pPr>
            <w:r w:rsidRPr="00671FDE">
              <w:rPr>
                <w:rFonts w:asciiTheme="minorHAnsi" w:hAnsiTheme="minorHAnsi"/>
                <w:sz w:val="20"/>
              </w:rPr>
              <w:sym w:font="Wingdings" w:char="F077"/>
            </w:r>
            <w:r w:rsidRPr="00671FDE">
              <w:rPr>
                <w:rFonts w:asciiTheme="minorHAnsi" w:hAnsiTheme="minorHAnsi"/>
                <w:sz w:val="20"/>
              </w:rPr>
              <w:t xml:space="preserve"> En casa: 2 veces a la semana relajación nivel II con CD durante 1 mes. </w:t>
            </w:r>
          </w:p>
          <w:p w:rsidR="00671FDE" w:rsidRPr="00671FDE" w:rsidRDefault="00671FDE" w:rsidP="00671FDE">
            <w:pPr>
              <w:rPr>
                <w:rFonts w:asciiTheme="minorHAnsi" w:hAnsiTheme="minorHAnsi"/>
                <w:sz w:val="20"/>
              </w:rPr>
            </w:pPr>
            <w:r w:rsidRPr="00671FDE">
              <w:rPr>
                <w:rFonts w:asciiTheme="minorHAnsi" w:hAnsiTheme="minorHAnsi"/>
                <w:sz w:val="20"/>
              </w:rPr>
              <w:sym w:font="Wingdings" w:char="F077"/>
            </w:r>
            <w:r w:rsidRPr="00671FDE">
              <w:rPr>
                <w:rFonts w:asciiTheme="minorHAnsi" w:hAnsiTheme="minorHAnsi"/>
                <w:sz w:val="20"/>
              </w:rPr>
              <w:t xml:space="preserve"> Después de 4 semanas realizar el ejercicio nivel I una vez a la semana + una vez el audio del nivel II. Esto durante otras 4 semanas.</w:t>
            </w:r>
          </w:p>
          <w:p w:rsidR="00671FDE" w:rsidRPr="00671FDE" w:rsidRDefault="00671FDE" w:rsidP="00671FDE">
            <w:pPr>
              <w:rPr>
                <w:rFonts w:asciiTheme="minorHAnsi" w:hAnsiTheme="minorHAnsi"/>
                <w:sz w:val="20"/>
              </w:rPr>
            </w:pPr>
            <w:r w:rsidRPr="00671FDE">
              <w:rPr>
                <w:rFonts w:asciiTheme="minorHAnsi" w:hAnsiTheme="minorHAnsi"/>
                <w:sz w:val="20"/>
              </w:rPr>
              <w:sym w:font="Wingdings" w:char="F077"/>
            </w:r>
            <w:r w:rsidRPr="00671FDE">
              <w:rPr>
                <w:rFonts w:asciiTheme="minorHAnsi" w:hAnsiTheme="minorHAnsi"/>
                <w:sz w:val="20"/>
              </w:rPr>
              <w:t xml:space="preserve"> Después hacer 3 veces a la semana el nivel II con la ayuda del CD. Poco a poco intentar hacer el nivel II sin la ayuda del CD.</w:t>
            </w:r>
          </w:p>
          <w:p w:rsidR="00671FDE" w:rsidRPr="00671FDE" w:rsidRDefault="00671FDE" w:rsidP="00671FDE">
            <w:pPr>
              <w:rPr>
                <w:rFonts w:asciiTheme="minorHAnsi" w:hAnsiTheme="minorHAnsi"/>
                <w:sz w:val="20"/>
              </w:rPr>
            </w:pPr>
            <w:r w:rsidRPr="00671FDE">
              <w:rPr>
                <w:rFonts w:asciiTheme="minorHAnsi" w:hAnsiTheme="minorHAnsi"/>
                <w:sz w:val="20"/>
              </w:rPr>
              <w:sym w:font="Wingdings" w:char="F077"/>
            </w:r>
            <w:r w:rsidRPr="00671FDE">
              <w:rPr>
                <w:rFonts w:asciiTheme="minorHAnsi" w:hAnsiTheme="minorHAnsi"/>
                <w:sz w:val="20"/>
              </w:rPr>
              <w:t xml:space="preserve"> Una vez que vayas dominando el nivel II pasar al nivel III. </w:t>
            </w:r>
          </w:p>
        </w:tc>
        <w:tc>
          <w:tcPr>
            <w:tcW w:w="2557" w:type="dxa"/>
            <w:shd w:val="clear" w:color="auto" w:fill="D9D9D9" w:themeFill="background1" w:themeFillShade="D9"/>
            <w:vAlign w:val="center"/>
          </w:tcPr>
          <w:p w:rsidR="00671FDE" w:rsidRPr="00671FDE" w:rsidRDefault="00671FDE" w:rsidP="00671FDE">
            <w:pPr>
              <w:rPr>
                <w:rFonts w:asciiTheme="minorHAnsi" w:hAnsiTheme="minorHAnsi"/>
                <w:sz w:val="20"/>
              </w:rPr>
            </w:pPr>
          </w:p>
        </w:tc>
      </w:tr>
      <w:tr w:rsidR="00671FDE" w:rsidRPr="00671FDE" w:rsidTr="00671FDE">
        <w:trPr>
          <w:trHeight w:val="695"/>
        </w:trPr>
        <w:tc>
          <w:tcPr>
            <w:tcW w:w="3333" w:type="dxa"/>
            <w:vMerge w:val="restart"/>
            <w:shd w:val="clear" w:color="auto" w:fill="FFFFFF" w:themeFill="background1"/>
            <w:vAlign w:val="center"/>
          </w:tcPr>
          <w:p w:rsidR="00671FDE" w:rsidRPr="00671FDE" w:rsidRDefault="00671FDE" w:rsidP="00671FDE">
            <w:pPr>
              <w:jc w:val="center"/>
              <w:rPr>
                <w:rFonts w:asciiTheme="minorHAnsi" w:hAnsiTheme="minorHAnsi"/>
                <w:b/>
                <w:sz w:val="32"/>
                <w:u w:val="single"/>
              </w:rPr>
            </w:pPr>
            <w:r w:rsidRPr="00671FDE">
              <w:rPr>
                <w:rFonts w:asciiTheme="minorHAnsi" w:hAnsiTheme="minorHAnsi"/>
                <w:b/>
                <w:sz w:val="28"/>
              </w:rPr>
              <w:t xml:space="preserve">Rutina pre-golpe: </w:t>
            </w:r>
            <w:r w:rsidRPr="00671FDE">
              <w:rPr>
                <w:rFonts w:asciiTheme="minorHAnsi" w:hAnsiTheme="minorHAnsi"/>
                <w:b/>
                <w:sz w:val="28"/>
                <w:u w:val="single"/>
              </w:rPr>
              <w:t>TRABAJARLO EN: prácticas y campo</w:t>
            </w:r>
          </w:p>
        </w:tc>
        <w:tc>
          <w:tcPr>
            <w:tcW w:w="8330" w:type="dxa"/>
            <w:vAlign w:val="center"/>
          </w:tcPr>
          <w:p w:rsidR="00671FDE" w:rsidRPr="00671FDE" w:rsidRDefault="00671FDE" w:rsidP="00671FDE">
            <w:pPr>
              <w:rPr>
                <w:rFonts w:asciiTheme="minorHAnsi" w:hAnsiTheme="minorHAnsi"/>
                <w:sz w:val="20"/>
              </w:rPr>
            </w:pPr>
            <w:r w:rsidRPr="00671FDE">
              <w:rPr>
                <w:rFonts w:asciiTheme="minorHAnsi" w:hAnsiTheme="minorHAnsi"/>
                <w:sz w:val="20"/>
              </w:rPr>
              <w:t xml:space="preserve"> Realizar los ejercicios de rutina pre-golpe que tienes en tu libro de ejercicios y sobre todo los siguientes: </w:t>
            </w:r>
          </w:p>
        </w:tc>
        <w:tc>
          <w:tcPr>
            <w:tcW w:w="2557" w:type="dxa"/>
            <w:shd w:val="clear" w:color="auto" w:fill="D9D9D9" w:themeFill="background1" w:themeFillShade="D9"/>
            <w:vAlign w:val="center"/>
          </w:tcPr>
          <w:p w:rsidR="00671FDE" w:rsidRPr="00671FDE" w:rsidRDefault="00671FDE" w:rsidP="00671FDE">
            <w:pPr>
              <w:rPr>
                <w:rFonts w:asciiTheme="minorHAnsi" w:hAnsiTheme="minorHAnsi"/>
                <w:sz w:val="20"/>
              </w:rPr>
            </w:pPr>
          </w:p>
        </w:tc>
      </w:tr>
      <w:tr w:rsidR="00671FDE" w:rsidRPr="00671FDE" w:rsidTr="00671FDE">
        <w:trPr>
          <w:trHeight w:val="420"/>
        </w:trPr>
        <w:tc>
          <w:tcPr>
            <w:tcW w:w="3333" w:type="dxa"/>
            <w:vMerge/>
            <w:shd w:val="clear" w:color="auto" w:fill="FFFFFF" w:themeFill="background1"/>
            <w:vAlign w:val="center"/>
          </w:tcPr>
          <w:p w:rsidR="00671FDE" w:rsidRPr="00671FDE" w:rsidRDefault="00671FDE" w:rsidP="00671FDE">
            <w:pPr>
              <w:jc w:val="center"/>
              <w:rPr>
                <w:rFonts w:asciiTheme="minorHAnsi" w:hAnsiTheme="minorHAnsi"/>
                <w:b/>
                <w:sz w:val="28"/>
              </w:rPr>
            </w:pPr>
          </w:p>
        </w:tc>
        <w:tc>
          <w:tcPr>
            <w:tcW w:w="8330" w:type="dxa"/>
            <w:vAlign w:val="center"/>
          </w:tcPr>
          <w:p w:rsidR="00671FDE" w:rsidRPr="00671FDE" w:rsidRDefault="00671FDE" w:rsidP="00671FDE">
            <w:pPr>
              <w:ind w:left="113" w:right="113"/>
              <w:jc w:val="both"/>
              <w:rPr>
                <w:rFonts w:asciiTheme="minorHAnsi" w:hAnsiTheme="minorHAnsi"/>
                <w:b/>
                <w:sz w:val="18"/>
              </w:rPr>
            </w:pPr>
            <w:r w:rsidRPr="00671FDE">
              <w:rPr>
                <w:rFonts w:asciiTheme="minorHAnsi" w:hAnsiTheme="minorHAnsi"/>
                <w:sz w:val="20"/>
              </w:rPr>
              <w:sym w:font="Wingdings" w:char="F077"/>
            </w:r>
            <w:r w:rsidRPr="00671FDE">
              <w:rPr>
                <w:rFonts w:asciiTheme="minorHAnsi" w:hAnsiTheme="minorHAnsi"/>
                <w:sz w:val="20"/>
              </w:rPr>
              <w:t xml:space="preserve"> 1 serie de 6 bolas del ejercicio de jugar a pegar buenos golpe (lado seguro)</w:t>
            </w:r>
          </w:p>
        </w:tc>
        <w:tc>
          <w:tcPr>
            <w:tcW w:w="2557" w:type="dxa"/>
            <w:shd w:val="clear" w:color="auto" w:fill="D9D9D9" w:themeFill="background1" w:themeFillShade="D9"/>
            <w:vAlign w:val="center"/>
          </w:tcPr>
          <w:p w:rsidR="00671FDE" w:rsidRPr="00671FDE" w:rsidRDefault="00671FDE" w:rsidP="00671FDE">
            <w:pPr>
              <w:rPr>
                <w:rFonts w:asciiTheme="minorHAnsi" w:hAnsiTheme="minorHAnsi"/>
                <w:sz w:val="18"/>
              </w:rPr>
            </w:pPr>
          </w:p>
        </w:tc>
      </w:tr>
      <w:tr w:rsidR="00671FDE" w:rsidRPr="00671FDE" w:rsidTr="00671FDE">
        <w:trPr>
          <w:trHeight w:val="420"/>
        </w:trPr>
        <w:tc>
          <w:tcPr>
            <w:tcW w:w="3333" w:type="dxa"/>
            <w:vMerge/>
            <w:shd w:val="clear" w:color="auto" w:fill="FFFFFF" w:themeFill="background1"/>
            <w:vAlign w:val="center"/>
          </w:tcPr>
          <w:p w:rsidR="00671FDE" w:rsidRPr="00671FDE" w:rsidRDefault="00671FDE" w:rsidP="00671FDE">
            <w:pPr>
              <w:jc w:val="center"/>
              <w:rPr>
                <w:rFonts w:asciiTheme="minorHAnsi" w:hAnsiTheme="minorHAnsi"/>
                <w:b/>
                <w:sz w:val="28"/>
              </w:rPr>
            </w:pPr>
          </w:p>
        </w:tc>
        <w:tc>
          <w:tcPr>
            <w:tcW w:w="8330" w:type="dxa"/>
            <w:vAlign w:val="center"/>
          </w:tcPr>
          <w:p w:rsidR="00671FDE" w:rsidRPr="00671FDE" w:rsidRDefault="00671FDE" w:rsidP="00671FDE">
            <w:pPr>
              <w:rPr>
                <w:rFonts w:asciiTheme="minorHAnsi" w:hAnsiTheme="minorHAnsi"/>
                <w:sz w:val="18"/>
              </w:rPr>
            </w:pPr>
            <w:r w:rsidRPr="00671FDE">
              <w:rPr>
                <w:rFonts w:asciiTheme="minorHAnsi" w:hAnsiTheme="minorHAnsi"/>
                <w:sz w:val="20"/>
              </w:rPr>
              <w:sym w:font="Wingdings" w:char="F077"/>
            </w:r>
            <w:r w:rsidRPr="00671FDE">
              <w:rPr>
                <w:rFonts w:asciiTheme="minorHAnsi" w:hAnsiTheme="minorHAnsi"/>
                <w:sz w:val="20"/>
              </w:rPr>
              <w:t xml:space="preserve"> 1 serie de 10 bolas de concentración en el </w:t>
            </w:r>
            <w:proofErr w:type="spellStart"/>
            <w:r w:rsidRPr="00671FDE">
              <w:rPr>
                <w:rFonts w:asciiTheme="minorHAnsi" w:hAnsiTheme="minorHAnsi"/>
                <w:sz w:val="20"/>
              </w:rPr>
              <w:t>stance</w:t>
            </w:r>
            <w:proofErr w:type="spellEnd"/>
          </w:p>
        </w:tc>
        <w:tc>
          <w:tcPr>
            <w:tcW w:w="2557" w:type="dxa"/>
            <w:shd w:val="clear" w:color="auto" w:fill="D9D9D9" w:themeFill="background1" w:themeFillShade="D9"/>
            <w:vAlign w:val="center"/>
          </w:tcPr>
          <w:p w:rsidR="00671FDE" w:rsidRPr="00671FDE" w:rsidRDefault="00671FDE" w:rsidP="00671FDE">
            <w:pPr>
              <w:rPr>
                <w:rFonts w:asciiTheme="minorHAnsi" w:hAnsiTheme="minorHAnsi"/>
                <w:sz w:val="18"/>
              </w:rPr>
            </w:pPr>
          </w:p>
        </w:tc>
      </w:tr>
      <w:tr w:rsidR="00671FDE" w:rsidRPr="00671FDE" w:rsidTr="00671FDE">
        <w:trPr>
          <w:trHeight w:val="271"/>
        </w:trPr>
        <w:tc>
          <w:tcPr>
            <w:tcW w:w="3333" w:type="dxa"/>
            <w:vMerge/>
            <w:shd w:val="clear" w:color="auto" w:fill="FFFFFF" w:themeFill="background1"/>
            <w:vAlign w:val="center"/>
          </w:tcPr>
          <w:p w:rsidR="00671FDE" w:rsidRPr="00671FDE" w:rsidRDefault="00671FDE" w:rsidP="00671FDE">
            <w:pPr>
              <w:jc w:val="center"/>
              <w:rPr>
                <w:rFonts w:asciiTheme="minorHAnsi" w:hAnsiTheme="minorHAnsi"/>
                <w:b/>
                <w:sz w:val="28"/>
              </w:rPr>
            </w:pPr>
          </w:p>
        </w:tc>
        <w:tc>
          <w:tcPr>
            <w:tcW w:w="8330" w:type="dxa"/>
            <w:vAlign w:val="center"/>
          </w:tcPr>
          <w:p w:rsidR="00671FDE" w:rsidRPr="00671FDE" w:rsidRDefault="00671FDE" w:rsidP="00671FDE">
            <w:pPr>
              <w:rPr>
                <w:rFonts w:asciiTheme="minorHAnsi" w:hAnsiTheme="minorHAnsi"/>
                <w:sz w:val="18"/>
              </w:rPr>
            </w:pPr>
            <w:r w:rsidRPr="00671FDE">
              <w:rPr>
                <w:rFonts w:asciiTheme="minorHAnsi" w:hAnsiTheme="minorHAnsi"/>
                <w:sz w:val="20"/>
              </w:rPr>
              <w:sym w:font="Wingdings" w:char="F077"/>
            </w:r>
            <w:r w:rsidRPr="00671FDE">
              <w:rPr>
                <w:rFonts w:asciiTheme="minorHAnsi" w:hAnsiTheme="minorHAnsi"/>
                <w:sz w:val="20"/>
              </w:rPr>
              <w:t xml:space="preserve"> 1 serie de 5 bolas de estrechar la calle con el drive</w:t>
            </w:r>
          </w:p>
        </w:tc>
        <w:tc>
          <w:tcPr>
            <w:tcW w:w="2557" w:type="dxa"/>
            <w:shd w:val="clear" w:color="auto" w:fill="D9D9D9" w:themeFill="background1" w:themeFillShade="D9"/>
            <w:vAlign w:val="center"/>
          </w:tcPr>
          <w:p w:rsidR="00671FDE" w:rsidRPr="00671FDE" w:rsidRDefault="00671FDE" w:rsidP="00671FDE">
            <w:pPr>
              <w:rPr>
                <w:rFonts w:asciiTheme="minorHAnsi" w:hAnsiTheme="minorHAnsi"/>
                <w:sz w:val="18"/>
              </w:rPr>
            </w:pPr>
          </w:p>
        </w:tc>
      </w:tr>
      <w:tr w:rsidR="00671FDE" w:rsidRPr="00671FDE" w:rsidTr="00671FDE">
        <w:trPr>
          <w:trHeight w:val="271"/>
        </w:trPr>
        <w:tc>
          <w:tcPr>
            <w:tcW w:w="3333" w:type="dxa"/>
            <w:vMerge w:val="restart"/>
            <w:shd w:val="clear" w:color="auto" w:fill="FFFFFF" w:themeFill="background1"/>
            <w:vAlign w:val="center"/>
          </w:tcPr>
          <w:p w:rsidR="00671FDE" w:rsidRPr="00671FDE" w:rsidRDefault="00671FDE" w:rsidP="00671FDE">
            <w:pPr>
              <w:jc w:val="center"/>
              <w:rPr>
                <w:rFonts w:asciiTheme="minorHAnsi" w:hAnsiTheme="minorHAnsi"/>
                <w:b/>
                <w:sz w:val="28"/>
              </w:rPr>
            </w:pPr>
            <w:r w:rsidRPr="00671FDE">
              <w:rPr>
                <w:rFonts w:asciiTheme="minorHAnsi" w:hAnsiTheme="minorHAnsi"/>
                <w:b/>
                <w:sz w:val="28"/>
              </w:rPr>
              <w:t>Visualización y sensaciones</w:t>
            </w:r>
          </w:p>
        </w:tc>
        <w:tc>
          <w:tcPr>
            <w:tcW w:w="8330" w:type="dxa"/>
            <w:vAlign w:val="center"/>
          </w:tcPr>
          <w:p w:rsidR="00671FDE" w:rsidRPr="00671FDE" w:rsidRDefault="00671FDE" w:rsidP="00671FDE">
            <w:pPr>
              <w:rPr>
                <w:rFonts w:asciiTheme="minorHAnsi" w:hAnsiTheme="minorHAnsi"/>
                <w:sz w:val="20"/>
              </w:rPr>
            </w:pPr>
            <w:r w:rsidRPr="00671FDE">
              <w:rPr>
                <w:rFonts w:asciiTheme="minorHAnsi" w:hAnsiTheme="minorHAnsi"/>
                <w:sz w:val="20"/>
              </w:rPr>
              <w:sym w:font="Wingdings" w:char="F077"/>
            </w:r>
            <w:r w:rsidRPr="00671FDE">
              <w:rPr>
                <w:rFonts w:asciiTheme="minorHAnsi" w:hAnsiTheme="minorHAnsi"/>
                <w:sz w:val="20"/>
              </w:rPr>
              <w:t xml:space="preserve"> Potenciar la capacidad de ver y sentir los golpes. Incluir en tu rutina pre-golpe visualizar el golpe que quieres dar y </w:t>
            </w:r>
            <w:proofErr w:type="spellStart"/>
            <w:r w:rsidRPr="00671FDE">
              <w:rPr>
                <w:rFonts w:asciiTheme="minorHAnsi" w:hAnsiTheme="minorHAnsi"/>
                <w:sz w:val="20"/>
              </w:rPr>
              <w:t>sentír</w:t>
            </w:r>
            <w:proofErr w:type="spellEnd"/>
            <w:r w:rsidRPr="00671FDE">
              <w:rPr>
                <w:rFonts w:asciiTheme="minorHAnsi" w:hAnsiTheme="minorHAnsi"/>
                <w:sz w:val="20"/>
              </w:rPr>
              <w:t xml:space="preserve"> el swing que hace realidad el golpe que estás visualizando. </w:t>
            </w:r>
          </w:p>
        </w:tc>
        <w:tc>
          <w:tcPr>
            <w:tcW w:w="2557" w:type="dxa"/>
            <w:shd w:val="clear" w:color="auto" w:fill="D9D9D9" w:themeFill="background1" w:themeFillShade="D9"/>
            <w:vAlign w:val="center"/>
          </w:tcPr>
          <w:p w:rsidR="00671FDE" w:rsidRPr="00671FDE" w:rsidRDefault="00671FDE" w:rsidP="00671FDE">
            <w:pPr>
              <w:rPr>
                <w:rFonts w:asciiTheme="minorHAnsi" w:hAnsiTheme="minorHAnsi"/>
                <w:sz w:val="18"/>
              </w:rPr>
            </w:pPr>
          </w:p>
        </w:tc>
      </w:tr>
      <w:tr w:rsidR="00671FDE" w:rsidRPr="00671FDE" w:rsidTr="00671FDE">
        <w:trPr>
          <w:trHeight w:val="271"/>
        </w:trPr>
        <w:tc>
          <w:tcPr>
            <w:tcW w:w="3333" w:type="dxa"/>
            <w:vMerge/>
            <w:shd w:val="clear" w:color="auto" w:fill="FFFFFF" w:themeFill="background1"/>
            <w:vAlign w:val="center"/>
          </w:tcPr>
          <w:p w:rsidR="00671FDE" w:rsidRPr="00671FDE" w:rsidRDefault="00671FDE" w:rsidP="00671FDE">
            <w:pPr>
              <w:jc w:val="center"/>
              <w:rPr>
                <w:rFonts w:asciiTheme="minorHAnsi" w:hAnsiTheme="minorHAnsi"/>
                <w:b/>
                <w:sz w:val="28"/>
              </w:rPr>
            </w:pPr>
          </w:p>
        </w:tc>
        <w:tc>
          <w:tcPr>
            <w:tcW w:w="8330" w:type="dxa"/>
            <w:vAlign w:val="center"/>
          </w:tcPr>
          <w:p w:rsidR="00671FDE" w:rsidRPr="00671FDE" w:rsidRDefault="00671FDE" w:rsidP="00671FDE">
            <w:pPr>
              <w:rPr>
                <w:rFonts w:asciiTheme="minorHAnsi" w:hAnsiTheme="minorHAnsi"/>
                <w:sz w:val="20"/>
              </w:rPr>
            </w:pPr>
            <w:r w:rsidRPr="00671FDE">
              <w:rPr>
                <w:rFonts w:asciiTheme="minorHAnsi" w:hAnsiTheme="minorHAnsi"/>
                <w:sz w:val="20"/>
              </w:rPr>
              <w:sym w:font="Wingdings" w:char="F077"/>
            </w:r>
            <w:r w:rsidRPr="00671FDE">
              <w:rPr>
                <w:rFonts w:asciiTheme="minorHAnsi" w:hAnsiTheme="minorHAnsi"/>
                <w:sz w:val="20"/>
              </w:rPr>
              <w:t xml:space="preserve"> Bolas de rutina pre-golpe haciendo hincapié en las visualización y sensaciones</w:t>
            </w:r>
          </w:p>
        </w:tc>
        <w:tc>
          <w:tcPr>
            <w:tcW w:w="2557" w:type="dxa"/>
            <w:shd w:val="clear" w:color="auto" w:fill="D9D9D9" w:themeFill="background1" w:themeFillShade="D9"/>
            <w:vAlign w:val="center"/>
          </w:tcPr>
          <w:p w:rsidR="00671FDE" w:rsidRPr="00671FDE" w:rsidRDefault="00671FDE" w:rsidP="00671FDE">
            <w:pPr>
              <w:rPr>
                <w:rFonts w:asciiTheme="minorHAnsi" w:hAnsiTheme="minorHAnsi"/>
                <w:sz w:val="18"/>
              </w:rPr>
            </w:pPr>
          </w:p>
        </w:tc>
      </w:tr>
    </w:tbl>
    <w:p w:rsidR="00A725C7" w:rsidRPr="00671FDE" w:rsidRDefault="00A725C7" w:rsidP="00E9519B">
      <w:pPr>
        <w:rPr>
          <w:rFonts w:ascii="Calibri" w:hAnsi="Calibri"/>
          <w:color w:val="002060"/>
        </w:rPr>
      </w:pPr>
    </w:p>
    <w:sectPr w:rsidR="00A725C7" w:rsidRPr="00671FDE" w:rsidSect="00671FDE">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B2B" w:rsidRDefault="00547B2B">
      <w:r>
        <w:separator/>
      </w:r>
    </w:p>
  </w:endnote>
  <w:endnote w:type="continuationSeparator" w:id="0">
    <w:p w:rsidR="00547B2B" w:rsidRDefault="00547B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591FBA">
    <w:pPr>
      <w:pStyle w:val="Piedepgina"/>
      <w:framePr w:wrap="around" w:vAnchor="text" w:hAnchor="margin" w:xAlign="right" w:y="1"/>
      <w:rPr>
        <w:rStyle w:val="Nmerodepgina"/>
      </w:rPr>
    </w:pPr>
    <w:r>
      <w:rPr>
        <w:rStyle w:val="Nmerodepgina"/>
      </w:rPr>
      <w:fldChar w:fldCharType="begin"/>
    </w:r>
    <w:r w:rsidR="00347C30">
      <w:rPr>
        <w:rStyle w:val="Nmerodepgina"/>
      </w:rPr>
      <w:instrText xml:space="preserve">PAGE  </w:instrText>
    </w:r>
    <w:r>
      <w:rPr>
        <w:rStyle w:val="Nmerodepgina"/>
      </w:rPr>
      <w:fldChar w:fldCharType="end"/>
    </w:r>
  </w:p>
  <w:p w:rsidR="00347C30" w:rsidRDefault="00347C3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347C30" w:rsidTr="00E9519B">
      <w:trPr>
        <w:trHeight w:val="529"/>
      </w:trPr>
      <w:tc>
        <w:tcPr>
          <w:tcW w:w="918" w:type="dxa"/>
        </w:tcPr>
        <w:p w:rsidR="00347C30" w:rsidRDefault="00591FBA">
          <w:pPr>
            <w:pStyle w:val="Piedepgina"/>
            <w:jc w:val="right"/>
            <w:rPr>
              <w:b/>
              <w:color w:val="4F81BD"/>
              <w:sz w:val="32"/>
              <w:szCs w:val="32"/>
            </w:rPr>
          </w:pPr>
          <w:r w:rsidRPr="00591FBA">
            <w:fldChar w:fldCharType="begin"/>
          </w:r>
          <w:r w:rsidR="00347C30">
            <w:instrText xml:space="preserve"> PAGE   \* MERGEFORMAT </w:instrText>
          </w:r>
          <w:r w:rsidRPr="00591FBA">
            <w:fldChar w:fldCharType="separate"/>
          </w:r>
          <w:r w:rsidR="00671FDE" w:rsidRPr="00671FDE">
            <w:rPr>
              <w:b/>
              <w:noProof/>
              <w:color w:val="4F81BD"/>
              <w:sz w:val="32"/>
              <w:szCs w:val="32"/>
            </w:rPr>
            <w:t>5</w:t>
          </w:r>
          <w:r>
            <w:rPr>
              <w:b/>
              <w:noProof/>
              <w:color w:val="4F81BD"/>
              <w:sz w:val="32"/>
              <w:szCs w:val="32"/>
            </w:rPr>
            <w:fldChar w:fldCharType="end"/>
          </w:r>
        </w:p>
      </w:tc>
      <w:tc>
        <w:tcPr>
          <w:tcW w:w="7938" w:type="dxa"/>
        </w:tcPr>
        <w:p w:rsidR="00347C30" w:rsidRDefault="00347C30" w:rsidP="00415A8E">
          <w:pPr>
            <w:pStyle w:val="Piedepgina"/>
          </w:pPr>
          <w:r>
            <w:t>Informe técnico concentraciones RFEG                                                      11/03/2013</w:t>
          </w:r>
        </w:p>
      </w:tc>
    </w:tr>
  </w:tbl>
  <w:p w:rsidR="00347C30" w:rsidRPr="0004733D" w:rsidRDefault="00347C30">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B2B" w:rsidRDefault="00547B2B">
      <w:r>
        <w:separator/>
      </w:r>
    </w:p>
  </w:footnote>
  <w:footnote w:type="continuationSeparator" w:id="0">
    <w:p w:rsidR="00547B2B" w:rsidRDefault="00547B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47C3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1"/>
  </w:num>
  <w:num w:numId="3">
    <w:abstractNumId w:val="21"/>
  </w:num>
  <w:num w:numId="4">
    <w:abstractNumId w:val="2"/>
  </w:num>
  <w:num w:numId="5">
    <w:abstractNumId w:val="4"/>
  </w:num>
  <w:num w:numId="6">
    <w:abstractNumId w:val="16"/>
  </w:num>
  <w:num w:numId="7">
    <w:abstractNumId w:val="1"/>
  </w:num>
  <w:num w:numId="8">
    <w:abstractNumId w:val="13"/>
  </w:num>
  <w:num w:numId="9">
    <w:abstractNumId w:val="17"/>
  </w:num>
  <w:num w:numId="10">
    <w:abstractNumId w:val="22"/>
  </w:num>
  <w:num w:numId="11">
    <w:abstractNumId w:val="8"/>
  </w:num>
  <w:num w:numId="12">
    <w:abstractNumId w:val="3"/>
  </w:num>
  <w:num w:numId="13">
    <w:abstractNumId w:val="18"/>
  </w:num>
  <w:num w:numId="14">
    <w:abstractNumId w:val="10"/>
  </w:num>
  <w:num w:numId="15">
    <w:abstractNumId w:val="5"/>
  </w:num>
  <w:num w:numId="16">
    <w:abstractNumId w:val="0"/>
  </w:num>
  <w:num w:numId="17">
    <w:abstractNumId w:val="23"/>
  </w:num>
  <w:num w:numId="18">
    <w:abstractNumId w:val="15"/>
  </w:num>
  <w:num w:numId="19">
    <w:abstractNumId w:val="14"/>
  </w:num>
  <w:num w:numId="20">
    <w:abstractNumId w:val="9"/>
  </w:num>
  <w:num w:numId="21">
    <w:abstractNumId w:val="6"/>
  </w:num>
  <w:num w:numId="22">
    <w:abstractNumId w:val="20"/>
  </w:num>
  <w:num w:numId="23">
    <w:abstractNumId w:val="1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1427"/>
    <w:rsid w:val="000433FF"/>
    <w:rsid w:val="0004599A"/>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4623B"/>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058E"/>
    <w:rsid w:val="00333702"/>
    <w:rsid w:val="00343061"/>
    <w:rsid w:val="00344AF2"/>
    <w:rsid w:val="00347C30"/>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47B2B"/>
    <w:rsid w:val="005527F4"/>
    <w:rsid w:val="00555CF7"/>
    <w:rsid w:val="00557704"/>
    <w:rsid w:val="005732F7"/>
    <w:rsid w:val="005807C0"/>
    <w:rsid w:val="00580ECD"/>
    <w:rsid w:val="00587DE1"/>
    <w:rsid w:val="0059188D"/>
    <w:rsid w:val="00591FBA"/>
    <w:rsid w:val="005A3545"/>
    <w:rsid w:val="005C1225"/>
    <w:rsid w:val="005C308C"/>
    <w:rsid w:val="005C4D41"/>
    <w:rsid w:val="006026D0"/>
    <w:rsid w:val="006127F7"/>
    <w:rsid w:val="006262DD"/>
    <w:rsid w:val="0064582F"/>
    <w:rsid w:val="00655494"/>
    <w:rsid w:val="00666FEB"/>
    <w:rsid w:val="00671FDE"/>
    <w:rsid w:val="0068354C"/>
    <w:rsid w:val="00684E79"/>
    <w:rsid w:val="00693ABA"/>
    <w:rsid w:val="00696222"/>
    <w:rsid w:val="006F0273"/>
    <w:rsid w:val="006F3691"/>
    <w:rsid w:val="007211D2"/>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3DAF"/>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163C8"/>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77368"/>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67705"/>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08156747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53400212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00A1A1A-1C72-4CBD-9F00-42E41EA6C9F6}"/>
</file>

<file path=customXml/itemProps2.xml><?xml version="1.0" encoding="utf-8"?>
<ds:datastoreItem xmlns:ds="http://schemas.openxmlformats.org/officeDocument/2006/customXml" ds:itemID="{13D98DED-AC15-4FA9-8A5E-E12399551CA4}"/>
</file>

<file path=customXml/itemProps3.xml><?xml version="1.0" encoding="utf-8"?>
<ds:datastoreItem xmlns:ds="http://schemas.openxmlformats.org/officeDocument/2006/customXml" ds:itemID="{569F2964-12BB-45DA-9317-AD4713303A90}"/>
</file>

<file path=docProps/app.xml><?xml version="1.0" encoding="utf-8"?>
<Properties xmlns="http://schemas.openxmlformats.org/officeDocument/2006/extended-properties" xmlns:vt="http://schemas.openxmlformats.org/officeDocument/2006/docPropsVTypes">
  <Template>Normal</Template>
  <TotalTime>0</TotalTime>
  <Pages>6</Pages>
  <Words>1336</Words>
  <Characters>7351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8670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2013-03-19T21:55:00Z</dcterms:created>
  <dcterms:modified xsi:type="dcterms:W3CDTF">2013-03-20T23:12:00Z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