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519B" w:rsidRPr="0080128F" w:rsidRDefault="00D1402B">
      <w:pPr>
        <w:pStyle w:val="Ttulo"/>
        <w:rPr>
          <w:rFonts w:ascii="Britannic Bold" w:hAnsi="Britannic Bold"/>
          <w:b w:val="0"/>
          <w:color w:val="002060"/>
          <w:sz w:val="32"/>
          <w:szCs w:val="32"/>
        </w:rPr>
      </w:pPr>
      <w:r w:rsidRPr="0080128F">
        <w:rPr>
          <w:rFonts w:ascii="Britannic Bold" w:hAnsi="Britannic Bold"/>
          <w:b w:val="0"/>
          <w:color w:val="002060"/>
          <w:sz w:val="32"/>
          <w:szCs w:val="32"/>
        </w:rPr>
        <w:t xml:space="preserve">INFORME </w:t>
      </w:r>
      <w:r w:rsidR="00E9519B" w:rsidRPr="0080128F">
        <w:rPr>
          <w:rFonts w:ascii="Britannic Bold" w:hAnsi="Britannic Bold"/>
          <w:b w:val="0"/>
          <w:color w:val="002060"/>
          <w:sz w:val="32"/>
          <w:szCs w:val="32"/>
        </w:rPr>
        <w:t>TÉCNICOS</w:t>
      </w:r>
      <w:r w:rsidR="00CC7447">
        <w:rPr>
          <w:rFonts w:ascii="Britannic Bold" w:hAnsi="Britannic Bold"/>
          <w:b w:val="0"/>
          <w:color w:val="002060"/>
          <w:sz w:val="32"/>
          <w:szCs w:val="32"/>
        </w:rPr>
        <w:t xml:space="preserve"> C.T.J</w:t>
      </w:r>
      <w:r w:rsidRPr="0080128F">
        <w:rPr>
          <w:rFonts w:ascii="Britannic Bold" w:hAnsi="Britannic Bold"/>
          <w:b w:val="0"/>
          <w:color w:val="002060"/>
          <w:sz w:val="32"/>
          <w:szCs w:val="32"/>
        </w:rPr>
        <w:t>.</w:t>
      </w:r>
      <w:r w:rsidR="00E9519B" w:rsidRPr="0080128F">
        <w:rPr>
          <w:rFonts w:ascii="Britannic Bold" w:hAnsi="Britannic Bold"/>
          <w:b w:val="0"/>
          <w:color w:val="002060"/>
          <w:sz w:val="32"/>
          <w:szCs w:val="32"/>
        </w:rPr>
        <w:t xml:space="preserve"> </w:t>
      </w:r>
    </w:p>
    <w:p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tblPr>
      <w:tblGrid>
        <w:gridCol w:w="3227"/>
        <w:gridCol w:w="6520"/>
      </w:tblGrid>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rsidR="00D1402B" w:rsidRPr="00D44871" w:rsidRDefault="006A0FD7" w:rsidP="00D44871">
            <w:pPr>
              <w:pStyle w:val="Ttulo2"/>
              <w:jc w:val="left"/>
              <w:rPr>
                <w:rFonts w:ascii="Calibri" w:hAnsi="Calibri"/>
                <w:b w:val="0"/>
                <w:bCs/>
                <w:color w:val="002060"/>
                <w:lang w:val="es-ES_tradnl"/>
              </w:rPr>
            </w:pPr>
            <w:r>
              <w:rPr>
                <w:rFonts w:ascii="Calibri" w:hAnsi="Calibri"/>
                <w:b w:val="0"/>
                <w:bCs/>
                <w:color w:val="002060"/>
                <w:lang w:val="es-ES_tradnl"/>
              </w:rPr>
              <w:t>Equipo Técnico Comité Juvenil</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CC7447" w:rsidP="00E9519B">
            <w:pPr>
              <w:ind w:right="-108"/>
              <w:rPr>
                <w:rFonts w:ascii="Calibri" w:hAnsi="Calibri"/>
                <w:b/>
                <w:bCs/>
                <w:color w:val="002060"/>
                <w:lang w:val="es-ES_tradnl"/>
              </w:rPr>
            </w:pPr>
            <w:r>
              <w:rPr>
                <w:rFonts w:ascii="Calibri" w:hAnsi="Calibri"/>
                <w:b/>
                <w:bCs/>
                <w:color w:val="002060"/>
                <w:lang w:val="es-ES_tradnl"/>
              </w:rPr>
              <w:t>C</w:t>
            </w:r>
            <w:r w:rsidR="00E9519B">
              <w:rPr>
                <w:rFonts w:ascii="Calibri" w:hAnsi="Calibri"/>
                <w:b/>
                <w:bCs/>
                <w:color w:val="002060"/>
                <w:lang w:val="es-ES_tradnl"/>
              </w:rPr>
              <w:t>oncentración</w:t>
            </w:r>
            <w:r w:rsidR="00D1402B"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rsidR="00D1402B" w:rsidRPr="00D44871" w:rsidRDefault="006A0FD7" w:rsidP="00D44871">
            <w:pPr>
              <w:pStyle w:val="Ttulo1"/>
              <w:spacing w:line="240" w:lineRule="auto"/>
              <w:rPr>
                <w:rFonts w:ascii="Calibri" w:hAnsi="Calibri"/>
                <w:b w:val="0"/>
                <w:bCs/>
                <w:color w:val="002060"/>
                <w:lang w:val="en-GB"/>
              </w:rPr>
            </w:pPr>
            <w:r>
              <w:rPr>
                <w:rFonts w:ascii="Calibri" w:hAnsi="Calibri"/>
                <w:b w:val="0"/>
                <w:bCs/>
                <w:color w:val="002060"/>
                <w:lang w:val="en-GB"/>
              </w:rPr>
              <w:t>Final del ranking 2010</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rsidR="00D1402B" w:rsidRPr="00D44871" w:rsidRDefault="006A0FD7">
            <w:pPr>
              <w:rPr>
                <w:rFonts w:ascii="Calibri" w:hAnsi="Calibri"/>
                <w:b/>
                <w:bCs/>
                <w:color w:val="002060"/>
                <w:lang w:val="es-ES_tradnl"/>
              </w:rPr>
            </w:pPr>
            <w:r>
              <w:rPr>
                <w:rFonts w:ascii="Calibri" w:hAnsi="Calibri"/>
                <w:b/>
                <w:bCs/>
                <w:color w:val="002060"/>
                <w:lang w:val="es-ES_tradnl"/>
              </w:rPr>
              <w:t>5 al 8 de diciembre de 2010</w:t>
            </w:r>
          </w:p>
        </w:tc>
      </w:tr>
      <w:tr w:rsidR="00E9519B" w:rsidRPr="00D44871" w:rsidTr="00E9519B">
        <w:trPr>
          <w:trHeight w:val="320"/>
        </w:trPr>
        <w:tc>
          <w:tcPr>
            <w:tcW w:w="3227" w:type="dxa"/>
            <w:tcBorders>
              <w:top w:val="single" w:sz="12" w:space="0" w:color="1F497D"/>
              <w:bottom w:val="single" w:sz="12" w:space="0" w:color="1F497D"/>
            </w:tcBorders>
            <w:shd w:val="pct25" w:color="000000" w:fill="FFFFFF"/>
          </w:tcPr>
          <w:p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rsidR="00E9519B" w:rsidRPr="00D44871" w:rsidRDefault="006A0FD7">
            <w:pPr>
              <w:rPr>
                <w:rFonts w:ascii="Calibri" w:hAnsi="Calibri"/>
                <w:b/>
                <w:bCs/>
                <w:color w:val="002060"/>
                <w:lang w:val="es-ES_tradnl"/>
              </w:rPr>
            </w:pPr>
            <w:r>
              <w:rPr>
                <w:rFonts w:ascii="Calibri" w:hAnsi="Calibri"/>
                <w:b/>
                <w:bCs/>
                <w:color w:val="002060"/>
                <w:lang w:val="es-ES_tradnl"/>
              </w:rPr>
              <w:t>8 de diciembre</w:t>
            </w:r>
          </w:p>
        </w:tc>
      </w:tr>
      <w:tr w:rsidR="003C0A6F" w:rsidRPr="00D44871" w:rsidTr="00E9519B">
        <w:trPr>
          <w:trHeight w:val="320"/>
        </w:trPr>
        <w:tc>
          <w:tcPr>
            <w:tcW w:w="3227" w:type="dxa"/>
            <w:tcBorders>
              <w:top w:val="single" w:sz="12" w:space="0" w:color="1F497D"/>
              <w:bottom w:val="single" w:sz="12" w:space="0" w:color="1F497D"/>
            </w:tcBorders>
            <w:shd w:val="pct25" w:color="000000" w:fill="FFFFFF"/>
          </w:tcPr>
          <w:p w:rsidR="00666FEB" w:rsidRDefault="00CC7447">
            <w:pPr>
              <w:rPr>
                <w:rFonts w:ascii="Calibri" w:hAnsi="Calibri"/>
                <w:b/>
                <w:bCs/>
                <w:color w:val="002060"/>
                <w:lang w:val="es-ES_tradnl"/>
              </w:rPr>
            </w:pPr>
            <w:r>
              <w:rPr>
                <w:rFonts w:ascii="Calibri" w:hAnsi="Calibri"/>
                <w:b/>
                <w:bCs/>
                <w:color w:val="002060"/>
                <w:lang w:val="es-ES_tradnl"/>
              </w:rPr>
              <w:t>Otras valoraciones:</w:t>
            </w:r>
          </w:p>
          <w:p w:rsidR="003C0A6F" w:rsidRDefault="003C0A6F">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rsidR="003C0A6F" w:rsidRPr="00D44871" w:rsidRDefault="003C0A6F">
            <w:pPr>
              <w:rPr>
                <w:rFonts w:ascii="Calibri" w:hAnsi="Calibri"/>
                <w:b/>
                <w:bCs/>
                <w:color w:val="002060"/>
                <w:lang w:val="es-ES_tradnl"/>
              </w:rPr>
            </w:pPr>
          </w:p>
        </w:tc>
      </w:tr>
    </w:tbl>
    <w:p w:rsidR="00D1402B" w:rsidRDefault="00D1402B">
      <w:pPr>
        <w:jc w:val="right"/>
        <w:rPr>
          <w:rFonts w:ascii="Calibri" w:hAnsi="Calibri"/>
          <w:color w:val="002060"/>
          <w:u w:val="single"/>
          <w:lang w:val="es-ES_tradn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778"/>
      </w:tblGrid>
      <w:tr w:rsidR="00E9519B" w:rsidTr="00816229">
        <w:tc>
          <w:tcPr>
            <w:tcW w:w="9778" w:type="dxa"/>
            <w:shd w:val="clear" w:color="auto" w:fill="1F497D" w:themeFill="text2"/>
          </w:tcPr>
          <w:p w:rsidR="00E9519B" w:rsidRPr="00816229" w:rsidRDefault="00E9519B" w:rsidP="00816229">
            <w:pPr>
              <w:jc w:val="center"/>
              <w:rPr>
                <w:rFonts w:ascii="Calibri" w:hAnsi="Calibri"/>
                <w:b/>
                <w:color w:val="FFFFFF" w:themeColor="background1"/>
                <w:sz w:val="28"/>
                <w:szCs w:val="28"/>
                <w:lang w:val="es-ES_tradnl"/>
              </w:rPr>
            </w:pPr>
            <w:r w:rsidRPr="00816229">
              <w:rPr>
                <w:rFonts w:ascii="Calibri" w:hAnsi="Calibri"/>
                <w:b/>
                <w:color w:val="FFFFFF" w:themeColor="background1"/>
                <w:sz w:val="28"/>
                <w:szCs w:val="28"/>
                <w:lang w:val="es-ES_tradnl"/>
              </w:rPr>
              <w:t>VALORACIÓN Y CONCLUSIONES</w:t>
            </w:r>
          </w:p>
        </w:tc>
      </w:tr>
    </w:tbl>
    <w:p w:rsidR="00E9519B" w:rsidRDefault="00E9519B" w:rsidP="00E9519B">
      <w:pPr>
        <w:rPr>
          <w:rFonts w:ascii="Calibri" w:hAnsi="Calibri"/>
          <w:color w:val="002060"/>
          <w:u w:val="single"/>
          <w:lang w:val="es-ES_tradnl"/>
        </w:rPr>
      </w:pPr>
    </w:p>
    <w:p w:rsidR="006979A1" w:rsidRDefault="006A0FD7" w:rsidP="006979A1">
      <w:r w:rsidRPr="006A0FD7">
        <w:rPr>
          <w:b/>
          <w:bCs/>
          <w:sz w:val="20"/>
        </w:rPr>
        <w:t>JUEGO CORTO</w:t>
      </w:r>
    </w:p>
    <w:p w:rsidR="006979A1" w:rsidRDefault="00E53D81" w:rsidP="006A0FD7">
      <w:pPr>
        <w:jc w:val="both"/>
        <w:rPr>
          <w:bCs/>
          <w:sz w:val="20"/>
        </w:rPr>
      </w:pPr>
      <w:r>
        <w:rPr>
          <w:bCs/>
          <w:sz w:val="20"/>
        </w:rPr>
        <w:t>Enrique Marín.</w:t>
      </w:r>
    </w:p>
    <w:p w:rsidR="00E53D81" w:rsidRDefault="00E53D81" w:rsidP="006A0FD7">
      <w:pPr>
        <w:jc w:val="both"/>
        <w:rPr>
          <w:bCs/>
          <w:sz w:val="20"/>
        </w:rPr>
      </w:pPr>
      <w:r>
        <w:rPr>
          <w:bCs/>
          <w:sz w:val="20"/>
        </w:rPr>
        <w:t>Debe de darle más protagonismo al cuerpo, tiene tendencia quedarse muy parado.</w:t>
      </w:r>
    </w:p>
    <w:p w:rsidR="00E53D81" w:rsidRPr="00E53D81" w:rsidRDefault="00E53D81" w:rsidP="006A0FD7">
      <w:pPr>
        <w:jc w:val="both"/>
        <w:rPr>
          <w:bCs/>
          <w:sz w:val="20"/>
        </w:rPr>
      </w:pPr>
    </w:p>
    <w:p w:rsidR="006A0FD7" w:rsidRPr="006A0FD7" w:rsidRDefault="006A0FD7" w:rsidP="006A0FD7">
      <w:pPr>
        <w:jc w:val="both"/>
        <w:rPr>
          <w:b/>
          <w:bCs/>
          <w:sz w:val="20"/>
        </w:rPr>
      </w:pPr>
      <w:r>
        <w:rPr>
          <w:b/>
          <w:bCs/>
          <w:sz w:val="20"/>
        </w:rPr>
        <w:t>OBJETIVOS GENERALES</w:t>
      </w:r>
    </w:p>
    <w:p w:rsidR="006A0FD7" w:rsidRPr="006A0FD7" w:rsidRDefault="006A0FD7" w:rsidP="006A0FD7">
      <w:pPr>
        <w:rPr>
          <w:sz w:val="20"/>
        </w:rPr>
      </w:pPr>
      <w:r w:rsidRPr="006A0FD7">
        <w:rPr>
          <w:sz w:val="20"/>
        </w:rPr>
        <w:t>En esta concentración se ha trabajado en relación al juego corto cuatro tipos de golpes.</w:t>
      </w:r>
    </w:p>
    <w:p w:rsidR="006A0FD7" w:rsidRPr="006A0FD7" w:rsidRDefault="006A0FD7" w:rsidP="006A0FD7">
      <w:pPr>
        <w:rPr>
          <w:sz w:val="20"/>
        </w:rPr>
      </w:pPr>
    </w:p>
    <w:p w:rsidR="006A0FD7" w:rsidRPr="006A0FD7" w:rsidRDefault="006A0FD7" w:rsidP="006A0FD7">
      <w:pPr>
        <w:jc w:val="both"/>
        <w:rPr>
          <w:b/>
          <w:bCs/>
          <w:sz w:val="20"/>
        </w:rPr>
      </w:pPr>
      <w:r w:rsidRPr="006A0FD7">
        <w:rPr>
          <w:sz w:val="20"/>
        </w:rPr>
        <w:t xml:space="preserve">Approach </w:t>
      </w:r>
      <w:r w:rsidRPr="006A0FD7">
        <w:rPr>
          <w:b/>
          <w:bCs/>
          <w:sz w:val="20"/>
        </w:rPr>
        <w:t>altura baja</w:t>
      </w:r>
      <w:r w:rsidRPr="006A0FD7">
        <w:rPr>
          <w:sz w:val="20"/>
        </w:rPr>
        <w:t xml:space="preserve">, </w:t>
      </w:r>
      <w:r w:rsidRPr="006A0FD7">
        <w:rPr>
          <w:b/>
          <w:bCs/>
          <w:sz w:val="20"/>
        </w:rPr>
        <w:t xml:space="preserve">media y alta </w:t>
      </w:r>
    </w:p>
    <w:p w:rsidR="006A0FD7" w:rsidRPr="006A0FD7" w:rsidRDefault="006A0FD7" w:rsidP="006A0FD7">
      <w:pPr>
        <w:jc w:val="both"/>
        <w:rPr>
          <w:b/>
          <w:bCs/>
          <w:sz w:val="20"/>
        </w:rPr>
      </w:pPr>
    </w:p>
    <w:p w:rsidR="006A0FD7" w:rsidRPr="006A0FD7" w:rsidRDefault="006A0FD7" w:rsidP="006A0FD7">
      <w:pPr>
        <w:numPr>
          <w:ilvl w:val="0"/>
          <w:numId w:val="12"/>
        </w:numPr>
        <w:jc w:val="both"/>
        <w:rPr>
          <w:sz w:val="20"/>
        </w:rPr>
      </w:pPr>
      <w:r w:rsidRPr="006A0FD7">
        <w:rPr>
          <w:b/>
          <w:bCs/>
          <w:sz w:val="20"/>
        </w:rPr>
        <w:t xml:space="preserve">Bola Alta: </w:t>
      </w:r>
      <w:r w:rsidRPr="006A0FD7">
        <w:rPr>
          <w:sz w:val="20"/>
        </w:rPr>
        <w:t>para conseguir una bola alta hemos trabajado un tamaño de swing mayor con el palo débil y trabajar sus rotaciones hacia el lado izquierdo.</w:t>
      </w:r>
    </w:p>
    <w:p w:rsidR="006A0FD7" w:rsidRPr="006A0FD7" w:rsidRDefault="006A0FD7" w:rsidP="006A0FD7">
      <w:pPr>
        <w:ind w:left="360"/>
        <w:jc w:val="both"/>
        <w:rPr>
          <w:sz w:val="20"/>
        </w:rPr>
      </w:pPr>
    </w:p>
    <w:p w:rsidR="006A0FD7" w:rsidRPr="006A0FD7" w:rsidRDefault="006A0FD7" w:rsidP="006A0FD7">
      <w:pPr>
        <w:numPr>
          <w:ilvl w:val="0"/>
          <w:numId w:val="12"/>
        </w:numPr>
        <w:jc w:val="both"/>
        <w:rPr>
          <w:b/>
          <w:bCs/>
          <w:sz w:val="20"/>
        </w:rPr>
      </w:pPr>
      <w:r w:rsidRPr="006A0FD7">
        <w:rPr>
          <w:b/>
          <w:bCs/>
          <w:sz w:val="20"/>
        </w:rPr>
        <w:t>Bola Baja:</w:t>
      </w:r>
      <w:r w:rsidRPr="006A0FD7">
        <w:rPr>
          <w:sz w:val="20"/>
        </w:rPr>
        <w:t xml:space="preserve"> para conseguir una bola baja hemos trabajado un plano de swing corto y en redondo ya que nos hemos encontrado que la gran mayoría ponía la bola muy al pie derecho y esto le ocasionaba que el palo se clavase, que la bola llevase demasiado efecto y que la intensidad fuese brusca. Con el ejercicio lo que hemos pretendido hacer entender, es que la bola baja se consigue con la intensidad y tamaño de swing y que para tener buenas rotaciones la chuleta que tienen que sacar tiene que ser fina.</w:t>
      </w:r>
    </w:p>
    <w:p w:rsidR="006A0FD7" w:rsidRPr="006A0FD7" w:rsidRDefault="006A0FD7" w:rsidP="006A0FD7">
      <w:pPr>
        <w:jc w:val="both"/>
        <w:rPr>
          <w:sz w:val="20"/>
        </w:rPr>
      </w:pPr>
    </w:p>
    <w:p w:rsidR="006A0FD7" w:rsidRPr="006A0FD7" w:rsidRDefault="006A0FD7" w:rsidP="006A0FD7">
      <w:pPr>
        <w:jc w:val="both"/>
        <w:rPr>
          <w:sz w:val="20"/>
        </w:rPr>
      </w:pPr>
      <w:r w:rsidRPr="006A0FD7">
        <w:rPr>
          <w:b/>
          <w:bCs/>
          <w:sz w:val="20"/>
        </w:rPr>
        <w:t>Dos ejercicios</w:t>
      </w:r>
      <w:r w:rsidRPr="006A0FD7">
        <w:rPr>
          <w:sz w:val="20"/>
        </w:rPr>
        <w:t xml:space="preserve"> para mejorar la calidad del juego corto:</w:t>
      </w:r>
    </w:p>
    <w:p w:rsidR="006A0FD7" w:rsidRPr="006A0FD7" w:rsidRDefault="006A0FD7" w:rsidP="006A0FD7">
      <w:pPr>
        <w:jc w:val="both"/>
        <w:rPr>
          <w:sz w:val="20"/>
        </w:rPr>
      </w:pPr>
    </w:p>
    <w:p w:rsidR="006A0FD7" w:rsidRPr="006A0FD7" w:rsidRDefault="006A0FD7" w:rsidP="006A0FD7">
      <w:pPr>
        <w:numPr>
          <w:ilvl w:val="0"/>
          <w:numId w:val="11"/>
        </w:numPr>
        <w:jc w:val="both"/>
        <w:rPr>
          <w:sz w:val="20"/>
        </w:rPr>
      </w:pPr>
      <w:r w:rsidRPr="006A0FD7">
        <w:rPr>
          <w:b/>
          <w:bCs/>
          <w:sz w:val="20"/>
        </w:rPr>
        <w:t>Globos</w:t>
      </w:r>
      <w:r w:rsidRPr="006A0FD7">
        <w:rPr>
          <w:sz w:val="20"/>
        </w:rPr>
        <w:t xml:space="preserve"> desde terreno blando y cerca de green (alrededor de 15 metros a bandera) para mejorar una buena acción de manos y la rotación del cuerpo.</w:t>
      </w:r>
    </w:p>
    <w:p w:rsidR="006A0FD7" w:rsidRPr="006A0FD7" w:rsidRDefault="006A0FD7" w:rsidP="006A0FD7">
      <w:pPr>
        <w:ind w:left="360"/>
        <w:jc w:val="both"/>
        <w:rPr>
          <w:sz w:val="20"/>
        </w:rPr>
      </w:pPr>
    </w:p>
    <w:p w:rsidR="006A0FD7" w:rsidRPr="006A0FD7" w:rsidRDefault="006A0FD7" w:rsidP="006A0FD7">
      <w:pPr>
        <w:ind w:firstLine="720"/>
        <w:jc w:val="both"/>
        <w:rPr>
          <w:sz w:val="20"/>
        </w:rPr>
      </w:pPr>
      <w:r w:rsidRPr="006A0FD7">
        <w:rPr>
          <w:sz w:val="20"/>
        </w:rPr>
        <w:t>Con este ejercicio lo que se pretende es:</w:t>
      </w:r>
    </w:p>
    <w:p w:rsidR="006A0FD7" w:rsidRPr="006A0FD7" w:rsidRDefault="006A0FD7" w:rsidP="006A0FD7">
      <w:pPr>
        <w:numPr>
          <w:ilvl w:val="0"/>
          <w:numId w:val="10"/>
        </w:numPr>
        <w:jc w:val="both"/>
        <w:rPr>
          <w:sz w:val="20"/>
        </w:rPr>
      </w:pPr>
      <w:r w:rsidRPr="006A0FD7">
        <w:rPr>
          <w:sz w:val="20"/>
        </w:rPr>
        <w:t>que el jugador entienda que la altura no se consigue con la verticalidad del swing ya que en terreno blando se clavaría sino debilitando el palo, con una presión de manos muy blanda y dejando que el bounce del palo se encargue de levantar la bola.</w:t>
      </w:r>
    </w:p>
    <w:p w:rsidR="006A0FD7" w:rsidRPr="006A0FD7" w:rsidRDefault="006A0FD7" w:rsidP="006A0FD7">
      <w:pPr>
        <w:ind w:left="1080" w:firstLine="720"/>
        <w:jc w:val="both"/>
        <w:rPr>
          <w:sz w:val="20"/>
        </w:rPr>
      </w:pPr>
    </w:p>
    <w:p w:rsidR="006A0FD7" w:rsidRPr="006A0FD7" w:rsidRDefault="006A0FD7" w:rsidP="006A0FD7">
      <w:pPr>
        <w:ind w:left="1080" w:firstLine="720"/>
        <w:jc w:val="both"/>
        <w:rPr>
          <w:sz w:val="20"/>
        </w:rPr>
      </w:pPr>
      <w:r w:rsidRPr="006A0FD7">
        <w:rPr>
          <w:sz w:val="20"/>
        </w:rPr>
        <w:t>El jugador ha conseguido observar que aunque el contacto con la bola sea detrás, el palo consigue patinar y pasar a través de la bola (automáticamente el jugador deja de pensar en el “salto de rana”) y lo único que debe realizar y pensar el jugador es en desgirar o rotar el cuerpo hacia el lado izquierdo para que el contacto sea el correcto.</w:t>
      </w:r>
    </w:p>
    <w:p w:rsidR="006A0FD7" w:rsidRPr="006A0FD7" w:rsidRDefault="006A0FD7" w:rsidP="006A0FD7">
      <w:pPr>
        <w:jc w:val="both"/>
        <w:rPr>
          <w:sz w:val="20"/>
        </w:rPr>
      </w:pPr>
    </w:p>
    <w:p w:rsidR="006A0FD7" w:rsidRPr="006A0FD7" w:rsidRDefault="006A0FD7" w:rsidP="006A0FD7">
      <w:pPr>
        <w:numPr>
          <w:ilvl w:val="0"/>
          <w:numId w:val="11"/>
        </w:numPr>
        <w:jc w:val="both"/>
        <w:rPr>
          <w:sz w:val="20"/>
        </w:rPr>
      </w:pPr>
      <w:r w:rsidRPr="006A0FD7">
        <w:rPr>
          <w:b/>
          <w:bCs/>
          <w:sz w:val="20"/>
        </w:rPr>
        <w:t>Golpe de bunker a una distancia aproximada de 40 metros</w:t>
      </w:r>
      <w:r w:rsidRPr="006A0FD7">
        <w:rPr>
          <w:sz w:val="20"/>
        </w:rPr>
        <w:t>.</w:t>
      </w:r>
    </w:p>
    <w:p w:rsidR="006A0FD7" w:rsidRPr="006A0FD7" w:rsidRDefault="006A0FD7" w:rsidP="006A0FD7">
      <w:pPr>
        <w:ind w:left="360"/>
        <w:jc w:val="both"/>
        <w:rPr>
          <w:sz w:val="20"/>
        </w:rPr>
      </w:pPr>
      <w:r w:rsidRPr="006A0FD7">
        <w:rPr>
          <w:sz w:val="20"/>
        </w:rPr>
        <w:t>Con este ejercicio se pretende mejorar la acción del cuerpo, y lo que hemos buscado es una posición de bola centrada e incluso en el pie izquierdo, y obligarles a realizar un tamaño de swing mas corto y con menos quiebro, haciéndoles realizar un desgire correcto. Es fundamental para conseguir este golpe el realizar un tamaño e intensidad de swing correcto. Les hemos pedido pegar primero a la bola pero sin realizar un ángulo de ataque vertical.</w:t>
      </w:r>
    </w:p>
    <w:p w:rsidR="006A0FD7" w:rsidRPr="006A0FD7" w:rsidRDefault="006A0FD7" w:rsidP="006A0FD7">
      <w:pPr>
        <w:ind w:left="360"/>
        <w:jc w:val="both"/>
        <w:rPr>
          <w:sz w:val="20"/>
        </w:rPr>
      </w:pPr>
    </w:p>
    <w:p w:rsidR="006A0FD7" w:rsidRPr="006A0FD7" w:rsidRDefault="006A0FD7" w:rsidP="006A0FD7">
      <w:pPr>
        <w:ind w:left="360"/>
        <w:jc w:val="both"/>
        <w:rPr>
          <w:sz w:val="20"/>
        </w:rPr>
      </w:pPr>
      <w:r w:rsidRPr="006A0FD7">
        <w:rPr>
          <w:sz w:val="20"/>
        </w:rPr>
        <w:t>En definitiva, el objetivo de la concentración ha sido buscar que el juego corto sea como el de los grandes profesionales, teniendo recursos para poder desarrollar cualquier tipo de golpe en las proximidades del green.</w:t>
      </w:r>
    </w:p>
    <w:p w:rsidR="006A0FD7" w:rsidRPr="006A0FD7" w:rsidRDefault="006A0FD7" w:rsidP="006A0FD7">
      <w:pPr>
        <w:ind w:left="360"/>
        <w:jc w:val="both"/>
        <w:rPr>
          <w:sz w:val="20"/>
        </w:rPr>
      </w:pPr>
      <w:r w:rsidRPr="006A0FD7">
        <w:rPr>
          <w:sz w:val="20"/>
        </w:rPr>
        <w:lastRenderedPageBreak/>
        <w:t>El equipo técnico considera que además desde el golpe corto se pueden mejorar todos los gestos técnicos del golpe largo, por lo que sugerimos que una gran parte de la formación y desarrollo de la práctica del golf se haga desde el golpe corto, siempre y cuando se trabaje con unas buenas posturas y dándole prioridad a las rotaciones del cuerpo.</w:t>
      </w:r>
    </w:p>
    <w:p w:rsidR="00D97D26" w:rsidRDefault="00D97D26" w:rsidP="00E9519B">
      <w:pPr>
        <w:rPr>
          <w:rFonts w:ascii="Calibri" w:hAnsi="Calibri"/>
          <w:color w:val="002060"/>
          <w:sz w:val="20"/>
          <w:u w:val="single"/>
        </w:rPr>
      </w:pPr>
    </w:p>
    <w:p w:rsidR="00BA0384" w:rsidRDefault="00BA0384" w:rsidP="00E9519B">
      <w:pPr>
        <w:rPr>
          <w:rFonts w:ascii="Calibri" w:hAnsi="Calibri"/>
          <w:color w:val="002060"/>
          <w:sz w:val="20"/>
          <w:u w:val="single"/>
        </w:rPr>
      </w:pPr>
    </w:p>
    <w:p w:rsidR="00BA0384" w:rsidRDefault="00BA0384" w:rsidP="00E9519B">
      <w:pPr>
        <w:rPr>
          <w:rFonts w:ascii="Calibri" w:hAnsi="Calibri"/>
          <w:color w:val="002060"/>
          <w:sz w:val="20"/>
          <w:u w:val="single"/>
        </w:rPr>
      </w:pPr>
      <w:r>
        <w:rPr>
          <w:rFonts w:ascii="Calibri" w:hAnsi="Calibri"/>
          <w:color w:val="002060"/>
          <w:sz w:val="20"/>
          <w:u w:val="single"/>
        </w:rPr>
        <w:t>FISICO</w:t>
      </w:r>
    </w:p>
    <w:p w:rsidR="00BA0384" w:rsidRDefault="00BA0384" w:rsidP="00E9519B">
      <w:pPr>
        <w:rPr>
          <w:rFonts w:ascii="Calibri" w:hAnsi="Calibri"/>
          <w:color w:val="002060"/>
          <w:sz w:val="20"/>
          <w:u w:val="single"/>
        </w:rPr>
      </w:pPr>
    </w:p>
    <w:p w:rsidR="00BA0384" w:rsidRDefault="00BA0384" w:rsidP="00BA0384">
      <w:pPr>
        <w:pStyle w:val="Prrafodelista"/>
        <w:numPr>
          <w:ilvl w:val="0"/>
          <w:numId w:val="15"/>
        </w:numPr>
        <w:jc w:val="both"/>
      </w:pPr>
      <w:r>
        <w:t>Realiza preparación física 5 días/semana, con preparador físico. Realizados los test físicos, debe mejorar: la movilidad pélvica, las estabilidades, la dorsiflexión de tobillos, la flexibilidad de hombros y dorsales, la rotación interna de caderas, y la fuerza de glúteos.</w:t>
      </w:r>
    </w:p>
    <w:p w:rsidR="00BA0384" w:rsidRDefault="00BA0384" w:rsidP="00E9519B">
      <w:pPr>
        <w:rPr>
          <w:rFonts w:ascii="Calibri" w:hAnsi="Calibri"/>
          <w:color w:val="002060"/>
          <w:sz w:val="20"/>
          <w:u w:val="single"/>
        </w:rPr>
      </w:pPr>
    </w:p>
    <w:p w:rsidR="00BA0384" w:rsidRPr="006A0FD7" w:rsidRDefault="00BA0384" w:rsidP="00E9519B">
      <w:pPr>
        <w:rPr>
          <w:rFonts w:ascii="Calibri" w:hAnsi="Calibri"/>
          <w:color w:val="002060"/>
          <w:sz w:val="20"/>
          <w:u w:val="single"/>
        </w:rPr>
      </w:pPr>
    </w:p>
    <w:sectPr w:rsidR="00BA0384" w:rsidRPr="006A0FD7" w:rsidSect="00E9519B">
      <w:headerReference w:type="default" r:id="rId7"/>
      <w:footerReference w:type="even" r:id="rId8"/>
      <w:footerReference w:type="default" r:id="rId9"/>
      <w:pgSz w:w="11906" w:h="16838"/>
      <w:pgMar w:top="1560" w:right="1134" w:bottom="1134" w:left="1134" w:header="720" w:footer="174"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B5AF4" w:rsidRDefault="009B5AF4">
      <w:r>
        <w:separator/>
      </w:r>
    </w:p>
  </w:endnote>
  <w:endnote w:type="continuationSeparator" w:id="1">
    <w:p w:rsidR="009B5AF4" w:rsidRDefault="009B5AF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AFF" w:usb1="C000605B" w:usb2="00000029" w:usb3="00000000" w:csb0="000101FF" w:csb1="00000000"/>
  </w:font>
  <w:font w:name="Calibri">
    <w:panose1 w:val="020F0502020204030204"/>
    <w:charset w:val="00"/>
    <w:family w:val="swiss"/>
    <w:pitch w:val="variable"/>
    <w:sig w:usb0="A00002EF" w:usb1="4000207B" w:usb2="00000000" w:usb3="00000000" w:csb0="0000009F" w:csb1="00000000"/>
  </w:font>
  <w:font w:name="Britannic Bold">
    <w:altName w:val="Franklin Gothic Heavy"/>
    <w:panose1 w:val="020B0903060703020204"/>
    <w:charset w:val="00"/>
    <w:family w:val="swiss"/>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19B" w:rsidRDefault="00436493">
    <w:pPr>
      <w:pStyle w:val="Piedepgina"/>
      <w:framePr w:wrap="around" w:vAnchor="text" w:hAnchor="margin" w:xAlign="right" w:y="1"/>
      <w:rPr>
        <w:rStyle w:val="Nmerodepgina"/>
      </w:rPr>
    </w:pPr>
    <w:r>
      <w:rPr>
        <w:rStyle w:val="Nmerodepgina"/>
      </w:rPr>
      <w:fldChar w:fldCharType="begin"/>
    </w:r>
    <w:r w:rsidR="00E9519B">
      <w:rPr>
        <w:rStyle w:val="Nmerodepgina"/>
      </w:rPr>
      <w:instrText xml:space="preserve">PAGE  </w:instrText>
    </w:r>
    <w:r>
      <w:rPr>
        <w:rStyle w:val="Nmerodepgina"/>
      </w:rPr>
      <w:fldChar w:fldCharType="end"/>
    </w:r>
  </w:p>
  <w:p w:rsidR="00E9519B" w:rsidRDefault="00E9519B">
    <w:pPr>
      <w:pStyle w:val="Piedepgin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18" w:space="0" w:color="808080"/>
        <w:insideV w:val="single" w:sz="18" w:space="0" w:color="808080"/>
      </w:tblBorders>
      <w:tblLook w:val="04A0"/>
    </w:tblPr>
    <w:tblGrid>
      <w:gridCol w:w="1021"/>
      <w:gridCol w:w="8833"/>
    </w:tblGrid>
    <w:tr w:rsidR="00E9519B" w:rsidTr="00E9519B">
      <w:trPr>
        <w:trHeight w:val="529"/>
      </w:trPr>
      <w:tc>
        <w:tcPr>
          <w:tcW w:w="918" w:type="dxa"/>
        </w:tcPr>
        <w:p w:rsidR="00E9519B" w:rsidRDefault="00436493">
          <w:pPr>
            <w:pStyle w:val="Piedepgina"/>
            <w:jc w:val="right"/>
            <w:rPr>
              <w:b/>
              <w:color w:val="4F81BD"/>
              <w:sz w:val="32"/>
              <w:szCs w:val="32"/>
            </w:rPr>
          </w:pPr>
          <w:fldSimple w:instr=" PAGE   \* MERGEFORMAT ">
            <w:r w:rsidR="00BA0384" w:rsidRPr="00BA0384">
              <w:rPr>
                <w:b/>
                <w:noProof/>
                <w:color w:val="4F81BD"/>
                <w:sz w:val="32"/>
                <w:szCs w:val="32"/>
              </w:rPr>
              <w:t>2</w:t>
            </w:r>
          </w:fldSimple>
        </w:p>
      </w:tc>
      <w:tc>
        <w:tcPr>
          <w:tcW w:w="7938" w:type="dxa"/>
        </w:tcPr>
        <w:p w:rsidR="00E9519B" w:rsidRDefault="00E9519B" w:rsidP="00E9519B">
          <w:pPr>
            <w:pStyle w:val="Piedepgina"/>
          </w:pPr>
          <w:r>
            <w:t xml:space="preserve">                              </w:t>
          </w:r>
          <w:r w:rsidR="00CC7447">
            <w:t xml:space="preserve">                    </w:t>
          </w:r>
        </w:p>
      </w:tc>
    </w:tr>
  </w:tbl>
  <w:p w:rsidR="00E9519B" w:rsidRPr="0004733D" w:rsidRDefault="00E9519B">
    <w:pPr>
      <w:pStyle w:val="Piedepgina"/>
      <w:ind w:right="360"/>
      <w:rPr>
        <w:b/>
        <w:sz w:val="18"/>
        <w:szCs w:val="1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B5AF4" w:rsidRDefault="009B5AF4">
      <w:r>
        <w:separator/>
      </w:r>
    </w:p>
  </w:footnote>
  <w:footnote w:type="continuationSeparator" w:id="1">
    <w:p w:rsidR="009B5AF4" w:rsidRDefault="009B5AF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19B" w:rsidRDefault="00436493">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4" o:spid="_x0000_s2049" type="#_x0000_t75" style="position:absolute;margin-left:216.3pt;margin-top:-17.25pt;width:33pt;height:39pt;z-index:1;visibility:visibl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5232EB"/>
    <w:multiLevelType w:val="hybridMultilevel"/>
    <w:tmpl w:val="1B167CE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2">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3">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4">
    <w:nsid w:val="314978B7"/>
    <w:multiLevelType w:val="hybridMultilevel"/>
    <w:tmpl w:val="D364346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4C564D82"/>
    <w:multiLevelType w:val="hybridMultilevel"/>
    <w:tmpl w:val="86BC6F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7">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8">
    <w:nsid w:val="558A44F4"/>
    <w:multiLevelType w:val="hybridMultilevel"/>
    <w:tmpl w:val="DED6797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0">
    <w:nsid w:val="6754509F"/>
    <w:multiLevelType w:val="hybridMultilevel"/>
    <w:tmpl w:val="7818B07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2">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4">
    <w:nsid w:val="7D312369"/>
    <w:multiLevelType w:val="hybridMultilevel"/>
    <w:tmpl w:val="E73EC9D8"/>
    <w:lvl w:ilvl="0" w:tplc="04090001">
      <w:start w:val="1"/>
      <w:numFmt w:val="bullet"/>
      <w:lvlText w:val=""/>
      <w:lvlJc w:val="left"/>
      <w:pPr>
        <w:tabs>
          <w:tab w:val="num" w:pos="1080"/>
        </w:tabs>
        <w:ind w:left="1080" w:hanging="360"/>
      </w:pPr>
      <w:rPr>
        <w:rFonts w:ascii="Symbol" w:hAnsi="Symbol" w:hint="default"/>
      </w:rPr>
    </w:lvl>
    <w:lvl w:ilvl="1" w:tplc="0409000F">
      <w:start w:val="1"/>
      <w:numFmt w:val="decimal"/>
      <w:lvlText w:val="%2."/>
      <w:lvlJc w:val="left"/>
      <w:pPr>
        <w:tabs>
          <w:tab w:val="num" w:pos="1800"/>
        </w:tabs>
        <w:ind w:left="1800" w:hanging="360"/>
      </w:pPr>
      <w:rPr>
        <w:rFonts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12"/>
  </w:num>
  <w:num w:numId="2">
    <w:abstractNumId w:val="6"/>
  </w:num>
  <w:num w:numId="3">
    <w:abstractNumId w:val="13"/>
  </w:num>
  <w:num w:numId="4">
    <w:abstractNumId w:val="2"/>
  </w:num>
  <w:num w:numId="5">
    <w:abstractNumId w:val="3"/>
  </w:num>
  <w:num w:numId="6">
    <w:abstractNumId w:val="9"/>
  </w:num>
  <w:num w:numId="7">
    <w:abstractNumId w:val="1"/>
  </w:num>
  <w:num w:numId="8">
    <w:abstractNumId w:val="7"/>
  </w:num>
  <w:num w:numId="9">
    <w:abstractNumId w:val="11"/>
  </w:num>
  <w:num w:numId="10">
    <w:abstractNumId w:val="14"/>
  </w:num>
  <w:num w:numId="11">
    <w:abstractNumId w:val="0"/>
  </w:num>
  <w:num w:numId="12">
    <w:abstractNumId w:val="4"/>
  </w:num>
  <w:num w:numId="13">
    <w:abstractNumId w:val="10"/>
  </w:num>
  <w:num w:numId="14">
    <w:abstractNumId w:val="8"/>
  </w:num>
  <w:num w:numId="15">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oNotTrackMoves/>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2290"/>
    <o:shapelayout v:ext="edit">
      <o:idmap v:ext="edit" data="2"/>
    </o:shapelayout>
  </w:hdrShapeDefault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C4AFB"/>
    <w:rsid w:val="00005D2A"/>
    <w:rsid w:val="00021DFF"/>
    <w:rsid w:val="00030F43"/>
    <w:rsid w:val="0004733D"/>
    <w:rsid w:val="000727E0"/>
    <w:rsid w:val="000816A7"/>
    <w:rsid w:val="000945B2"/>
    <w:rsid w:val="000A48F8"/>
    <w:rsid w:val="000C1791"/>
    <w:rsid w:val="000D2E4E"/>
    <w:rsid w:val="001179E0"/>
    <w:rsid w:val="00121C8F"/>
    <w:rsid w:val="001328BD"/>
    <w:rsid w:val="00134DBD"/>
    <w:rsid w:val="00136EC0"/>
    <w:rsid w:val="00196EBF"/>
    <w:rsid w:val="001A243A"/>
    <w:rsid w:val="001C19BC"/>
    <w:rsid w:val="001C660B"/>
    <w:rsid w:val="001D0D95"/>
    <w:rsid w:val="001D3D0B"/>
    <w:rsid w:val="001F0567"/>
    <w:rsid w:val="001F64FD"/>
    <w:rsid w:val="0020712F"/>
    <w:rsid w:val="00266B7C"/>
    <w:rsid w:val="002721BD"/>
    <w:rsid w:val="0027460D"/>
    <w:rsid w:val="00276953"/>
    <w:rsid w:val="00280A0B"/>
    <w:rsid w:val="00282C17"/>
    <w:rsid w:val="00284E89"/>
    <w:rsid w:val="00295A5B"/>
    <w:rsid w:val="002E48F9"/>
    <w:rsid w:val="002F6C0B"/>
    <w:rsid w:val="003079DA"/>
    <w:rsid w:val="00316C28"/>
    <w:rsid w:val="00322D87"/>
    <w:rsid w:val="00326E98"/>
    <w:rsid w:val="00327EB7"/>
    <w:rsid w:val="00344AF2"/>
    <w:rsid w:val="00364346"/>
    <w:rsid w:val="00371D35"/>
    <w:rsid w:val="00386BB9"/>
    <w:rsid w:val="0039767C"/>
    <w:rsid w:val="00397EBB"/>
    <w:rsid w:val="003B0599"/>
    <w:rsid w:val="003C0A6F"/>
    <w:rsid w:val="003C67EE"/>
    <w:rsid w:val="003D0DE2"/>
    <w:rsid w:val="003F1F35"/>
    <w:rsid w:val="003F4DD0"/>
    <w:rsid w:val="00433113"/>
    <w:rsid w:val="00433A9C"/>
    <w:rsid w:val="00436493"/>
    <w:rsid w:val="00464A23"/>
    <w:rsid w:val="0048622F"/>
    <w:rsid w:val="00490E6A"/>
    <w:rsid w:val="00492793"/>
    <w:rsid w:val="004A1928"/>
    <w:rsid w:val="004B1F87"/>
    <w:rsid w:val="004C6E12"/>
    <w:rsid w:val="005026EC"/>
    <w:rsid w:val="00504DC9"/>
    <w:rsid w:val="005337F4"/>
    <w:rsid w:val="005527F4"/>
    <w:rsid w:val="00555CF7"/>
    <w:rsid w:val="00557704"/>
    <w:rsid w:val="00580ECD"/>
    <w:rsid w:val="00594F32"/>
    <w:rsid w:val="005C1225"/>
    <w:rsid w:val="006026D0"/>
    <w:rsid w:val="006127F7"/>
    <w:rsid w:val="006262DD"/>
    <w:rsid w:val="00655494"/>
    <w:rsid w:val="00666FEB"/>
    <w:rsid w:val="0068354C"/>
    <w:rsid w:val="006979A1"/>
    <w:rsid w:val="006A0FD7"/>
    <w:rsid w:val="007111C0"/>
    <w:rsid w:val="007537DF"/>
    <w:rsid w:val="00790F59"/>
    <w:rsid w:val="007B0BB7"/>
    <w:rsid w:val="007B1F1F"/>
    <w:rsid w:val="007C56FD"/>
    <w:rsid w:val="007C622B"/>
    <w:rsid w:val="0080128F"/>
    <w:rsid w:val="00816229"/>
    <w:rsid w:val="00823446"/>
    <w:rsid w:val="0083504D"/>
    <w:rsid w:val="00852DB0"/>
    <w:rsid w:val="00863763"/>
    <w:rsid w:val="008650FD"/>
    <w:rsid w:val="0088327A"/>
    <w:rsid w:val="008A2272"/>
    <w:rsid w:val="008A69F1"/>
    <w:rsid w:val="008A7CDA"/>
    <w:rsid w:val="008B036A"/>
    <w:rsid w:val="008B507C"/>
    <w:rsid w:val="008B63EB"/>
    <w:rsid w:val="008C085B"/>
    <w:rsid w:val="008D122B"/>
    <w:rsid w:val="008E0C4C"/>
    <w:rsid w:val="00905448"/>
    <w:rsid w:val="0097156C"/>
    <w:rsid w:val="00981553"/>
    <w:rsid w:val="00981FB3"/>
    <w:rsid w:val="009B5AF4"/>
    <w:rsid w:val="009C1477"/>
    <w:rsid w:val="009D0E1D"/>
    <w:rsid w:val="009E714C"/>
    <w:rsid w:val="009F46D9"/>
    <w:rsid w:val="00A13E60"/>
    <w:rsid w:val="00A14BC7"/>
    <w:rsid w:val="00A62EFC"/>
    <w:rsid w:val="00A863AB"/>
    <w:rsid w:val="00A9552A"/>
    <w:rsid w:val="00AA0932"/>
    <w:rsid w:val="00AB43E2"/>
    <w:rsid w:val="00AB6EF6"/>
    <w:rsid w:val="00AC0EBE"/>
    <w:rsid w:val="00AC4AFB"/>
    <w:rsid w:val="00AC7C2F"/>
    <w:rsid w:val="00AF7031"/>
    <w:rsid w:val="00B17710"/>
    <w:rsid w:val="00B43F7D"/>
    <w:rsid w:val="00B52F44"/>
    <w:rsid w:val="00B60DEE"/>
    <w:rsid w:val="00B7124F"/>
    <w:rsid w:val="00B775BB"/>
    <w:rsid w:val="00B83F44"/>
    <w:rsid w:val="00BA0384"/>
    <w:rsid w:val="00BA396B"/>
    <w:rsid w:val="00BB30EA"/>
    <w:rsid w:val="00BB5043"/>
    <w:rsid w:val="00BF0F5E"/>
    <w:rsid w:val="00C06F7E"/>
    <w:rsid w:val="00C13DC5"/>
    <w:rsid w:val="00C349D7"/>
    <w:rsid w:val="00C5371F"/>
    <w:rsid w:val="00C543F5"/>
    <w:rsid w:val="00C616F7"/>
    <w:rsid w:val="00C712D1"/>
    <w:rsid w:val="00C762DA"/>
    <w:rsid w:val="00CA7B36"/>
    <w:rsid w:val="00CB4137"/>
    <w:rsid w:val="00CC7447"/>
    <w:rsid w:val="00CD5881"/>
    <w:rsid w:val="00CF4662"/>
    <w:rsid w:val="00D034E4"/>
    <w:rsid w:val="00D116F2"/>
    <w:rsid w:val="00D1402B"/>
    <w:rsid w:val="00D22DE1"/>
    <w:rsid w:val="00D335C2"/>
    <w:rsid w:val="00D34F62"/>
    <w:rsid w:val="00D3790A"/>
    <w:rsid w:val="00D44871"/>
    <w:rsid w:val="00D56672"/>
    <w:rsid w:val="00D64591"/>
    <w:rsid w:val="00D84269"/>
    <w:rsid w:val="00D97345"/>
    <w:rsid w:val="00D97D26"/>
    <w:rsid w:val="00DA6663"/>
    <w:rsid w:val="00DB7335"/>
    <w:rsid w:val="00DD3711"/>
    <w:rsid w:val="00DD5ADE"/>
    <w:rsid w:val="00DE192F"/>
    <w:rsid w:val="00E00C68"/>
    <w:rsid w:val="00E063F1"/>
    <w:rsid w:val="00E16B6F"/>
    <w:rsid w:val="00E20EFE"/>
    <w:rsid w:val="00E53D81"/>
    <w:rsid w:val="00E81919"/>
    <w:rsid w:val="00E9519B"/>
    <w:rsid w:val="00E9773C"/>
    <w:rsid w:val="00EA3E0D"/>
    <w:rsid w:val="00EA7B49"/>
    <w:rsid w:val="00EE05DA"/>
    <w:rsid w:val="00EE3FCB"/>
    <w:rsid w:val="00EF58CB"/>
    <w:rsid w:val="00EF6912"/>
    <w:rsid w:val="00F25D60"/>
    <w:rsid w:val="00F4192E"/>
    <w:rsid w:val="00F716D5"/>
    <w:rsid w:val="00F7277B"/>
    <w:rsid w:val="00FA039D"/>
    <w:rsid w:val="00FA07CA"/>
    <w:rsid w:val="00FC5D2E"/>
    <w:rsid w:val="00FE1C12"/>
    <w:rsid w:val="00FF05BE"/>
    <w:rsid w:val="00FF1404"/>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Prrafodelista">
    <w:name w:val="List Paragraph"/>
    <w:basedOn w:val="Normal"/>
    <w:uiPriority w:val="34"/>
    <w:qFormat/>
    <w:rsid w:val="00BA0384"/>
    <w:pPr>
      <w:spacing w:after="200" w:line="276" w:lineRule="auto"/>
      <w:ind w:left="720"/>
      <w:contextualSpacing/>
    </w:pPr>
    <w:rPr>
      <w:rFonts w:ascii="Calibri" w:eastAsia="Calibri" w:hAnsi="Calibri"/>
      <w:szCs w:val="22"/>
      <w:lang w:eastAsia="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C407F9E5-0E61-49CB-8B6A-5BE8A7F81EEC}"/>
</file>

<file path=customXml/itemProps2.xml><?xml version="1.0" encoding="utf-8"?>
<ds:datastoreItem xmlns:ds="http://schemas.openxmlformats.org/officeDocument/2006/customXml" ds:itemID="{106EA946-1F29-461F-8AE8-3E17EA6D6C9C}"/>
</file>

<file path=customXml/itemProps3.xml><?xml version="1.0" encoding="utf-8"?>
<ds:datastoreItem xmlns:ds="http://schemas.openxmlformats.org/officeDocument/2006/customXml" ds:itemID="{5D476DDE-C98F-4480-A4A3-59ADB825F657}"/>
</file>

<file path=docProps/app.xml><?xml version="1.0" encoding="utf-8"?>
<Properties xmlns="http://schemas.openxmlformats.org/officeDocument/2006/extended-properties" xmlns:vt="http://schemas.openxmlformats.org/officeDocument/2006/docPropsVTypes">
  <Template>Normal</Template>
  <TotalTime>26</TotalTime>
  <Pages>2</Pages>
  <Words>514</Words>
  <Characters>2833</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INFORME DE CAPITANAS O RESPONSABLES C</vt:lpstr>
    </vt:vector>
  </TitlesOfParts>
  <Company> </Company>
  <LinksUpToDate>false</LinksUpToDate>
  <CharactersWithSpaces>3341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CAPITANAS O RESPONSABLES C</dc:title>
  <dc:subject/>
  <dc:creator>Elena</dc:creator>
  <cp:keywords/>
  <cp:lastModifiedBy>CTE.JUVENIL</cp:lastModifiedBy>
  <cp:revision>12</cp:revision>
  <cp:lastPrinted>2003-10-30T09:46:00Z</cp:lastPrinted>
  <dcterms:created xsi:type="dcterms:W3CDTF">2010-03-16T15:33:00Z</dcterms:created>
  <dcterms:modified xsi:type="dcterms:W3CDTF">2010-12-20T09:18:00Z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