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15E" w:rsidRPr="0054115E" w:rsidRDefault="0054115E" w:rsidP="0054115E">
      <w:pPr>
        <w:widowControl w:val="0"/>
        <w:shd w:val="clear" w:color="auto" w:fill="365F91" w:themeFill="accent1" w:themeFillShade="BF"/>
        <w:ind w:left="-142"/>
        <w:jc w:val="center"/>
        <w:rPr>
          <w:rFonts w:asciiTheme="minorHAnsi" w:hAnsiTheme="minorHAnsi" w:cs="Tahoma"/>
          <w:b/>
          <w:snapToGrid w:val="0"/>
          <w:color w:val="FFFFFF" w:themeColor="background1"/>
          <w:sz w:val="44"/>
          <w:szCs w:val="4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color w:val="FFFFFF" w:themeColor="background1"/>
          <w:sz w:val="44"/>
          <w:szCs w:val="44"/>
          <w:lang w:val="es-ES_tradnl"/>
        </w:rPr>
        <w:t>REGLAMENTO</w:t>
      </w:r>
    </w:p>
    <w:p w:rsidR="0054115E" w:rsidRDefault="0054115E" w:rsidP="00881A3B">
      <w:pPr>
        <w:widowControl w:val="0"/>
        <w:ind w:left="-142"/>
        <w:jc w:val="center"/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</w:pPr>
    </w:p>
    <w:p w:rsidR="00881A3B" w:rsidRPr="0054115E" w:rsidRDefault="00881A3B" w:rsidP="00881A3B">
      <w:pPr>
        <w:widowControl w:val="0"/>
        <w:ind w:left="-142"/>
        <w:jc w:val="center"/>
        <w:rPr>
          <w:rFonts w:asciiTheme="minorHAnsi" w:hAnsiTheme="minorHAnsi" w:cs="Tahoma"/>
          <w:b/>
          <w:snapToGrid w:val="0"/>
          <w:sz w:val="32"/>
          <w:szCs w:val="32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32"/>
          <w:szCs w:val="32"/>
          <w:u w:val="single"/>
          <w:lang w:val="es-ES_tradnl"/>
        </w:rPr>
        <w:t>CAMPEONATOS NACIONALES INDIVIDUALES DE INFANTILES DE ESPAÑA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nacionales individuales de infantiles, alevines y benjamines de España se jugarán anualmente en el campo o campos y en las fechas que designe </w:t>
      </w:r>
      <w:smartTag w:uri="urn:schemas-microsoft-com:office:smarttags" w:element="PersonName">
        <w:smartTagPr>
          <w:attr w:name="ProductID" w:val="la R.F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R.F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>.E.G.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Participantes: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Podrán tomar parte en estos Campeonatos, con las limitaciones que posteriormente se expresen en la circular correspondiente, todos los jugadores de nacionalidad española</w:t>
      </w:r>
      <w:r w:rsidR="00805790">
        <w:rPr>
          <w:rFonts w:asciiTheme="minorHAnsi" w:hAnsiTheme="minorHAnsi" w:cs="Tahoma"/>
          <w:snapToGrid w:val="0"/>
          <w:sz w:val="24"/>
          <w:lang w:val="es-ES_tradnl"/>
        </w:rPr>
        <w:t xml:space="preserve">, </w:t>
      </w:r>
      <w:r w:rsidR="00805790" w:rsidRPr="00E27226">
        <w:rPr>
          <w:rFonts w:asciiTheme="minorHAnsi" w:hAnsiTheme="minorHAnsi"/>
          <w:sz w:val="24"/>
        </w:rPr>
        <w:t>sin perjuicio de lo establecido en la Disposición Adicional Segunda de Ley 19/2007, de 11 de julio,</w:t>
      </w:r>
      <w:r w:rsidR="00805790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que están en posesión de la correspondiente licencia federativo en vigor expedida por la R.F.E.G. y que pertenezcan a las respectivas categorías del título</w:t>
      </w:r>
      <w:r w:rsidR="00805790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de cada Campeonato.</w:t>
      </w:r>
      <w:r w:rsidR="0054115E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El número máximo de participantes será el que el Comité Técnico Juvenil estime según la capacidad de los campos.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3F0B3D" w:rsidRPr="003521A2" w:rsidRDefault="003F0B3D" w:rsidP="003F0B3D">
      <w:pPr>
        <w:widowControl w:val="0"/>
        <w:ind w:left="-18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en cualquier categoría sea superior al número máximo de participantes permitido, el corte se hará en función del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exacto, eliminando a los de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Pr="003521A2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proofErr w:type="spellStart"/>
      <w:r w:rsidRPr="003521A2">
        <w:rPr>
          <w:rFonts w:asciiTheme="minorHAnsi" w:hAnsiTheme="minorHAnsi"/>
          <w:sz w:val="24"/>
        </w:rPr>
        <w:t>handicap</w:t>
      </w:r>
      <w:proofErr w:type="spellEnd"/>
      <w:r w:rsidRPr="003521A2">
        <w:rPr>
          <w:rFonts w:asciiTheme="minorHAnsi" w:hAnsiTheme="minorHAnsi"/>
          <w:sz w:val="24"/>
        </w:rPr>
        <w:t>.</w:t>
      </w:r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proofErr w:type="spellStart"/>
      <w:r w:rsidRPr="003521A2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caso de exceso en la inscripción para el último puesto, participarán todos los empatados por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, cuando el número de excedentes sea inferior al de los admisibles de su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exacto.  Cuando sean más numerosos los excedentes que los admisibles del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exacto, quedarán excluidos todos ellos, y el número de plazas que no se ocupen se añadirá a la de las otras categorías que jueguen en el mismo campo.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Forma de Juego: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Infantil y Alevín se jugarán a 54 hoyos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 en tres días consecutivos, 18 hoyos cada día.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El Campeonato Benjamín se jugará a 27 hoyos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Play, en función de las características de cada campo, en tres días consecutivos, 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se jugarán con los siguientes límites de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>: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vanish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a)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Campeonato Infantil:</w:t>
      </w:r>
    </w:p>
    <w:p w:rsidR="00881A3B" w:rsidRPr="00881A3B" w:rsidRDefault="00881A3B" w:rsidP="0088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15,0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18,0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b)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  <w:t>Campeonato Alevín:</w:t>
      </w:r>
    </w:p>
    <w:p w:rsidR="00881A3B" w:rsidRPr="00881A3B" w:rsidRDefault="00881A3B" w:rsidP="0088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25,0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28,0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Campeonato Benjamín:</w:t>
      </w:r>
    </w:p>
    <w:p w:rsidR="00881A3B" w:rsidRPr="00881A3B" w:rsidRDefault="00881A3B" w:rsidP="0088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36,4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tabs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lastRenderedPageBreak/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    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b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E27226" w:rsidRDefault="00881A3B" w:rsidP="00881A3B">
      <w:pPr>
        <w:widowControl w:val="0"/>
        <w:tabs>
          <w:tab w:val="left" w:pos="-1440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(*)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Prueba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decidirá cada año, según las circunstancias del campo, los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tees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salida, aplicando el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PAR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correspondiente a las salidas elegidas. Siendo las barras de salida aconsejables </w:t>
      </w:r>
      <w:r w:rsidRPr="00E27226">
        <w:rPr>
          <w:rFonts w:asciiTheme="minorHAnsi" w:hAnsiTheme="minorHAnsi" w:cs="Tahoma"/>
          <w:snapToGrid w:val="0"/>
          <w:sz w:val="24"/>
          <w:lang w:val="es-ES_tradnl"/>
        </w:rPr>
        <w:t>las</w:t>
      </w:r>
      <w:r w:rsidR="003521A2" w:rsidRPr="00E27226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E27226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3521A2" w:rsidRPr="00E27226">
        <w:rPr>
          <w:rFonts w:asciiTheme="minorHAnsi" w:hAnsiTheme="minorHAnsi" w:cs="Tahoma"/>
          <w:snapToGrid w:val="0"/>
          <w:sz w:val="24"/>
          <w:lang w:val="es-ES_tradnl"/>
        </w:rPr>
        <w:t>amarillas</w:t>
      </w:r>
      <w:r w:rsidRPr="00E27226">
        <w:rPr>
          <w:rFonts w:asciiTheme="minorHAnsi" w:hAnsiTheme="minorHAnsi" w:cs="Tahoma"/>
          <w:snapToGrid w:val="0"/>
          <w:sz w:val="24"/>
          <w:lang w:val="es-ES_tradnl"/>
        </w:rPr>
        <w:t xml:space="preserve"> para chicos y las </w:t>
      </w:r>
      <w:r w:rsidR="003521A2" w:rsidRPr="00E27226">
        <w:rPr>
          <w:rFonts w:asciiTheme="minorHAnsi" w:hAnsiTheme="minorHAnsi" w:cs="Tahoma"/>
          <w:snapToGrid w:val="0"/>
          <w:sz w:val="24"/>
          <w:lang w:val="es-ES_tradnl"/>
        </w:rPr>
        <w:t>rojas</w:t>
      </w:r>
      <w:r w:rsidRPr="00E27226">
        <w:rPr>
          <w:rFonts w:asciiTheme="minorHAnsi" w:hAnsiTheme="minorHAnsi" w:cs="Tahoma"/>
          <w:snapToGrid w:val="0"/>
          <w:sz w:val="24"/>
          <w:lang w:val="es-ES_tradnl"/>
        </w:rPr>
        <w:t xml:space="preserve"> para chicas.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Cada jugador deberá participar dentro del Campeonato correspondiente a su edad, no aceptándose que pueda renunciar para participar en otro superior.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Reglas de Juego: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El Campeonato se jugará de conformidad con las Reglas de Juego aprobadas por la R.F.E.G. y por las locales que dicte el Comité de la Prueba.</w:t>
      </w:r>
    </w:p>
    <w:p w:rsidR="00881A3B" w:rsidRPr="0054115E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</w:p>
    <w:p w:rsidR="00452FB2" w:rsidRDefault="00881A3B" w:rsidP="003521A2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Inscripciones: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R.F.E.G., utilizando el impreso correspondiente, dentro del plazo fijado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la convocatoria. </w:t>
      </w:r>
    </w:p>
    <w:p w:rsidR="003521A2" w:rsidRPr="00E27226" w:rsidRDefault="00881A3B" w:rsidP="003521A2">
      <w:pPr>
        <w:widowControl w:val="0"/>
        <w:ind w:left="-142"/>
        <w:jc w:val="both"/>
        <w:rPr>
          <w:rFonts w:asciiTheme="minorHAnsi" w:hAnsiTheme="minorHAnsi"/>
          <w:sz w:val="24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por fax a la R.F.E.G.</w:t>
      </w:r>
      <w:r w:rsidR="003521A2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3521A2" w:rsidRPr="00E27226"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="003521A2" w:rsidRPr="00E27226">
        <w:rPr>
          <w:rFonts w:asciiTheme="minorHAnsi" w:hAnsiTheme="minorHAnsi"/>
          <w:sz w:val="24"/>
        </w:rPr>
        <w:t>os jugadores/as inscritos, que no puedan tomar parte y no lo hagan saber en los plazos establecidos, no podrán participar en la misma en su siguiente edición o en la prueba que el Comité Técnico Juvenil estime. Además estarán obligados a hacer efectivo el importe de la inscripción y, en caso de no hacerlo, no podrán inscribirse en ninguna prueba de la Federación hasta que liquiden su deuda.</w:t>
      </w:r>
    </w:p>
    <w:p w:rsidR="003521A2" w:rsidRPr="003521A2" w:rsidRDefault="003521A2" w:rsidP="003521A2">
      <w:pPr>
        <w:widowControl w:val="0"/>
        <w:ind w:left="-142"/>
        <w:rPr>
          <w:rFonts w:asciiTheme="minorHAnsi" w:hAnsiTheme="minorHAnsi" w:cs="Tahoma"/>
          <w:snapToGrid w:val="0"/>
          <w:color w:val="FF0000"/>
          <w:sz w:val="20"/>
          <w:szCs w:val="20"/>
        </w:rPr>
      </w:pPr>
    </w:p>
    <w:p w:rsidR="00881A3B" w:rsidRPr="00881A3B" w:rsidRDefault="00881A3B" w:rsidP="0054115E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Orden y Horario Salidas: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En cada Campeonato las salidas serán en grupos de tres competidores.</w:t>
      </w:r>
      <w:r w:rsidR="0054115E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z w:val="24"/>
        </w:rPr>
        <w:t xml:space="preserve">Los grupos se establecerán el primer y segundo día por </w:t>
      </w:r>
      <w:proofErr w:type="spellStart"/>
      <w:r w:rsidRPr="00881A3B">
        <w:rPr>
          <w:rFonts w:asciiTheme="minorHAnsi" w:hAnsiTheme="minorHAnsi" w:cs="Tahoma"/>
          <w:sz w:val="24"/>
        </w:rPr>
        <w:t>handicaps</w:t>
      </w:r>
      <w:proofErr w:type="spellEnd"/>
      <w:r w:rsidRPr="00881A3B">
        <w:rPr>
          <w:rFonts w:asciiTheme="minorHAnsi" w:hAnsiTheme="minorHAnsi" w:cs="Tahoma"/>
          <w:sz w:val="24"/>
        </w:rPr>
        <w:t>. El tercer día el orden y horario será por clasificación.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54115E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Desempates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En caso de empate, en cualquier categoría,  para el puesto de campeón o campeona, el desempate se efectuará jugando hoyo por hoyo los precisos hasta deshacer el empate.</w:t>
      </w:r>
      <w:r w:rsidR="0054115E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z w:val="24"/>
        </w:rPr>
        <w:t>Los hoyos a jugar serán designados por el Comité de la Prueba y publicados antes del inicio de la última vuelta en cada campo.  Caso de no haberlo hecho, se seguirá el orden normal de la vuelta estipulada.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Default="00975162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/>
          <w:b/>
          <w:bCs/>
          <w:iCs/>
          <w:sz w:val="24"/>
        </w:rPr>
        <w:t>En caso de empate para los puestos de Subcampeón/a se clasificarán ex – aequo.</w:t>
      </w:r>
      <w:r>
        <w:rPr>
          <w:rFonts w:asciiTheme="minorHAnsi" w:hAnsiTheme="minorHAnsi"/>
          <w:b/>
          <w:bCs/>
          <w:iCs/>
          <w:color w:val="FF0000"/>
          <w:sz w:val="24"/>
        </w:rPr>
        <w:t xml:space="preserve"> </w:t>
      </w:r>
      <w:r w:rsidR="00881A3B" w:rsidRPr="00975162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competidores empatados para los demás puestos serán clasificados "ex-aequo".</w:t>
      </w:r>
    </w:p>
    <w:p w:rsidR="00975162" w:rsidRDefault="00975162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881A3B" w:rsidRPr="00E27226" w:rsidRDefault="00975162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 w:cs="Tahoma"/>
          <w:b/>
          <w:bCs/>
          <w:iCs/>
          <w:snapToGrid w:val="0"/>
          <w:sz w:val="24"/>
          <w:u w:val="single"/>
          <w:lang w:val="es-ES_tradnl"/>
        </w:rPr>
        <w:t xml:space="preserve">Desempates Copas de edad </w:t>
      </w:r>
      <w:proofErr w:type="spellStart"/>
      <w:r w:rsidRPr="00E27226">
        <w:rPr>
          <w:rFonts w:asciiTheme="minorHAnsi" w:hAnsiTheme="minorHAnsi" w:cs="Tahoma"/>
          <w:b/>
          <w:bCs/>
          <w:iCs/>
          <w:snapToGrid w:val="0"/>
          <w:sz w:val="24"/>
          <w:u w:val="single"/>
          <w:lang w:val="es-ES_tradnl"/>
        </w:rPr>
        <w:t>Scratch</w:t>
      </w:r>
      <w:proofErr w:type="spellEnd"/>
      <w:r w:rsidR="00771158" w:rsidRPr="00E27226">
        <w:rPr>
          <w:rFonts w:asciiTheme="minorHAnsi" w:hAnsiTheme="minorHAnsi" w:cs="Tahoma"/>
          <w:bCs/>
          <w:iCs/>
          <w:snapToGrid w:val="0"/>
          <w:sz w:val="24"/>
          <w:u w:val="single"/>
          <w:lang w:val="es-ES_tradnl"/>
        </w:rPr>
        <w:t>:</w:t>
      </w:r>
      <w:r w:rsidR="00771158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En caso de empate </w:t>
      </w:r>
      <w:r w:rsidR="00452FB2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solamente </w:t>
      </w:r>
      <w:r w:rsidR="00771158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a</w:t>
      </w:r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efectos de trofeos</w:t>
      </w:r>
      <w:r w:rsidR="00452FB2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,</w:t>
      </w:r>
      <w:r w:rsidR="00771158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se desempatará </w:t>
      </w:r>
      <w:r w:rsidR="006838DA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aplicando </w:t>
      </w:r>
      <w:r w:rsidR="006838DA" w:rsidRPr="00E27226">
        <w:rPr>
          <w:rFonts w:asciiTheme="minorHAnsi" w:hAnsiTheme="minorHAnsi" w:cs="Tahoma"/>
          <w:b/>
          <w:bCs/>
          <w:iCs/>
          <w:snapToGrid w:val="0"/>
          <w:sz w:val="24"/>
          <w:lang w:val="es-ES_tradnl"/>
        </w:rPr>
        <w:t>la fórmula de últimos hoyos</w:t>
      </w:r>
      <w:r w:rsidR="006838DA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. 9, 12, 15, 16 y 17 últimos hoyos, caso de que la prueba haya sido jugada a 18 hoyos. Si la prueba fuera a 36 hoyos se tendrán en cuenta los 18, 27, 30 33, 34 y 35 últimos hoyos; si a 54 hoyos los 27, 36, 45, 48, 51, 52 y 53 últimos hoyos y si es a 72 hoyos, los 36, 54, 63, 66, 69, 70 y 71 últimos hoyos.</w:t>
      </w:r>
    </w:p>
    <w:p w:rsidR="006838DA" w:rsidRPr="00E27226" w:rsidRDefault="006838DA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Por último si se juegan sólo 9 hoyos, como en el caso de los benjamines, se tendrán en cuenta lo 3, 6, 7 y 8 últimos hoyo, si es a dos vueltas de 9 hoyos, o sea 18 hoyos se tendrán en cuenta los 9, 12, 15, 16 y 17 últimos, si es a tres vueltas </w:t>
      </w:r>
      <w:r w:rsidR="00002077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, o sea 27 hoyos, los 18, 21, 24,25 y 26 últimos y si es a cuatro vueltas o sea 36 hoyos, los 18, 27, 30, 33, 34 y 35 últimos hoyos.</w:t>
      </w:r>
    </w:p>
    <w:p w:rsidR="00002077" w:rsidRPr="00E27226" w:rsidRDefault="00002077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todos los casos se comparará cada hoyo bajo la fórmula en que se jugó la prueba, golpes brutos en juego por Golpes (</w:t>
      </w:r>
      <w:proofErr w:type="spellStart"/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stroke</w:t>
      </w:r>
      <w:proofErr w:type="spellEnd"/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</w:t>
      </w:r>
      <w:proofErr w:type="spellStart"/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play</w:t>
      </w:r>
      <w:proofErr w:type="spellEnd"/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).</w:t>
      </w:r>
    </w:p>
    <w:p w:rsidR="00002077" w:rsidRPr="00E27226" w:rsidRDefault="00002077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últimos hoyos a que se refieren los párrafos anteriores serán siempre los últimos del campo, independientemente de por qué hoyo haya salido el jugador.</w:t>
      </w:r>
    </w:p>
    <w:p w:rsidR="00002077" w:rsidRPr="00E27226" w:rsidRDefault="00002077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002077" w:rsidRPr="00E27226" w:rsidRDefault="00002077" w:rsidP="00881A3B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En caso de persistir el empate, </w:t>
      </w:r>
      <w:r w:rsidR="004974FC" w:rsidRPr="00E27226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se resolverá a favor del jugador/a que tenga en la prueba el hándicap de juego más alto. Si a pesar de todo persistiera el empate, se resolverá por sorteo.</w:t>
      </w:r>
    </w:p>
    <w:p w:rsidR="006838DA" w:rsidRPr="00881A3B" w:rsidRDefault="006838DA" w:rsidP="00881A3B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Caddies:</w:t>
      </w:r>
      <w:r w:rsidR="0054115E"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No se permitirá a ningún participante llevar caddie.  La infracción de esta norma dará lugar a la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lastRenderedPageBreak/>
        <w:t>descalificación del jugador implicado.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Marcadores: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Actuarán como tales los compañeros competidores y en el caso del Campeonato Benjamín, si la organización lo considera oportuno, actuará una persona nombrada al efecto en cada partido.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Trofeos: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campeones de España, tanto femeninos como masculinos, recibirán una copa de plata en la que irá grabado el título del Campeonato, año y nombre del club o entidad en que se haya disputado.  </w:t>
      </w:r>
      <w:smartTag w:uri="urn:schemas-microsoft-com:office:smarttags" w:element="PersonName">
        <w:smartTagPr>
          <w:attr w:name="ProductID" w:val="la R.F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R.F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>.E.G. facilitará las copas a los campeones, así como las de los subcampeones.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452FB2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snapToGrid w:val="0"/>
          <w:sz w:val="24"/>
          <w:lang w:val="es-ES_tradnl"/>
        </w:rPr>
        <w:t>Asimismo, el nombre del C</w:t>
      </w:r>
      <w:r w:rsidR="00881A3B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ampeón </w:t>
      </w:r>
      <w:r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="00881A3B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nfantil pasará a figurar en el 'Cuadro de Campeones', trofeo donado por D. Juan Antonio Andreu, que será entregado al club o entidad por el que figure federado el </w:t>
      </w:r>
      <w:r>
        <w:rPr>
          <w:rFonts w:asciiTheme="minorHAnsi" w:hAnsiTheme="minorHAnsi" w:cs="Tahoma"/>
          <w:snapToGrid w:val="0"/>
          <w:sz w:val="24"/>
          <w:lang w:val="es-ES_tradnl"/>
        </w:rPr>
        <w:t>C</w:t>
      </w:r>
      <w:r w:rsidR="00881A3B" w:rsidRPr="00881A3B">
        <w:rPr>
          <w:rFonts w:asciiTheme="minorHAnsi" w:hAnsiTheme="minorHAnsi" w:cs="Tahoma"/>
          <w:snapToGrid w:val="0"/>
          <w:sz w:val="24"/>
          <w:lang w:val="es-ES_tradnl"/>
        </w:rPr>
        <w:t>ampeón para que lo expongan en sus vitrinas hasta la próxima edición de este Campeonato.</w:t>
      </w:r>
    </w:p>
    <w:p w:rsidR="006838DA" w:rsidRPr="005C25B9" w:rsidRDefault="00881A3B" w:rsidP="006838DA">
      <w:pPr>
        <w:widowControl w:val="0"/>
        <w:ind w:left="-142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Igualmente pasará a figurar en el "Cuadro</w:t>
      </w:r>
      <w:r w:rsidR="00452FB2">
        <w:rPr>
          <w:rFonts w:asciiTheme="minorHAnsi" w:hAnsiTheme="minorHAnsi" w:cs="Tahoma"/>
          <w:snapToGrid w:val="0"/>
          <w:sz w:val="24"/>
          <w:lang w:val="es-ES_tradnl"/>
        </w:rPr>
        <w:t xml:space="preserve"> de Campeones' el nombre de la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ampeona </w:t>
      </w:r>
      <w:r w:rsidR="00452FB2"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nfantil, trofeo donado por D</w:t>
      </w:r>
      <w:r w:rsidR="00452FB2">
        <w:rPr>
          <w:rFonts w:asciiTheme="minorHAnsi" w:hAnsiTheme="minorHAnsi" w:cs="Tahoma"/>
          <w:snapToGrid w:val="0"/>
          <w:sz w:val="24"/>
          <w:lang w:val="es-ES_tradnl"/>
        </w:rPr>
        <w:t>ª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Carmen Torrado de Andreu, que será entregado al club o entidad</w:t>
      </w:r>
      <w:r w:rsidR="00452FB2">
        <w:rPr>
          <w:rFonts w:asciiTheme="minorHAnsi" w:hAnsiTheme="minorHAnsi" w:cs="Tahoma"/>
          <w:snapToGrid w:val="0"/>
          <w:sz w:val="24"/>
          <w:lang w:val="es-ES_tradnl"/>
        </w:rPr>
        <w:t xml:space="preserve"> por el que figure federada la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ampeona para que lo expongan en sus vitrinas hasta la próxima edición de este Campeonato.</w:t>
      </w:r>
      <w:r w:rsidR="006838DA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6838DA" w:rsidRPr="005C25B9">
        <w:rPr>
          <w:rFonts w:asciiTheme="minorHAnsi" w:hAnsiTheme="minorHAnsi"/>
          <w:b/>
          <w:snapToGrid w:val="0"/>
          <w:sz w:val="24"/>
          <w:lang w:val="es-ES_tradnl"/>
        </w:rPr>
        <w:t>Estos trofeos se entregarán exclusivamente a jugadores de nacionalidad española.</w:t>
      </w:r>
    </w:p>
    <w:p w:rsidR="006838DA" w:rsidRPr="005C25B9" w:rsidRDefault="006838DA" w:rsidP="006838DA">
      <w:pPr>
        <w:pStyle w:val="Sinespaciado"/>
        <w:rPr>
          <w:snapToGrid w:val="0"/>
          <w:lang w:val="es-ES_tradnl"/>
        </w:rPr>
      </w:pPr>
      <w:r w:rsidRPr="005C25B9">
        <w:rPr>
          <w:snapToGrid w:val="0"/>
          <w:lang w:val="es-ES_tradnl"/>
        </w:rPr>
        <w:t xml:space="preserve">  </w:t>
      </w:r>
    </w:p>
    <w:p w:rsidR="006838DA" w:rsidRPr="005C25B9" w:rsidRDefault="006838DA" w:rsidP="006838DA">
      <w:pPr>
        <w:pStyle w:val="Sinespaciado"/>
        <w:ind w:left="-142"/>
        <w:rPr>
          <w:rFonts w:asciiTheme="minorHAnsi" w:hAnsiTheme="minorHAnsi"/>
          <w:snapToGrid w:val="0"/>
          <w:lang w:val="es-ES_tradnl"/>
        </w:rPr>
      </w:pPr>
      <w:r w:rsidRPr="005C25B9">
        <w:rPr>
          <w:rFonts w:asciiTheme="minorHAnsi" w:hAnsiTheme="minorHAnsi"/>
          <w:b/>
          <w:snapToGrid w:val="0"/>
          <w:u w:val="single"/>
          <w:lang w:val="es-ES_tradnl"/>
        </w:rPr>
        <w:t>Trofeos para jugadores/as de nacionalidad no española:</w:t>
      </w:r>
      <w:r w:rsidRPr="005C25B9">
        <w:rPr>
          <w:rFonts w:asciiTheme="minorHAnsi" w:hAnsiTheme="minorHAnsi"/>
          <w:snapToGrid w:val="0"/>
          <w:lang w:val="es-ES_tradnl"/>
        </w:rPr>
        <w:t xml:space="preserve"> En caso de obtener la 1ª posición en la clasificación general, al jugador o jugadora se le hará entrega del Trofeo “Copa </w:t>
      </w:r>
      <w:proofErr w:type="spellStart"/>
      <w:r w:rsidRPr="005C25B9">
        <w:rPr>
          <w:rFonts w:asciiTheme="minorHAnsi" w:hAnsiTheme="minorHAnsi"/>
          <w:snapToGrid w:val="0"/>
          <w:lang w:val="es-ES_tradnl"/>
        </w:rPr>
        <w:t>Reale</w:t>
      </w:r>
      <w:proofErr w:type="spellEnd"/>
      <w:r w:rsidRPr="005C25B9">
        <w:rPr>
          <w:rFonts w:asciiTheme="minorHAnsi" w:hAnsiTheme="minorHAnsi"/>
          <w:snapToGrid w:val="0"/>
          <w:lang w:val="es-ES_tradnl"/>
        </w:rPr>
        <w:t>”</w:t>
      </w:r>
    </w:p>
    <w:p w:rsidR="006838DA" w:rsidRPr="00881A3B" w:rsidRDefault="006838DA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Se entregarán, además, copas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scratch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para los mejores resultados masculino y femenino de jugadores de cada edad, es decir, 14, 13, 12, 11, 10 y 9 años o menos, aplicando el criterio establecido en el “Libro Verde” </w:t>
      </w:r>
      <w:r w:rsidR="00975162" w:rsidRPr="005C25B9">
        <w:rPr>
          <w:rFonts w:asciiTheme="minorHAnsi" w:hAnsiTheme="minorHAnsi" w:cs="Tahoma"/>
          <w:snapToGrid w:val="0"/>
          <w:sz w:val="24"/>
          <w:lang w:val="es-ES_tradnl"/>
        </w:rPr>
        <w:t>(Capítulo II 2.1)</w:t>
      </w:r>
      <w:r w:rsidR="00975162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siempre que el número de competidores tenga una inscripción mínima de seis jugadores para cada edad. 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 xml:space="preserve">Para jugadores con edades inferiores a 9 años se agruparán en una única categoría, debiendo de haber tres jugadores como mínimo, tanto masculinos como </w:t>
      </w:r>
      <w:proofErr w:type="gramStart"/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femeninas</w:t>
      </w:r>
      <w:proofErr w:type="gramEnd"/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, para la obtención de trofeo.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color w:val="FF000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trofeos serán acumulables.</w:t>
      </w: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881A3B" w:rsidRPr="00881A3B" w:rsidRDefault="00881A3B" w:rsidP="00881A3B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Comité de la Prueba:</w:t>
      </w:r>
      <w:r w:rsidR="0054115E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La Real Federación Española de Golf designará el Comité de la Prueba y los Jueces Árbitros que considere necesarios.</w:t>
      </w:r>
    </w:p>
    <w:p w:rsidR="00881A3B" w:rsidRPr="00881A3B" w:rsidRDefault="00881A3B" w:rsidP="00881A3B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</w:p>
    <w:p w:rsidR="00680A98" w:rsidRPr="00881A3B" w:rsidRDefault="00881A3B" w:rsidP="0054115E">
      <w:pPr>
        <w:widowControl w:val="0"/>
        <w:ind w:left="-142"/>
        <w:rPr>
          <w:rFonts w:asciiTheme="minorHAnsi" w:hAnsiTheme="minorHAnsi"/>
        </w:rPr>
      </w:pPr>
      <w:r w:rsidRPr="00881A3B">
        <w:rPr>
          <w:rFonts w:asciiTheme="minorHAnsi" w:hAnsiTheme="minorHAnsi" w:cs="Tahoma"/>
          <w:snapToGrid w:val="0"/>
          <w:sz w:val="24"/>
        </w:rPr>
        <w:t>El Comité de la Prueba decidirá en todo lo que afecte a la organización y a la interpretación del presente reglamento.</w:t>
      </w:r>
    </w:p>
    <w:sectPr w:rsidR="00680A98" w:rsidRPr="00881A3B" w:rsidSect="00651081">
      <w:headerReference w:type="default" r:id="rId9"/>
      <w:footerReference w:type="default" r:id="rId10"/>
      <w:pgSz w:w="11906" w:h="16838"/>
      <w:pgMar w:top="851" w:right="566" w:bottom="142" w:left="851" w:header="708" w:footer="4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4FC" w:rsidRDefault="004974FC" w:rsidP="00651081">
      <w:r>
        <w:separator/>
      </w:r>
    </w:p>
  </w:endnote>
  <w:endnote w:type="continuationSeparator" w:id="0">
    <w:p w:rsidR="004974FC" w:rsidRDefault="004974FC" w:rsidP="00651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FC" w:rsidRDefault="004974FC" w:rsidP="006911AC">
    <w:pPr>
      <w:pStyle w:val="Piedepgina"/>
      <w:tabs>
        <w:tab w:val="clear" w:pos="8504"/>
        <w:tab w:val="right" w:pos="9781"/>
      </w:tabs>
    </w:pPr>
    <w:r>
      <w:rPr>
        <w:color w:val="7F7F7F" w:themeColor="background1" w:themeShade="7F"/>
        <w:spacing w:val="60"/>
      </w:rPr>
      <w:t>26 de noviembre de 2010</w:t>
    </w:r>
    <w:r>
      <w:rPr>
        <w:color w:val="7F7F7F" w:themeColor="background1" w:themeShade="7F"/>
        <w:spacing w:val="60"/>
      </w:rPr>
      <w:tab/>
    </w:r>
    <w:r>
      <w:rPr>
        <w:color w:val="7F7F7F" w:themeColor="background1" w:themeShade="7F"/>
        <w:spacing w:val="60"/>
      </w:rPr>
      <w:tab/>
      <w:t>Página</w:t>
    </w:r>
    <w:r>
      <w:t xml:space="preserve"> | </w:t>
    </w:r>
    <w:fldSimple w:instr=" PAGE   \* MERGEFORMAT ">
      <w:r w:rsidR="005C25B9" w:rsidRPr="005C25B9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4FC" w:rsidRDefault="004974FC" w:rsidP="00651081">
      <w:r>
        <w:separator/>
      </w:r>
    </w:p>
  </w:footnote>
  <w:footnote w:type="continuationSeparator" w:id="0">
    <w:p w:rsidR="004974FC" w:rsidRDefault="004974FC" w:rsidP="006510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color w:val="7F7F7F" w:themeColor="background1" w:themeShade="7F"/>
        <w:spacing w:val="60"/>
      </w:rPr>
      <w:id w:val="8594980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4974FC" w:rsidRPr="001A1414" w:rsidRDefault="004974FC" w:rsidP="00651081">
        <w:pPr>
          <w:pStyle w:val="Encabezado"/>
          <w:pBdr>
            <w:bottom w:val="single" w:sz="4" w:space="1" w:color="D9D9D9" w:themeColor="background1" w:themeShade="D9"/>
          </w:pBdr>
          <w:tabs>
            <w:tab w:val="clear" w:pos="4252"/>
            <w:tab w:val="clear" w:pos="8504"/>
            <w:tab w:val="right" w:pos="9639"/>
          </w:tabs>
          <w:rPr>
            <w:b/>
          </w:rPr>
        </w:pPr>
        <w:r>
          <w:rPr>
            <w:rFonts w:ascii="Arial" w:hAnsi="Arial" w:cs="Arial"/>
            <w:b/>
            <w:i/>
            <w:color w:val="1F497D" w:themeColor="text2"/>
            <w:sz w:val="28"/>
            <w:szCs w:val="28"/>
          </w:rPr>
          <w:t>Campeonatos Nacionales Individuales de Infantiles de España</w:t>
        </w:r>
        <w:r w:rsidRPr="001A1414">
          <w:rPr>
            <w:b/>
            <w:i/>
            <w:color w:val="1F497D" w:themeColor="text2"/>
          </w:rPr>
          <w:t xml:space="preserve"> </w:t>
        </w:r>
      </w:p>
    </w:sdtContent>
  </w:sdt>
  <w:p w:rsidR="004974FC" w:rsidRDefault="004974F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A3B"/>
    <w:rsid w:val="00002077"/>
    <w:rsid w:val="001605A6"/>
    <w:rsid w:val="00315FB5"/>
    <w:rsid w:val="003521A2"/>
    <w:rsid w:val="003A2327"/>
    <w:rsid w:val="003F0B3D"/>
    <w:rsid w:val="00427879"/>
    <w:rsid w:val="004376C3"/>
    <w:rsid w:val="00442309"/>
    <w:rsid w:val="00452FB2"/>
    <w:rsid w:val="00471119"/>
    <w:rsid w:val="004974FC"/>
    <w:rsid w:val="0054115E"/>
    <w:rsid w:val="005C25B9"/>
    <w:rsid w:val="00641244"/>
    <w:rsid w:val="00651081"/>
    <w:rsid w:val="00680A98"/>
    <w:rsid w:val="006838DA"/>
    <w:rsid w:val="006911AC"/>
    <w:rsid w:val="00771158"/>
    <w:rsid w:val="007F330B"/>
    <w:rsid w:val="00805790"/>
    <w:rsid w:val="0081755E"/>
    <w:rsid w:val="00841F02"/>
    <w:rsid w:val="00881A3B"/>
    <w:rsid w:val="00975162"/>
    <w:rsid w:val="00A929E5"/>
    <w:rsid w:val="00AE411A"/>
    <w:rsid w:val="00B724F7"/>
    <w:rsid w:val="00BA4578"/>
    <w:rsid w:val="00CD56D5"/>
    <w:rsid w:val="00D34124"/>
    <w:rsid w:val="00E27226"/>
    <w:rsid w:val="00F6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A3B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1A3B"/>
    <w:rPr>
      <w:rFonts w:ascii="Arial" w:hAnsi="Arial" w:cs="Arial"/>
    </w:rPr>
  </w:style>
  <w:style w:type="character" w:customStyle="1" w:styleId="TextoindependienteCar">
    <w:name w:val="Texto independiente Car"/>
    <w:basedOn w:val="Fuentedeprrafopredeter"/>
    <w:link w:val="Textoindependiente"/>
    <w:rsid w:val="00881A3B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510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1081"/>
    <w:rPr>
      <w:rFonts w:ascii="Book Antiqua" w:eastAsia="Times New Roman" w:hAnsi="Book Antiqua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10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081"/>
    <w:rPr>
      <w:rFonts w:ascii="Book Antiqua" w:eastAsia="Times New Roman" w:hAnsi="Book Antiqua" w:cs="Times New Roman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7516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75162"/>
    <w:rPr>
      <w:rFonts w:ascii="Book Antiqua" w:eastAsia="Times New Roman" w:hAnsi="Book Antiqua" w:cs="Times New Roman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6838D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6838DA"/>
    <w:rPr>
      <w:rFonts w:ascii="Book Antiqua" w:eastAsia="Times New Roman" w:hAnsi="Book Antiqua" w:cs="Times New Roman"/>
      <w:szCs w:val="24"/>
      <w:lang w:eastAsia="es-ES"/>
    </w:rPr>
  </w:style>
  <w:style w:type="paragraph" w:styleId="Sinespaciado">
    <w:name w:val="No Spacing"/>
    <w:uiPriority w:val="1"/>
    <w:qFormat/>
    <w:rsid w:val="006838DA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E8C826-7185-4F89-956B-A354F3A44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162FBB-A44E-4649-A368-BDB6B34FA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B75BA-256E-42D5-AEEA-19DE33C85D2C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1228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2010-10-13T08:10:00Z</cp:lastPrinted>
  <dcterms:created xsi:type="dcterms:W3CDTF">2011-10-24T13:24:00Z</dcterms:created>
  <dcterms:modified xsi:type="dcterms:W3CDTF">2011-10-28T14:07:00Z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