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BE3" w:rsidRDefault="004A5BE3">
      <w:pPr>
        <w:rPr>
          <w:lang w:val="es-ES"/>
        </w:rPr>
      </w:pPr>
    </w:p>
    <w:p w:rsidR="001F4EB7" w:rsidRDefault="00787282" w:rsidP="00787282">
      <w:pPr>
        <w:jc w:val="center"/>
        <w:rPr>
          <w:b/>
          <w:lang w:val="es-ES"/>
        </w:rPr>
      </w:pPr>
      <w:r w:rsidRPr="00787282">
        <w:rPr>
          <w:b/>
          <w:lang w:val="es-ES"/>
        </w:rPr>
        <w:t>REGLAS LOCALES</w:t>
      </w:r>
    </w:p>
    <w:p w:rsidR="001F4EB7" w:rsidRPr="001F4EB7" w:rsidRDefault="001F4EB7" w:rsidP="001F4EB7">
      <w:pPr>
        <w:rPr>
          <w:lang w:val="es-ES"/>
        </w:rPr>
      </w:pPr>
    </w:p>
    <w:p w:rsidR="001F4EB7" w:rsidRDefault="001F4EB7" w:rsidP="001F4EB7">
      <w:pPr>
        <w:rPr>
          <w:lang w:val="es-ES"/>
        </w:rPr>
      </w:pPr>
    </w:p>
    <w:p w:rsidR="001F4EB7" w:rsidRPr="00D91802" w:rsidRDefault="001F4EB7" w:rsidP="001F4EB7">
      <w:pPr>
        <w:pStyle w:val="Ttulo2"/>
        <w:rPr>
          <w:rFonts w:ascii="Arial" w:hAnsi="Arial" w:cs="Arial"/>
          <w:sz w:val="18"/>
          <w:szCs w:val="18"/>
          <w:u w:val="single"/>
        </w:rPr>
      </w:pPr>
      <w:r w:rsidRPr="00D91802">
        <w:rPr>
          <w:rFonts w:ascii="Arial" w:hAnsi="Arial" w:cs="Arial"/>
          <w:sz w:val="18"/>
          <w:szCs w:val="18"/>
          <w:u w:val="single"/>
        </w:rPr>
        <w:t>FUERA  DE  LÍMITES: R-27</w:t>
      </w:r>
    </w:p>
    <w:p w:rsidR="001F4EB7" w:rsidRDefault="001F4EB7" w:rsidP="001F4EB7">
      <w:pPr>
        <w:jc w:val="both"/>
        <w:rPr>
          <w:rFonts w:ascii="Arial" w:hAnsi="Arial" w:cs="Arial"/>
          <w:sz w:val="18"/>
          <w:szCs w:val="18"/>
          <w:lang w:val="es-ES_tradnl"/>
        </w:rPr>
      </w:pPr>
    </w:p>
    <w:p w:rsidR="001F4EB7" w:rsidRPr="003E0B6C" w:rsidRDefault="001F4EB7" w:rsidP="00682B06">
      <w:pPr>
        <w:rPr>
          <w:rFonts w:ascii="Arial" w:hAnsi="Arial" w:cs="Arial"/>
          <w:sz w:val="18"/>
          <w:szCs w:val="18"/>
          <w:lang w:val="es-ES_tradnl"/>
        </w:rPr>
      </w:pPr>
      <w:r w:rsidRPr="003E0B6C">
        <w:rPr>
          <w:rFonts w:ascii="Arial" w:hAnsi="Arial" w:cs="Arial"/>
          <w:sz w:val="18"/>
          <w:szCs w:val="18"/>
          <w:lang w:val="es-ES_tradnl"/>
        </w:rPr>
        <w:t>Todas las zonas marcadas con estacas blancas, líneas blancas, cercas, vallas metálicas</w:t>
      </w:r>
      <w:r>
        <w:rPr>
          <w:rFonts w:ascii="Arial" w:hAnsi="Arial" w:cs="Arial"/>
          <w:sz w:val="18"/>
          <w:szCs w:val="18"/>
          <w:lang w:val="es-ES_tradnl"/>
        </w:rPr>
        <w:t xml:space="preserve"> y/o</w:t>
      </w:r>
      <w:r w:rsidRPr="003E0B6C">
        <w:rPr>
          <w:rFonts w:ascii="Arial" w:hAnsi="Arial" w:cs="Arial"/>
          <w:sz w:val="18"/>
          <w:szCs w:val="18"/>
          <w:lang w:val="es-ES_tradnl"/>
        </w:rPr>
        <w:t xml:space="preserve"> muros</w:t>
      </w:r>
      <w:r>
        <w:rPr>
          <w:rFonts w:ascii="Arial" w:hAnsi="Arial" w:cs="Arial"/>
          <w:sz w:val="18"/>
          <w:szCs w:val="18"/>
          <w:lang w:val="es-ES_tradnl"/>
        </w:rPr>
        <w:t xml:space="preserve"> de piedra</w:t>
      </w:r>
      <w:r w:rsidRPr="003E0B6C">
        <w:rPr>
          <w:rFonts w:ascii="Arial" w:hAnsi="Arial" w:cs="Arial"/>
          <w:sz w:val="18"/>
          <w:szCs w:val="18"/>
          <w:lang w:val="es-ES_tradnl"/>
        </w:rPr>
        <w:t xml:space="preserve"> que delimitan el campo. Los </w:t>
      </w:r>
      <w:r>
        <w:rPr>
          <w:rFonts w:ascii="Arial" w:hAnsi="Arial" w:cs="Arial"/>
          <w:sz w:val="18"/>
          <w:szCs w:val="18"/>
          <w:lang w:val="es-ES_tradnl"/>
        </w:rPr>
        <w:t>muros que definen el fuera de lí</w:t>
      </w:r>
      <w:r w:rsidRPr="003E0B6C">
        <w:rPr>
          <w:rFonts w:ascii="Arial" w:hAnsi="Arial" w:cs="Arial"/>
          <w:sz w:val="18"/>
          <w:szCs w:val="18"/>
          <w:lang w:val="es-ES_tradnl"/>
        </w:rPr>
        <w:t>mites están fuera de limites.</w:t>
      </w:r>
      <w:r w:rsidRPr="003E0B6C">
        <w:rPr>
          <w:sz w:val="18"/>
          <w:szCs w:val="18"/>
          <w:lang w:val="es-ES_tradnl"/>
        </w:rPr>
        <w:t xml:space="preserve"> </w:t>
      </w:r>
      <w:r w:rsidRPr="003E0B6C">
        <w:rPr>
          <w:rFonts w:ascii="Arial" w:hAnsi="Arial" w:cs="Arial"/>
          <w:sz w:val="18"/>
          <w:szCs w:val="18"/>
          <w:lang w:val="es-ES_tradnl"/>
        </w:rPr>
        <w:t>Será la parte más próxima al  campo de</w:t>
      </w:r>
      <w:r>
        <w:rPr>
          <w:rFonts w:ascii="Arial" w:hAnsi="Arial" w:cs="Arial"/>
          <w:sz w:val="18"/>
          <w:szCs w:val="18"/>
          <w:lang w:val="es-ES_tradnl"/>
        </w:rPr>
        <w:t>l</w:t>
      </w:r>
      <w:r w:rsidRPr="003E0B6C">
        <w:rPr>
          <w:rFonts w:ascii="Arial" w:hAnsi="Arial" w:cs="Arial"/>
          <w:sz w:val="18"/>
          <w:szCs w:val="18"/>
          <w:lang w:val="es-ES_tradnl"/>
        </w:rPr>
        <w:t xml:space="preserve"> muro</w:t>
      </w:r>
      <w:r>
        <w:rPr>
          <w:rFonts w:ascii="Arial" w:hAnsi="Arial" w:cs="Arial"/>
          <w:sz w:val="18"/>
          <w:szCs w:val="18"/>
          <w:lang w:val="es-ES_tradnl"/>
        </w:rPr>
        <w:t xml:space="preserve"> y las estacas</w:t>
      </w:r>
      <w:r w:rsidRPr="003E0B6C">
        <w:rPr>
          <w:rFonts w:ascii="Arial" w:hAnsi="Arial" w:cs="Arial"/>
          <w:sz w:val="18"/>
          <w:szCs w:val="18"/>
          <w:lang w:val="es-ES_tradnl"/>
        </w:rPr>
        <w:t xml:space="preserve"> la que determine</w:t>
      </w:r>
      <w:r>
        <w:rPr>
          <w:rFonts w:ascii="Arial" w:hAnsi="Arial" w:cs="Arial"/>
          <w:sz w:val="18"/>
          <w:szCs w:val="18"/>
          <w:lang w:val="es-ES_tradnl"/>
        </w:rPr>
        <w:t>n el Fuera de Lí</w:t>
      </w:r>
      <w:r w:rsidRPr="003E0B6C">
        <w:rPr>
          <w:rFonts w:ascii="Arial" w:hAnsi="Arial" w:cs="Arial"/>
          <w:sz w:val="18"/>
          <w:szCs w:val="18"/>
          <w:lang w:val="es-ES_tradnl"/>
        </w:rPr>
        <w:t>mites.</w:t>
      </w:r>
      <w:r w:rsidRPr="003E0B6C">
        <w:rPr>
          <w:sz w:val="18"/>
          <w:szCs w:val="18"/>
          <w:lang w:val="es-ES_tradnl"/>
        </w:rPr>
        <w:tab/>
      </w:r>
    </w:p>
    <w:p w:rsidR="001F4EB7" w:rsidRPr="003E0B6C" w:rsidRDefault="001F4EB7" w:rsidP="001F4EB7">
      <w:pPr>
        <w:jc w:val="both"/>
        <w:rPr>
          <w:rFonts w:ascii="Arial" w:hAnsi="Arial" w:cs="Arial"/>
          <w:sz w:val="18"/>
          <w:szCs w:val="18"/>
          <w:lang w:val="es-ES_tradnl"/>
        </w:rPr>
      </w:pPr>
    </w:p>
    <w:p w:rsidR="001F4EB7" w:rsidRPr="00D91802" w:rsidRDefault="001F4EB7" w:rsidP="001F4EB7">
      <w:pPr>
        <w:pStyle w:val="Ttulo2"/>
        <w:jc w:val="both"/>
        <w:rPr>
          <w:rFonts w:ascii="Arial" w:hAnsi="Arial" w:cs="Arial"/>
          <w:sz w:val="18"/>
          <w:szCs w:val="18"/>
          <w:u w:val="single"/>
        </w:rPr>
      </w:pPr>
      <w:r w:rsidRPr="00D91802">
        <w:rPr>
          <w:rFonts w:ascii="Arial" w:hAnsi="Arial" w:cs="Arial"/>
          <w:sz w:val="18"/>
          <w:szCs w:val="18"/>
          <w:u w:val="single"/>
        </w:rPr>
        <w:t xml:space="preserve">OBSTRUCCIONES: R-24 </w:t>
      </w:r>
    </w:p>
    <w:p w:rsidR="001F4EB7" w:rsidRPr="003E0B6C" w:rsidRDefault="001F4EB7" w:rsidP="001F4EB7">
      <w:pPr>
        <w:jc w:val="both"/>
        <w:rPr>
          <w:rFonts w:ascii="Arial" w:hAnsi="Arial" w:cs="Arial"/>
          <w:sz w:val="18"/>
          <w:szCs w:val="18"/>
          <w:lang w:val="es-ES_tradnl"/>
        </w:rPr>
      </w:pPr>
      <w:r w:rsidRPr="003E0B6C">
        <w:rPr>
          <w:rFonts w:ascii="Arial" w:hAnsi="Arial" w:cs="Arial"/>
          <w:sz w:val="18"/>
          <w:szCs w:val="18"/>
          <w:lang w:val="es-ES_tradnl"/>
        </w:rPr>
        <w:tab/>
      </w:r>
    </w:p>
    <w:p w:rsidR="002D04D1" w:rsidRDefault="002D04D1" w:rsidP="001F4EB7">
      <w:pPr>
        <w:ind w:firstLine="284"/>
        <w:jc w:val="both"/>
        <w:rPr>
          <w:rFonts w:ascii="Arial" w:hAnsi="Arial" w:cs="Arial"/>
          <w:b/>
          <w:sz w:val="18"/>
          <w:szCs w:val="18"/>
          <w:lang w:val="es-ES_tradnl"/>
        </w:rPr>
      </w:pPr>
      <w:r>
        <w:rPr>
          <w:rFonts w:ascii="Arial" w:hAnsi="Arial" w:cs="Arial"/>
          <w:b/>
          <w:sz w:val="18"/>
          <w:szCs w:val="18"/>
          <w:lang w:val="es-ES_tradnl"/>
        </w:rPr>
        <w:t>INAMOVIBLES:</w:t>
      </w:r>
    </w:p>
    <w:p w:rsidR="002D04D1" w:rsidRPr="002D04D1" w:rsidRDefault="002D04D1" w:rsidP="002D04D1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18"/>
          <w:szCs w:val="18"/>
          <w:lang w:val="es-ES_tradnl"/>
        </w:rPr>
      </w:pPr>
      <w:r w:rsidRPr="002D04D1">
        <w:rPr>
          <w:rFonts w:ascii="Arial" w:hAnsi="Arial" w:cs="Arial"/>
          <w:sz w:val="18"/>
          <w:szCs w:val="18"/>
          <w:lang w:val="es-ES_tradnl"/>
        </w:rPr>
        <w:t>Los arboles con tutor y los vientos de protección</w:t>
      </w:r>
    </w:p>
    <w:p w:rsidR="002D04D1" w:rsidRPr="002D04D1" w:rsidRDefault="002D04D1" w:rsidP="002D04D1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18"/>
          <w:szCs w:val="18"/>
          <w:lang w:val="es-ES_tradnl"/>
        </w:rPr>
      </w:pPr>
      <w:r w:rsidRPr="002D04D1">
        <w:rPr>
          <w:rFonts w:ascii="Arial" w:hAnsi="Arial" w:cs="Arial"/>
          <w:sz w:val="18"/>
          <w:szCs w:val="18"/>
          <w:lang w:val="es-ES_tradnl"/>
        </w:rPr>
        <w:t>Caminos asfaltados u hormigonados</w:t>
      </w:r>
    </w:p>
    <w:p w:rsidR="002D04D1" w:rsidRDefault="002D04D1" w:rsidP="001F4EB7">
      <w:pPr>
        <w:ind w:firstLine="284"/>
        <w:jc w:val="both"/>
        <w:rPr>
          <w:rFonts w:ascii="Arial" w:hAnsi="Arial" w:cs="Arial"/>
          <w:b/>
          <w:sz w:val="18"/>
          <w:szCs w:val="18"/>
          <w:lang w:val="es-ES_tradnl"/>
        </w:rPr>
      </w:pPr>
    </w:p>
    <w:p w:rsidR="001F4EB7" w:rsidRPr="003E0B6C" w:rsidRDefault="001F4EB7" w:rsidP="001F4EB7">
      <w:pPr>
        <w:ind w:firstLine="284"/>
        <w:jc w:val="both"/>
        <w:rPr>
          <w:rFonts w:ascii="Arial" w:hAnsi="Arial" w:cs="Arial"/>
          <w:sz w:val="18"/>
          <w:szCs w:val="18"/>
          <w:lang w:val="es-ES_tradnl"/>
        </w:rPr>
      </w:pPr>
      <w:r w:rsidRPr="003E0B6C">
        <w:rPr>
          <w:rFonts w:ascii="Arial" w:hAnsi="Arial" w:cs="Arial"/>
          <w:b/>
          <w:sz w:val="18"/>
          <w:szCs w:val="18"/>
          <w:lang w:val="es-ES_tradnl"/>
        </w:rPr>
        <w:t>MOVIBLES:</w:t>
      </w:r>
      <w:r w:rsidRPr="003E0B6C">
        <w:rPr>
          <w:rFonts w:ascii="Arial" w:hAnsi="Arial" w:cs="Arial"/>
          <w:sz w:val="18"/>
          <w:szCs w:val="18"/>
          <w:lang w:val="es-ES_tradnl"/>
        </w:rPr>
        <w:t xml:space="preserve"> </w:t>
      </w:r>
    </w:p>
    <w:p w:rsidR="001F4EB7" w:rsidRPr="003E0B6C" w:rsidRDefault="001F4EB7" w:rsidP="001F4EB7">
      <w:pPr>
        <w:tabs>
          <w:tab w:val="left" w:pos="426"/>
        </w:tabs>
        <w:ind w:right="-852"/>
        <w:jc w:val="both"/>
        <w:rPr>
          <w:rFonts w:ascii="Arial" w:hAnsi="Arial" w:cs="Arial"/>
          <w:sz w:val="18"/>
          <w:szCs w:val="18"/>
          <w:lang w:val="es-ES_tradnl"/>
        </w:rPr>
      </w:pPr>
      <w:r w:rsidRPr="003E0B6C">
        <w:rPr>
          <w:rFonts w:ascii="Arial" w:hAnsi="Arial" w:cs="Arial"/>
          <w:sz w:val="18"/>
          <w:szCs w:val="18"/>
          <w:lang w:val="es-ES_tradnl"/>
        </w:rPr>
        <w:t xml:space="preserve">      -  </w:t>
      </w:r>
      <w:r w:rsidR="002D04D1">
        <w:rPr>
          <w:rFonts w:ascii="Arial" w:hAnsi="Arial" w:cs="Arial"/>
          <w:sz w:val="18"/>
          <w:szCs w:val="18"/>
          <w:lang w:val="es-ES_tradnl"/>
        </w:rPr>
        <w:t xml:space="preserve">   </w:t>
      </w:r>
      <w:r w:rsidRPr="003E0B6C">
        <w:rPr>
          <w:rFonts w:ascii="Arial" w:hAnsi="Arial" w:cs="Arial"/>
          <w:sz w:val="18"/>
          <w:szCs w:val="18"/>
          <w:lang w:val="es-ES_tradnl"/>
        </w:rPr>
        <w:t>Las piedras en bunkers son obstrucciones movi</w:t>
      </w:r>
      <w:r>
        <w:rPr>
          <w:rFonts w:ascii="Arial" w:hAnsi="Arial" w:cs="Arial"/>
          <w:sz w:val="18"/>
          <w:szCs w:val="18"/>
          <w:lang w:val="es-ES_tradnl"/>
        </w:rPr>
        <w:t xml:space="preserve">bles, pudiendo ser retiradas sin </w:t>
      </w:r>
      <w:r w:rsidRPr="003E0B6C">
        <w:rPr>
          <w:rFonts w:ascii="Arial" w:hAnsi="Arial" w:cs="Arial"/>
          <w:sz w:val="18"/>
          <w:szCs w:val="18"/>
          <w:lang w:val="es-ES_tradnl"/>
        </w:rPr>
        <w:t>penalidad. (Regla</w:t>
      </w:r>
      <w:r>
        <w:rPr>
          <w:rFonts w:ascii="Arial" w:hAnsi="Arial" w:cs="Arial"/>
          <w:sz w:val="18"/>
          <w:szCs w:val="18"/>
          <w:lang w:val="es-ES_tradnl"/>
        </w:rPr>
        <w:t xml:space="preserve"> 24–</w:t>
      </w:r>
      <w:r w:rsidRPr="003E0B6C">
        <w:rPr>
          <w:rFonts w:ascii="Arial" w:hAnsi="Arial" w:cs="Arial"/>
          <w:sz w:val="18"/>
          <w:szCs w:val="18"/>
          <w:lang w:val="es-ES_tradnl"/>
        </w:rPr>
        <w:t>1).</w:t>
      </w:r>
    </w:p>
    <w:p w:rsidR="001F4EB7" w:rsidRPr="003E0B6C" w:rsidRDefault="001F4EB7" w:rsidP="001F4EB7">
      <w:pPr>
        <w:jc w:val="both"/>
        <w:rPr>
          <w:rFonts w:ascii="Arial" w:hAnsi="Arial" w:cs="Arial"/>
          <w:sz w:val="18"/>
          <w:szCs w:val="18"/>
          <w:lang w:val="es-ES_tradnl"/>
        </w:rPr>
      </w:pPr>
      <w:r w:rsidRPr="003E0B6C">
        <w:rPr>
          <w:rFonts w:ascii="Arial" w:hAnsi="Arial" w:cs="Arial"/>
          <w:sz w:val="18"/>
          <w:szCs w:val="18"/>
          <w:lang w:val="es-ES_tradnl"/>
        </w:rPr>
        <w:tab/>
      </w:r>
    </w:p>
    <w:p w:rsidR="001F4EB7" w:rsidRPr="001F4EB7" w:rsidRDefault="001F4EB7" w:rsidP="001F4EB7">
      <w:pPr>
        <w:jc w:val="both"/>
        <w:rPr>
          <w:rFonts w:ascii="Arial" w:hAnsi="Arial" w:cs="Arial"/>
          <w:b/>
          <w:sz w:val="18"/>
          <w:szCs w:val="18"/>
          <w:u w:val="single"/>
          <w:lang w:val="es-ES"/>
        </w:rPr>
      </w:pPr>
      <w:r w:rsidRPr="001F4EB7">
        <w:rPr>
          <w:rFonts w:ascii="Arial" w:hAnsi="Arial" w:cs="Arial"/>
          <w:b/>
          <w:sz w:val="18"/>
          <w:szCs w:val="18"/>
          <w:u w:val="single"/>
          <w:lang w:val="es-ES"/>
        </w:rPr>
        <w:t>PARTES INTEGRANTES DEL CAMPO</w:t>
      </w:r>
    </w:p>
    <w:p w:rsidR="001F4EB7" w:rsidRPr="003E0B6C" w:rsidRDefault="001F4EB7" w:rsidP="001F4EB7">
      <w:pPr>
        <w:jc w:val="both"/>
        <w:rPr>
          <w:rFonts w:ascii="Arial" w:hAnsi="Arial" w:cs="Arial"/>
          <w:b/>
          <w:sz w:val="18"/>
          <w:szCs w:val="18"/>
          <w:lang w:val="es-ES_tradnl"/>
        </w:rPr>
      </w:pPr>
    </w:p>
    <w:p w:rsidR="001F4EB7" w:rsidRPr="003E0B6C" w:rsidRDefault="001F4EB7" w:rsidP="001F4EB7">
      <w:pPr>
        <w:tabs>
          <w:tab w:val="left" w:pos="426"/>
        </w:tabs>
        <w:rPr>
          <w:sz w:val="18"/>
          <w:szCs w:val="18"/>
          <w:lang w:val="es-ES_tradnl"/>
        </w:rPr>
      </w:pPr>
      <w:r w:rsidRPr="001F4EB7">
        <w:rPr>
          <w:rFonts w:ascii="Arial" w:hAnsi="Arial" w:cs="Arial"/>
          <w:sz w:val="18"/>
          <w:szCs w:val="18"/>
          <w:lang w:val="es-ES"/>
        </w:rPr>
        <w:t xml:space="preserve">     -  </w:t>
      </w:r>
      <w:r w:rsidR="00682B06">
        <w:rPr>
          <w:rFonts w:ascii="Arial" w:hAnsi="Arial" w:cs="Arial"/>
          <w:sz w:val="18"/>
          <w:szCs w:val="18"/>
          <w:lang w:val="es-ES"/>
        </w:rPr>
        <w:t xml:space="preserve">   </w:t>
      </w:r>
      <w:r w:rsidRPr="001F4EB7">
        <w:rPr>
          <w:rFonts w:ascii="Arial" w:hAnsi="Arial" w:cs="Arial"/>
          <w:sz w:val="18"/>
          <w:szCs w:val="18"/>
          <w:lang w:val="es-ES"/>
        </w:rPr>
        <w:t>Todos los caminos</w:t>
      </w:r>
      <w:r w:rsidR="00E23AA5">
        <w:rPr>
          <w:rFonts w:ascii="Arial" w:hAnsi="Arial" w:cs="Arial"/>
          <w:sz w:val="18"/>
          <w:szCs w:val="18"/>
          <w:lang w:val="es-ES"/>
        </w:rPr>
        <w:t xml:space="preserve"> excepto los declarados como obstrucciones inamovibles.</w:t>
      </w:r>
      <w:r w:rsidRPr="001F4EB7">
        <w:rPr>
          <w:rFonts w:ascii="Arial" w:hAnsi="Arial" w:cs="Arial"/>
          <w:sz w:val="18"/>
          <w:szCs w:val="18"/>
          <w:lang w:val="es-ES"/>
        </w:rPr>
        <w:t>.</w:t>
      </w:r>
      <w:r w:rsidRPr="003E0B6C">
        <w:rPr>
          <w:sz w:val="18"/>
          <w:szCs w:val="18"/>
          <w:lang w:val="es-ES_tradnl"/>
        </w:rPr>
        <w:tab/>
      </w:r>
      <w:r w:rsidRPr="003E0B6C">
        <w:rPr>
          <w:sz w:val="18"/>
          <w:szCs w:val="18"/>
          <w:lang w:val="es-ES_tradnl"/>
        </w:rPr>
        <w:tab/>
      </w:r>
      <w:r w:rsidRPr="003E0B6C">
        <w:rPr>
          <w:sz w:val="18"/>
          <w:szCs w:val="18"/>
          <w:lang w:val="es-ES_tradnl"/>
        </w:rPr>
        <w:tab/>
      </w:r>
      <w:r w:rsidRPr="003E0B6C">
        <w:rPr>
          <w:sz w:val="18"/>
          <w:szCs w:val="18"/>
          <w:lang w:val="es-ES_tradnl"/>
        </w:rPr>
        <w:tab/>
      </w:r>
    </w:p>
    <w:p w:rsidR="001F4EB7" w:rsidRPr="001F4EB7" w:rsidRDefault="001F4EB7" w:rsidP="001F4EB7">
      <w:pPr>
        <w:rPr>
          <w:rFonts w:ascii="Arial" w:hAnsi="Arial" w:cs="Arial"/>
          <w:sz w:val="18"/>
          <w:szCs w:val="18"/>
          <w:lang w:val="es-ES"/>
        </w:rPr>
      </w:pPr>
      <w:r w:rsidRPr="003E0B6C">
        <w:rPr>
          <w:sz w:val="18"/>
          <w:szCs w:val="18"/>
          <w:lang w:val="es-ES_tradnl"/>
        </w:rPr>
        <w:tab/>
      </w:r>
      <w:r w:rsidRPr="001F4EB7">
        <w:rPr>
          <w:rFonts w:ascii="Arial" w:hAnsi="Arial" w:cs="Arial"/>
          <w:sz w:val="18"/>
          <w:szCs w:val="18"/>
          <w:lang w:val="es-ES"/>
        </w:rPr>
        <w:tab/>
      </w:r>
      <w:r w:rsidRPr="001F4EB7">
        <w:rPr>
          <w:rFonts w:ascii="Arial" w:hAnsi="Arial" w:cs="Arial"/>
          <w:sz w:val="18"/>
          <w:szCs w:val="18"/>
          <w:lang w:val="es-ES"/>
        </w:rPr>
        <w:tab/>
      </w:r>
      <w:r w:rsidRPr="001F4EB7">
        <w:rPr>
          <w:rFonts w:ascii="Arial" w:hAnsi="Arial" w:cs="Arial"/>
          <w:sz w:val="18"/>
          <w:szCs w:val="18"/>
          <w:lang w:val="es-ES"/>
        </w:rPr>
        <w:tab/>
      </w:r>
    </w:p>
    <w:p w:rsidR="001F4EB7" w:rsidRPr="00D91802" w:rsidRDefault="001F4EB7" w:rsidP="001F4EB7">
      <w:pPr>
        <w:pStyle w:val="Ttulo2"/>
        <w:jc w:val="both"/>
        <w:rPr>
          <w:rFonts w:ascii="Arial" w:hAnsi="Arial" w:cs="Arial"/>
          <w:sz w:val="18"/>
          <w:szCs w:val="18"/>
          <w:u w:val="single"/>
        </w:rPr>
      </w:pPr>
      <w:r w:rsidRPr="00D91802">
        <w:rPr>
          <w:rFonts w:ascii="Arial" w:hAnsi="Arial" w:cs="Arial"/>
          <w:sz w:val="18"/>
          <w:szCs w:val="18"/>
          <w:u w:val="single"/>
        </w:rPr>
        <w:t>TERRENO EN REPARACIÓN</w:t>
      </w:r>
      <w:r>
        <w:rPr>
          <w:rFonts w:ascii="Arial" w:hAnsi="Arial" w:cs="Arial"/>
          <w:sz w:val="18"/>
          <w:szCs w:val="18"/>
          <w:u w:val="single"/>
        </w:rPr>
        <w:t>:</w:t>
      </w:r>
      <w:r w:rsidRPr="00D91802">
        <w:rPr>
          <w:rFonts w:ascii="Arial" w:hAnsi="Arial" w:cs="Arial"/>
          <w:sz w:val="18"/>
          <w:szCs w:val="18"/>
          <w:u w:val="single"/>
        </w:rPr>
        <w:t xml:space="preserve">  R-25</w:t>
      </w:r>
    </w:p>
    <w:p w:rsidR="001F4EB7" w:rsidRPr="003E0B6C" w:rsidRDefault="001F4EB7" w:rsidP="00682B06">
      <w:pPr>
        <w:rPr>
          <w:sz w:val="18"/>
          <w:szCs w:val="18"/>
          <w:lang w:val="es-ES_tradnl"/>
        </w:rPr>
      </w:pPr>
    </w:p>
    <w:p w:rsidR="001F4EB7" w:rsidRDefault="001F4EB7" w:rsidP="00682B06">
      <w:pPr>
        <w:numPr>
          <w:ilvl w:val="0"/>
          <w:numId w:val="2"/>
        </w:numPr>
        <w:rPr>
          <w:rFonts w:ascii="Arial" w:hAnsi="Arial" w:cs="Arial"/>
          <w:sz w:val="18"/>
          <w:szCs w:val="18"/>
          <w:lang w:val="es-ES_tradnl"/>
        </w:rPr>
      </w:pPr>
      <w:r w:rsidRPr="003E0B6C">
        <w:rPr>
          <w:rFonts w:ascii="Arial" w:hAnsi="Arial" w:cs="Arial"/>
          <w:sz w:val="18"/>
          <w:szCs w:val="18"/>
          <w:lang w:val="es-ES_tradnl"/>
        </w:rPr>
        <w:t>Se considera terreno en reparación  todas las áreas marcadas con estacas a</w:t>
      </w:r>
      <w:r w:rsidR="00682B06">
        <w:rPr>
          <w:rFonts w:ascii="Arial" w:hAnsi="Arial" w:cs="Arial"/>
          <w:sz w:val="18"/>
          <w:szCs w:val="18"/>
          <w:lang w:val="es-ES_tradnl"/>
        </w:rPr>
        <w:t>zules y/o líneas</w:t>
      </w:r>
      <w:r>
        <w:rPr>
          <w:rFonts w:ascii="Arial" w:hAnsi="Arial" w:cs="Arial"/>
          <w:sz w:val="18"/>
          <w:szCs w:val="18"/>
          <w:lang w:val="es-ES_tradnl"/>
        </w:rPr>
        <w:t xml:space="preserve"> </w:t>
      </w:r>
      <w:r w:rsidRPr="003E0B6C">
        <w:rPr>
          <w:rFonts w:ascii="Arial" w:hAnsi="Arial" w:cs="Arial"/>
          <w:sz w:val="18"/>
          <w:szCs w:val="18"/>
          <w:lang w:val="es-ES_tradnl"/>
        </w:rPr>
        <w:t>de color blanco.</w:t>
      </w:r>
    </w:p>
    <w:p w:rsidR="001F4EB7" w:rsidRPr="001F4EB7" w:rsidRDefault="001F4EB7" w:rsidP="001F4EB7">
      <w:pPr>
        <w:numPr>
          <w:ilvl w:val="0"/>
          <w:numId w:val="2"/>
        </w:numPr>
        <w:rPr>
          <w:rFonts w:ascii="Arial" w:hAnsi="Arial" w:cs="Arial"/>
          <w:sz w:val="18"/>
          <w:szCs w:val="18"/>
          <w:lang w:val="es-ES"/>
        </w:rPr>
      </w:pPr>
      <w:r w:rsidRPr="001F4EB7">
        <w:rPr>
          <w:rFonts w:ascii="Arial" w:hAnsi="Arial" w:cs="Arial"/>
          <w:sz w:val="18"/>
          <w:szCs w:val="18"/>
          <w:lang w:val="es-ES"/>
        </w:rPr>
        <w:t>Las huellas profundas producidas por vehículos o maquinaria.</w:t>
      </w:r>
    </w:p>
    <w:p w:rsidR="001F4EB7" w:rsidRPr="001F4EB7" w:rsidRDefault="001F4EB7" w:rsidP="001F4EB7">
      <w:pPr>
        <w:numPr>
          <w:ilvl w:val="0"/>
          <w:numId w:val="2"/>
        </w:numPr>
        <w:jc w:val="both"/>
        <w:rPr>
          <w:rFonts w:ascii="Arial" w:hAnsi="Arial" w:cs="Arial"/>
          <w:sz w:val="18"/>
          <w:szCs w:val="18"/>
          <w:lang w:val="es-ES"/>
        </w:rPr>
      </w:pPr>
      <w:r w:rsidRPr="001F4EB7">
        <w:rPr>
          <w:rFonts w:ascii="Arial" w:hAnsi="Arial" w:cs="Arial"/>
          <w:sz w:val="18"/>
          <w:szCs w:val="18"/>
          <w:lang w:val="es-ES"/>
        </w:rPr>
        <w:t>Zanjas cubiertas de grava que no estén marcados como obstáculo de agua.</w:t>
      </w:r>
    </w:p>
    <w:p w:rsidR="001F4EB7" w:rsidRPr="001F4EB7" w:rsidRDefault="001F4EB7" w:rsidP="001F4EB7">
      <w:pPr>
        <w:numPr>
          <w:ilvl w:val="0"/>
          <w:numId w:val="2"/>
        </w:numPr>
        <w:jc w:val="both"/>
        <w:rPr>
          <w:rFonts w:ascii="Arial" w:hAnsi="Arial" w:cs="Arial"/>
          <w:sz w:val="18"/>
          <w:szCs w:val="18"/>
          <w:lang w:val="es-ES"/>
        </w:rPr>
      </w:pPr>
      <w:r w:rsidRPr="001F4EB7">
        <w:rPr>
          <w:rFonts w:ascii="Arial" w:hAnsi="Arial" w:cs="Arial"/>
          <w:sz w:val="18"/>
          <w:szCs w:val="18"/>
          <w:lang w:val="es-ES"/>
        </w:rPr>
        <w:t>Cualquier hoyo, desecho o senda hecho por animal de madriguera, sólo cuando la bola reposa o toca dicha condición o afecta al swing, no para la colocación del jugador.</w:t>
      </w:r>
    </w:p>
    <w:p w:rsidR="001F4EB7" w:rsidRPr="00A82A74" w:rsidRDefault="00A82A74" w:rsidP="00A82A74">
      <w:pPr>
        <w:pStyle w:val="Prrafodelista"/>
        <w:numPr>
          <w:ilvl w:val="0"/>
          <w:numId w:val="2"/>
        </w:numPr>
        <w:rPr>
          <w:b/>
          <w:sz w:val="18"/>
          <w:szCs w:val="18"/>
          <w:lang w:val="es-ES_tradnl"/>
        </w:rPr>
      </w:pPr>
      <w:r>
        <w:rPr>
          <w:rFonts w:ascii="Arial" w:hAnsi="Arial" w:cs="Arial"/>
          <w:sz w:val="18"/>
          <w:szCs w:val="18"/>
          <w:lang w:val="es-ES"/>
        </w:rPr>
        <w:t xml:space="preserve"> </w:t>
      </w:r>
      <w:r w:rsidR="00E23AA5" w:rsidRPr="00A82A74">
        <w:rPr>
          <w:rFonts w:ascii="Arial" w:hAnsi="Arial" w:cs="Arial"/>
          <w:sz w:val="18"/>
          <w:szCs w:val="18"/>
          <w:lang w:val="es-ES"/>
        </w:rPr>
        <w:t>Los parterres con flores de los hoyos: 5</w:t>
      </w:r>
      <w:r w:rsidR="00682B06" w:rsidRPr="00A82A74">
        <w:rPr>
          <w:rFonts w:ascii="Arial" w:hAnsi="Arial" w:cs="Arial"/>
          <w:sz w:val="18"/>
          <w:szCs w:val="18"/>
          <w:lang w:val="es-ES"/>
        </w:rPr>
        <w:t>,</w:t>
      </w:r>
      <w:r w:rsidR="00E23AA5" w:rsidRPr="00A82A74">
        <w:rPr>
          <w:rFonts w:ascii="Arial" w:hAnsi="Arial" w:cs="Arial"/>
          <w:sz w:val="18"/>
          <w:szCs w:val="18"/>
          <w:lang w:val="es-ES"/>
        </w:rPr>
        <w:t xml:space="preserve"> 9, 11, 12 ,y 18 </w:t>
      </w:r>
      <w:r w:rsidR="001F4EB7" w:rsidRPr="00A82A74">
        <w:rPr>
          <w:rFonts w:ascii="Arial" w:hAnsi="Arial" w:cs="Arial"/>
          <w:sz w:val="18"/>
          <w:szCs w:val="18"/>
          <w:lang w:val="es-ES"/>
        </w:rPr>
        <w:t xml:space="preserve">se consideran terreno en reparación estando </w:t>
      </w:r>
      <w:r w:rsidR="001F4EB7" w:rsidRPr="00A82A74">
        <w:rPr>
          <w:rFonts w:ascii="Arial" w:hAnsi="Arial" w:cs="Arial"/>
          <w:b/>
          <w:sz w:val="18"/>
          <w:szCs w:val="18"/>
          <w:lang w:val="es-ES"/>
        </w:rPr>
        <w:t>prohibido el</w:t>
      </w:r>
      <w:r w:rsidR="001F4EB7" w:rsidRPr="00A82A74">
        <w:rPr>
          <w:rFonts w:ascii="Arial" w:hAnsi="Arial" w:cs="Arial"/>
          <w:sz w:val="18"/>
          <w:szCs w:val="18"/>
          <w:lang w:val="es-ES"/>
        </w:rPr>
        <w:t xml:space="preserve"> </w:t>
      </w:r>
      <w:r w:rsidR="001F4EB7" w:rsidRPr="00A82A74">
        <w:rPr>
          <w:rFonts w:ascii="Arial" w:hAnsi="Arial" w:cs="Arial"/>
          <w:b/>
          <w:sz w:val="18"/>
          <w:szCs w:val="18"/>
          <w:lang w:val="es-ES"/>
        </w:rPr>
        <w:t>juego</w:t>
      </w:r>
      <w:r w:rsidR="001F4EB7" w:rsidRPr="00A82A74">
        <w:rPr>
          <w:rFonts w:ascii="Arial" w:hAnsi="Arial" w:cs="Arial"/>
          <w:sz w:val="18"/>
          <w:szCs w:val="18"/>
          <w:lang w:val="es-ES"/>
        </w:rPr>
        <w:t xml:space="preserve"> desde ellas. El jugador deberá aliviarse de ellas </w:t>
      </w:r>
      <w:r w:rsidR="001F4EB7" w:rsidRPr="00A82A74">
        <w:rPr>
          <w:rFonts w:ascii="Arial" w:hAnsi="Arial" w:cs="Arial"/>
          <w:b/>
          <w:sz w:val="18"/>
          <w:szCs w:val="18"/>
          <w:lang w:val="es-ES"/>
        </w:rPr>
        <w:t>obligatoriamente</w:t>
      </w:r>
      <w:r w:rsidR="001F4EB7" w:rsidRPr="00A82A74">
        <w:rPr>
          <w:b/>
          <w:sz w:val="18"/>
          <w:szCs w:val="18"/>
          <w:lang w:val="es-ES"/>
        </w:rPr>
        <w:t>.</w:t>
      </w:r>
    </w:p>
    <w:p w:rsidR="001F4EB7" w:rsidRPr="003E0B6C" w:rsidRDefault="001F4EB7" w:rsidP="001F4EB7">
      <w:pPr>
        <w:numPr>
          <w:ilvl w:val="0"/>
          <w:numId w:val="2"/>
        </w:numPr>
        <w:jc w:val="both"/>
        <w:rPr>
          <w:rFonts w:ascii="Arial" w:hAnsi="Arial" w:cs="Arial"/>
          <w:b/>
          <w:sz w:val="18"/>
          <w:szCs w:val="18"/>
          <w:lang w:val="es-ES_tradnl"/>
        </w:rPr>
      </w:pPr>
      <w:r w:rsidRPr="001F4EB7">
        <w:rPr>
          <w:rFonts w:ascii="Arial" w:hAnsi="Arial" w:cs="Arial"/>
          <w:sz w:val="18"/>
          <w:szCs w:val="18"/>
          <w:lang w:val="es-ES"/>
        </w:rPr>
        <w:t>Regueros de agua en Bunkers:</w:t>
      </w:r>
    </w:p>
    <w:p w:rsidR="001F4EB7" w:rsidRPr="003E0B6C" w:rsidRDefault="001F4EB7" w:rsidP="001F4EB7">
      <w:pPr>
        <w:ind w:left="851"/>
        <w:jc w:val="both"/>
        <w:rPr>
          <w:rFonts w:ascii="Arial" w:hAnsi="Arial" w:cs="Arial"/>
          <w:b/>
          <w:i/>
          <w:sz w:val="18"/>
          <w:szCs w:val="18"/>
          <w:lang w:val="es-ES_tradnl"/>
        </w:rPr>
      </w:pPr>
      <w:r w:rsidRPr="003E0B6C">
        <w:rPr>
          <w:rFonts w:ascii="Arial" w:hAnsi="Arial" w:cs="Arial"/>
          <w:i/>
          <w:sz w:val="18"/>
          <w:szCs w:val="18"/>
          <w:lang w:val="es-ES_tradnl"/>
        </w:rPr>
        <w:t>“Si una bola en Bunker va a reposar a un agujero reguero producido por agua, se podrá tomar alivio bajo la Regla 25 – 1b (i-i)”</w:t>
      </w:r>
    </w:p>
    <w:p w:rsidR="001F4EB7" w:rsidRPr="003E0B6C" w:rsidRDefault="001F4EB7" w:rsidP="001F4EB7">
      <w:pPr>
        <w:pStyle w:val="Ttulo3"/>
        <w:jc w:val="both"/>
        <w:rPr>
          <w:rFonts w:ascii="Arial" w:hAnsi="Arial" w:cs="Arial"/>
          <w:sz w:val="18"/>
          <w:szCs w:val="18"/>
        </w:rPr>
      </w:pPr>
    </w:p>
    <w:p w:rsidR="001F4EB7" w:rsidRPr="003E0B6C" w:rsidRDefault="001F4EB7" w:rsidP="001F4EB7">
      <w:pPr>
        <w:numPr>
          <w:ilvl w:val="0"/>
          <w:numId w:val="1"/>
        </w:numPr>
        <w:jc w:val="both"/>
        <w:rPr>
          <w:rFonts w:ascii="Arial" w:hAnsi="Arial" w:cs="Arial"/>
          <w:b/>
          <w:sz w:val="18"/>
          <w:szCs w:val="18"/>
          <w:lang w:val="es-ES_tradnl"/>
        </w:rPr>
      </w:pPr>
      <w:r w:rsidRPr="003E0B6C">
        <w:rPr>
          <w:rFonts w:ascii="Arial" w:hAnsi="Arial" w:cs="Arial"/>
          <w:b/>
          <w:sz w:val="18"/>
          <w:szCs w:val="18"/>
          <w:lang w:val="es-ES_tradnl"/>
        </w:rPr>
        <w:t xml:space="preserve">BOLA EMPOTRADA (Regla 25-2): </w:t>
      </w:r>
      <w:r w:rsidRPr="003E0B6C">
        <w:rPr>
          <w:rFonts w:ascii="Arial" w:hAnsi="Arial" w:cs="Arial"/>
          <w:sz w:val="18"/>
          <w:szCs w:val="18"/>
          <w:lang w:val="es-ES_tradnl"/>
        </w:rPr>
        <w:t>La Regla 25 -2 se amplia a todo el recorrido.</w:t>
      </w:r>
    </w:p>
    <w:p w:rsidR="001F4EB7" w:rsidRPr="003E0B6C" w:rsidRDefault="00E23AA5" w:rsidP="001F4EB7">
      <w:pPr>
        <w:jc w:val="both"/>
        <w:rPr>
          <w:rFonts w:ascii="Arial" w:hAnsi="Arial" w:cs="Arial"/>
          <w:b/>
          <w:sz w:val="18"/>
          <w:szCs w:val="18"/>
          <w:lang w:val="es-ES_tradnl"/>
        </w:rPr>
      </w:pPr>
      <w:r>
        <w:rPr>
          <w:rFonts w:ascii="Arial" w:hAnsi="Arial" w:cs="Arial"/>
          <w:b/>
          <w:noProof/>
          <w:sz w:val="18"/>
          <w:szCs w:val="18"/>
        </w:rPr>
        <w:pict>
          <v:rect id="_x0000_s1026" style="position:absolute;left:0;text-align:left;margin-left:40.8pt;margin-top:10pt;width:6in;height:48.75pt;z-index:251660288">
            <v:textbox>
              <w:txbxContent>
                <w:p w:rsidR="001F4EB7" w:rsidRPr="00D91802" w:rsidRDefault="001F4EB7" w:rsidP="001F4EB7">
                  <w:pPr>
                    <w:rPr>
                      <w:rFonts w:ascii="Arial" w:hAnsi="Arial" w:cs="Arial"/>
                      <w:i/>
                      <w:sz w:val="8"/>
                      <w:szCs w:val="8"/>
                      <w:lang w:val="es-ES_tradnl"/>
                    </w:rPr>
                  </w:pPr>
                </w:p>
                <w:p w:rsidR="001F4EB7" w:rsidRPr="001F4EB7" w:rsidRDefault="001F4EB7" w:rsidP="001F4EB7">
                  <w:pPr>
                    <w:rPr>
                      <w:i/>
                      <w:lang w:val="es-ES"/>
                    </w:rPr>
                  </w:pPr>
                  <w:r w:rsidRPr="00217398">
                    <w:rPr>
                      <w:rFonts w:ascii="Arial" w:hAnsi="Arial" w:cs="Arial"/>
                      <w:i/>
                      <w:sz w:val="18"/>
                      <w:szCs w:val="18"/>
                      <w:lang w:val="es-ES_tradnl"/>
                    </w:rPr>
                    <w:t xml:space="preserve">“ </w:t>
                  </w:r>
                  <w:r w:rsidRPr="00217398">
                    <w:rPr>
                      <w:rFonts w:ascii="Arial" w:hAnsi="Arial" w:cs="Arial"/>
                      <w:i/>
                      <w:sz w:val="16"/>
                      <w:szCs w:val="16"/>
                      <w:lang w:val="es-ES_tradnl"/>
                    </w:rPr>
                    <w:t xml:space="preserve">En el </w:t>
                  </w:r>
                  <w:r w:rsidRPr="00217398">
                    <w:rPr>
                      <w:rFonts w:ascii="Arial" w:hAnsi="Arial" w:cs="Arial"/>
                      <w:b/>
                      <w:i/>
                      <w:sz w:val="16"/>
                      <w:szCs w:val="16"/>
                      <w:lang w:val="es-ES_tradnl"/>
                    </w:rPr>
                    <w:t xml:space="preserve">recorrido, </w:t>
                  </w:r>
                  <w:r w:rsidRPr="00217398">
                    <w:rPr>
                      <w:rFonts w:ascii="Arial" w:hAnsi="Arial" w:cs="Arial"/>
                      <w:i/>
                      <w:sz w:val="16"/>
                      <w:szCs w:val="16"/>
                      <w:lang w:val="es-ES_tradnl"/>
                    </w:rPr>
                    <w:t xml:space="preserve"> una bola empotrada en su propio impacto en terreno que no sea arenoso</w:t>
                  </w:r>
                  <w:r>
                    <w:rPr>
                      <w:rFonts w:ascii="Arial" w:hAnsi="Arial" w:cs="Arial"/>
                      <w:i/>
                      <w:sz w:val="16"/>
                      <w:szCs w:val="16"/>
                      <w:lang w:val="es-ES_tradnl"/>
                    </w:rPr>
                    <w:t xml:space="preserve">, </w:t>
                  </w:r>
                  <w:r w:rsidRPr="00217398">
                    <w:rPr>
                      <w:rFonts w:ascii="Arial" w:hAnsi="Arial" w:cs="Arial"/>
                      <w:i/>
                      <w:sz w:val="16"/>
                      <w:szCs w:val="16"/>
                      <w:lang w:val="es-ES_tradnl"/>
                    </w:rPr>
                    <w:t xml:space="preserve"> puede ser levantada , limpiada y dropada sin penalidad, tan cerca como sea posible del</w:t>
                  </w:r>
                  <w:r>
                    <w:rPr>
                      <w:rFonts w:ascii="Arial" w:hAnsi="Arial" w:cs="Arial"/>
                      <w:i/>
                      <w:sz w:val="16"/>
                      <w:szCs w:val="16"/>
                      <w:lang w:val="es-ES_tradnl"/>
                    </w:rPr>
                    <w:t xml:space="preserve"> </w:t>
                  </w:r>
                  <w:r w:rsidRPr="00217398">
                    <w:rPr>
                      <w:rFonts w:ascii="Arial" w:hAnsi="Arial" w:cs="Arial"/>
                      <w:i/>
                      <w:sz w:val="16"/>
                      <w:szCs w:val="16"/>
                      <w:lang w:val="es-ES_tradnl"/>
                    </w:rPr>
                    <w:t>punto donde reposaba anteriormente, pero no mas cerca del agujero. Al dropar la bola ésta debe tocar en primer lugar una parte del campo dentro del recorrido.”</w:t>
                  </w:r>
                </w:p>
              </w:txbxContent>
            </v:textbox>
          </v:rect>
        </w:pict>
      </w:r>
    </w:p>
    <w:p w:rsidR="001F4EB7" w:rsidRPr="003E0B6C" w:rsidRDefault="001F4EB7" w:rsidP="001F4EB7">
      <w:pPr>
        <w:jc w:val="both"/>
        <w:rPr>
          <w:rFonts w:ascii="Arial" w:hAnsi="Arial" w:cs="Arial"/>
          <w:b/>
          <w:sz w:val="18"/>
          <w:szCs w:val="18"/>
          <w:lang w:val="es-ES_tradnl"/>
        </w:rPr>
      </w:pPr>
      <w:r w:rsidRPr="003E0B6C">
        <w:rPr>
          <w:rFonts w:ascii="Arial" w:hAnsi="Arial" w:cs="Arial"/>
          <w:b/>
          <w:sz w:val="18"/>
          <w:szCs w:val="18"/>
          <w:lang w:val="es-ES_tradnl"/>
        </w:rPr>
        <w:tab/>
      </w:r>
      <w:r w:rsidRPr="003E0B6C">
        <w:rPr>
          <w:rFonts w:ascii="Arial" w:hAnsi="Arial" w:cs="Arial"/>
          <w:b/>
          <w:sz w:val="18"/>
          <w:szCs w:val="18"/>
          <w:lang w:val="es-ES_tradnl"/>
        </w:rPr>
        <w:tab/>
      </w:r>
    </w:p>
    <w:p w:rsidR="001F4EB7" w:rsidRPr="003E0B6C" w:rsidRDefault="001F4EB7" w:rsidP="001F4EB7">
      <w:pPr>
        <w:jc w:val="both"/>
        <w:rPr>
          <w:rFonts w:ascii="Arial" w:hAnsi="Arial" w:cs="Arial"/>
          <w:b/>
          <w:sz w:val="18"/>
          <w:szCs w:val="18"/>
          <w:lang w:val="es-ES_tradnl"/>
        </w:rPr>
      </w:pPr>
    </w:p>
    <w:p w:rsidR="001F4EB7" w:rsidRPr="003E0B6C" w:rsidRDefault="001F4EB7" w:rsidP="001F4EB7">
      <w:pPr>
        <w:jc w:val="both"/>
        <w:rPr>
          <w:rFonts w:ascii="Arial" w:hAnsi="Arial" w:cs="Arial"/>
          <w:b/>
          <w:sz w:val="18"/>
          <w:szCs w:val="18"/>
          <w:lang w:val="es-ES_tradnl"/>
        </w:rPr>
      </w:pPr>
    </w:p>
    <w:p w:rsidR="001F4EB7" w:rsidRPr="003E0B6C" w:rsidRDefault="001F4EB7" w:rsidP="001F4EB7">
      <w:pPr>
        <w:jc w:val="both"/>
        <w:rPr>
          <w:rFonts w:ascii="Arial" w:hAnsi="Arial" w:cs="Arial"/>
          <w:b/>
          <w:sz w:val="18"/>
          <w:szCs w:val="18"/>
          <w:lang w:val="es-ES_tradnl"/>
        </w:rPr>
      </w:pPr>
    </w:p>
    <w:p w:rsidR="001F4EB7" w:rsidRPr="003E0B6C" w:rsidRDefault="001F4EB7" w:rsidP="001F4EB7">
      <w:pPr>
        <w:jc w:val="center"/>
        <w:rPr>
          <w:rFonts w:ascii="Arial" w:hAnsi="Arial" w:cs="Arial"/>
          <w:b/>
          <w:sz w:val="18"/>
          <w:szCs w:val="18"/>
          <w:lang w:val="es-ES_tradnl"/>
        </w:rPr>
      </w:pPr>
    </w:p>
    <w:p w:rsidR="001F4EB7" w:rsidRPr="003E0B6C" w:rsidRDefault="001F4EB7" w:rsidP="001F4EB7">
      <w:pPr>
        <w:jc w:val="center"/>
        <w:rPr>
          <w:rFonts w:ascii="Arial" w:hAnsi="Arial" w:cs="Arial"/>
          <w:b/>
          <w:sz w:val="18"/>
          <w:szCs w:val="18"/>
          <w:lang w:val="es-ES_tradnl"/>
        </w:rPr>
      </w:pPr>
    </w:p>
    <w:p w:rsidR="00E23AA5" w:rsidRPr="00E23AA5" w:rsidRDefault="00E23AA5" w:rsidP="00E23AA5">
      <w:pPr>
        <w:rPr>
          <w:rFonts w:ascii="Arial" w:hAnsi="Arial" w:cs="Arial"/>
          <w:b/>
          <w:sz w:val="18"/>
          <w:szCs w:val="18"/>
          <w:u w:val="single"/>
          <w:lang w:val="es-ES_tradnl"/>
        </w:rPr>
      </w:pPr>
      <w:r w:rsidRPr="00E23AA5">
        <w:rPr>
          <w:rFonts w:ascii="Arial" w:hAnsi="Arial" w:cs="Arial"/>
          <w:b/>
          <w:sz w:val="18"/>
          <w:szCs w:val="18"/>
          <w:u w:val="single"/>
          <w:lang w:val="es-ES_tradnl"/>
        </w:rPr>
        <w:t xml:space="preserve">ZONA DE DROPAJE: </w:t>
      </w:r>
    </w:p>
    <w:p w:rsidR="00E23AA5" w:rsidRPr="00E23AA5" w:rsidRDefault="00E23AA5" w:rsidP="00E23AA5">
      <w:pPr>
        <w:rPr>
          <w:rFonts w:ascii="Arial" w:hAnsi="Arial" w:cs="Arial"/>
          <w:sz w:val="18"/>
          <w:szCs w:val="18"/>
          <w:lang w:val="es-ES_tradnl"/>
        </w:rPr>
      </w:pPr>
      <w:r w:rsidRPr="00E23AA5">
        <w:rPr>
          <w:rFonts w:ascii="Arial" w:hAnsi="Arial" w:cs="Arial"/>
          <w:sz w:val="18"/>
          <w:szCs w:val="18"/>
          <w:lang w:val="es-ES_tradnl"/>
        </w:rPr>
        <w:t>Existe una zona de dropaje opcional para el obstáculo de agua situado a la izquierda del green del hoyo 18.</w:t>
      </w:r>
    </w:p>
    <w:p w:rsidR="00E23AA5" w:rsidRDefault="00E23AA5" w:rsidP="001F4EB7">
      <w:pPr>
        <w:jc w:val="center"/>
        <w:rPr>
          <w:rFonts w:ascii="Arial" w:hAnsi="Arial" w:cs="Arial"/>
          <w:b/>
          <w:sz w:val="18"/>
          <w:szCs w:val="18"/>
          <w:lang w:val="es-ES_tradnl"/>
        </w:rPr>
      </w:pPr>
    </w:p>
    <w:p w:rsidR="00E23AA5" w:rsidRDefault="00E23AA5" w:rsidP="001F4EB7">
      <w:pPr>
        <w:jc w:val="center"/>
        <w:rPr>
          <w:rFonts w:ascii="Arial" w:hAnsi="Arial" w:cs="Arial"/>
          <w:b/>
          <w:sz w:val="18"/>
          <w:szCs w:val="18"/>
          <w:lang w:val="es-ES_tradnl"/>
        </w:rPr>
      </w:pPr>
    </w:p>
    <w:p w:rsidR="00E23AA5" w:rsidRDefault="00E23AA5" w:rsidP="001F4EB7">
      <w:pPr>
        <w:jc w:val="center"/>
        <w:rPr>
          <w:rFonts w:ascii="Arial" w:hAnsi="Arial" w:cs="Arial"/>
          <w:b/>
          <w:sz w:val="18"/>
          <w:szCs w:val="18"/>
          <w:lang w:val="es-ES_tradnl"/>
        </w:rPr>
      </w:pPr>
    </w:p>
    <w:p w:rsidR="001F4EB7" w:rsidRPr="003E0B6C" w:rsidRDefault="001F4EB7" w:rsidP="001F4EB7">
      <w:pPr>
        <w:jc w:val="center"/>
        <w:rPr>
          <w:rFonts w:ascii="Arial" w:hAnsi="Arial" w:cs="Arial"/>
          <w:b/>
          <w:sz w:val="18"/>
          <w:szCs w:val="18"/>
          <w:lang w:val="es-ES_tradnl"/>
        </w:rPr>
      </w:pPr>
      <w:r w:rsidRPr="003E0B6C">
        <w:rPr>
          <w:rFonts w:ascii="Arial" w:hAnsi="Arial" w:cs="Arial"/>
          <w:b/>
          <w:sz w:val="18"/>
          <w:szCs w:val="18"/>
          <w:lang w:val="es-ES_tradnl"/>
        </w:rPr>
        <w:t>PENALIDAD GENERAL POR  INFRACCIÓN REGLA LOCAL:</w:t>
      </w:r>
    </w:p>
    <w:p w:rsidR="001F4EB7" w:rsidRDefault="001F4EB7" w:rsidP="001F4EB7">
      <w:pPr>
        <w:jc w:val="center"/>
        <w:rPr>
          <w:rFonts w:ascii="Arial" w:hAnsi="Arial" w:cs="Arial"/>
          <w:b/>
          <w:sz w:val="18"/>
          <w:szCs w:val="18"/>
          <w:lang w:val="es-ES"/>
        </w:rPr>
      </w:pPr>
      <w:r w:rsidRPr="00AC54FE">
        <w:rPr>
          <w:rFonts w:ascii="Arial" w:hAnsi="Arial" w:cs="Arial"/>
          <w:b/>
          <w:sz w:val="18"/>
          <w:szCs w:val="18"/>
          <w:lang w:val="es-ES"/>
        </w:rPr>
        <w:t xml:space="preserve">Stroke play:  </w:t>
      </w:r>
      <w:r w:rsidRPr="003E0B6C">
        <w:rPr>
          <w:rFonts w:ascii="Arial" w:hAnsi="Arial" w:cs="Arial"/>
          <w:b/>
          <w:sz w:val="18"/>
          <w:szCs w:val="18"/>
          <w:lang w:val="es-ES_tradnl"/>
        </w:rPr>
        <w:t>2 Golpes</w:t>
      </w:r>
      <w:r w:rsidRPr="00AC54FE">
        <w:rPr>
          <w:rFonts w:ascii="Arial" w:hAnsi="Arial" w:cs="Arial"/>
          <w:b/>
          <w:sz w:val="18"/>
          <w:szCs w:val="18"/>
          <w:lang w:val="es-ES"/>
        </w:rPr>
        <w:t xml:space="preserve"> </w:t>
      </w:r>
    </w:p>
    <w:p w:rsidR="00241BA4" w:rsidRPr="00AC54FE" w:rsidRDefault="00241BA4" w:rsidP="001F4EB7">
      <w:pPr>
        <w:jc w:val="center"/>
        <w:rPr>
          <w:rFonts w:ascii="Arial" w:hAnsi="Arial" w:cs="Arial"/>
          <w:b/>
          <w:sz w:val="18"/>
          <w:szCs w:val="18"/>
          <w:lang w:val="es-ES"/>
        </w:rPr>
      </w:pPr>
      <w:r>
        <w:rPr>
          <w:rFonts w:ascii="Arial" w:hAnsi="Arial" w:cs="Arial"/>
          <w:b/>
          <w:sz w:val="18"/>
          <w:szCs w:val="18"/>
          <w:lang w:val="es-ES"/>
        </w:rPr>
        <w:t>Match Play: Perdida de Hoyo</w:t>
      </w:r>
    </w:p>
    <w:p w:rsidR="001F4EB7" w:rsidRPr="00AC54FE" w:rsidRDefault="001F4EB7" w:rsidP="001F4EB7">
      <w:pPr>
        <w:jc w:val="both"/>
        <w:rPr>
          <w:rFonts w:ascii="Arial" w:hAnsi="Arial" w:cs="Arial"/>
          <w:b/>
          <w:sz w:val="18"/>
          <w:szCs w:val="18"/>
          <w:lang w:val="es-ES"/>
        </w:rPr>
      </w:pPr>
    </w:p>
    <w:p w:rsidR="001F4EB7" w:rsidRPr="00AC54FE" w:rsidRDefault="001F4EB7" w:rsidP="001F4EB7">
      <w:pPr>
        <w:jc w:val="both"/>
        <w:rPr>
          <w:rFonts w:ascii="Arial" w:hAnsi="Arial" w:cs="Arial"/>
          <w:b/>
          <w:sz w:val="18"/>
          <w:szCs w:val="18"/>
          <w:u w:val="single"/>
          <w:lang w:val="es-ES"/>
        </w:rPr>
      </w:pPr>
    </w:p>
    <w:p w:rsidR="001F4EB7" w:rsidRPr="00AC54FE" w:rsidRDefault="001F4EB7" w:rsidP="001F4EB7">
      <w:pPr>
        <w:rPr>
          <w:rFonts w:ascii="Arial" w:hAnsi="Arial" w:cs="Arial"/>
          <w:b/>
          <w:sz w:val="18"/>
          <w:szCs w:val="18"/>
          <w:u w:val="single"/>
          <w:lang w:val="es-ES"/>
        </w:rPr>
      </w:pPr>
      <w:r w:rsidRPr="00AC54FE">
        <w:rPr>
          <w:rFonts w:ascii="Arial" w:hAnsi="Arial" w:cs="Arial"/>
          <w:b/>
          <w:sz w:val="18"/>
          <w:szCs w:val="18"/>
          <w:u w:val="single"/>
          <w:lang w:val="es-ES"/>
        </w:rPr>
        <w:t>RITMO DE JUEGO:</w:t>
      </w:r>
    </w:p>
    <w:p w:rsidR="001F4EB7" w:rsidRPr="00AC54FE" w:rsidRDefault="001F4EB7" w:rsidP="001F4EB7">
      <w:pPr>
        <w:jc w:val="both"/>
        <w:rPr>
          <w:rFonts w:ascii="Arial" w:hAnsi="Arial" w:cs="Arial"/>
          <w:b/>
          <w:sz w:val="18"/>
          <w:szCs w:val="18"/>
          <w:lang w:val="es-ES"/>
        </w:rPr>
      </w:pPr>
    </w:p>
    <w:p w:rsidR="001F4EB7" w:rsidRPr="001F4EB7" w:rsidRDefault="001F4EB7" w:rsidP="001F4EB7">
      <w:pPr>
        <w:jc w:val="both"/>
        <w:rPr>
          <w:rFonts w:ascii="Arial" w:hAnsi="Arial" w:cs="Arial"/>
          <w:b/>
          <w:sz w:val="18"/>
          <w:szCs w:val="18"/>
          <w:lang w:val="es-ES"/>
        </w:rPr>
      </w:pPr>
      <w:r w:rsidRPr="001F4EB7">
        <w:rPr>
          <w:rFonts w:ascii="Arial" w:hAnsi="Arial" w:cs="Arial"/>
          <w:b/>
          <w:sz w:val="18"/>
          <w:szCs w:val="18"/>
          <w:lang w:val="es-ES"/>
        </w:rPr>
        <w:t>El Comité de la prueba estima que el tiempo máximo para completar la vuelta estipulada no debe exceder de 4 hrs.</w:t>
      </w:r>
      <w:r>
        <w:rPr>
          <w:rFonts w:ascii="Arial" w:hAnsi="Arial" w:cs="Arial"/>
          <w:b/>
          <w:sz w:val="18"/>
          <w:szCs w:val="18"/>
          <w:lang w:val="es-ES"/>
        </w:rPr>
        <w:t xml:space="preserve"> y 3</w:t>
      </w:r>
      <w:r w:rsidRPr="001F4EB7">
        <w:rPr>
          <w:rFonts w:ascii="Arial" w:hAnsi="Arial" w:cs="Arial"/>
          <w:b/>
          <w:sz w:val="18"/>
          <w:szCs w:val="18"/>
          <w:lang w:val="es-ES"/>
        </w:rPr>
        <w:t>0 min. Todo jugador o grupo de jugadores que pierdan su posición en el campo podrá ser cronometrado y penalizado de acuerdo con la Regla 6-7 Nota 2, de acuerdo con la nota de tiempos de paso expuesta en el tablón de anuncios.</w:t>
      </w:r>
    </w:p>
    <w:p w:rsidR="001F4EB7" w:rsidRPr="001F4EB7" w:rsidRDefault="001F4EB7" w:rsidP="001F4EB7">
      <w:pPr>
        <w:rPr>
          <w:rFonts w:ascii="Arial" w:hAnsi="Arial" w:cs="Arial"/>
          <w:sz w:val="18"/>
          <w:szCs w:val="18"/>
          <w:lang w:val="es-ES"/>
        </w:rPr>
      </w:pPr>
    </w:p>
    <w:p w:rsidR="001F4EB7" w:rsidRPr="001F4EB7" w:rsidRDefault="001F4EB7" w:rsidP="001F4EB7">
      <w:pPr>
        <w:jc w:val="center"/>
        <w:rPr>
          <w:rFonts w:ascii="Arial" w:hAnsi="Arial" w:cs="Arial"/>
          <w:sz w:val="18"/>
          <w:szCs w:val="18"/>
          <w:u w:val="single"/>
        </w:rPr>
      </w:pPr>
      <w:r w:rsidRPr="001F4EB7">
        <w:rPr>
          <w:rFonts w:ascii="Arial" w:hAnsi="Arial" w:cs="Arial"/>
          <w:sz w:val="18"/>
          <w:szCs w:val="18"/>
          <w:u w:val="single"/>
        </w:rPr>
        <w:t>ARBITROS:</w:t>
      </w:r>
    </w:p>
    <w:p w:rsidR="001F4EB7" w:rsidRDefault="001F4EB7" w:rsidP="001F4EB7">
      <w:pPr>
        <w:jc w:val="center"/>
        <w:rPr>
          <w:rFonts w:ascii="Arial" w:hAnsi="Arial" w:cs="Arial"/>
          <w:sz w:val="18"/>
          <w:szCs w:val="18"/>
          <w:lang w:val="es-ES"/>
        </w:rPr>
      </w:pPr>
      <w:r w:rsidRPr="001F4EB7">
        <w:rPr>
          <w:rFonts w:ascii="Arial" w:hAnsi="Arial" w:cs="Arial"/>
          <w:sz w:val="18"/>
          <w:szCs w:val="18"/>
          <w:lang w:val="es-ES"/>
        </w:rPr>
        <w:t>D. Ramón de Bastida (Arbitro Pricipal)</w:t>
      </w:r>
    </w:p>
    <w:p w:rsidR="001F4EB7" w:rsidRDefault="001F4EB7" w:rsidP="001F4EB7">
      <w:pPr>
        <w:jc w:val="center"/>
        <w:rPr>
          <w:rFonts w:ascii="Arial" w:hAnsi="Arial" w:cs="Arial"/>
          <w:sz w:val="18"/>
          <w:szCs w:val="18"/>
          <w:lang w:val="es-ES"/>
        </w:rPr>
      </w:pPr>
      <w:r>
        <w:rPr>
          <w:rFonts w:ascii="Arial" w:hAnsi="Arial" w:cs="Arial"/>
          <w:sz w:val="18"/>
          <w:szCs w:val="18"/>
          <w:lang w:val="es-ES"/>
        </w:rPr>
        <w:t>D. Pablo Chaves</w:t>
      </w:r>
    </w:p>
    <w:p w:rsidR="001F4EB7" w:rsidRDefault="001F4EB7" w:rsidP="001F4EB7">
      <w:pPr>
        <w:jc w:val="center"/>
        <w:rPr>
          <w:rFonts w:ascii="Arial" w:hAnsi="Arial" w:cs="Arial"/>
          <w:sz w:val="18"/>
          <w:szCs w:val="18"/>
          <w:lang w:val="es-ES"/>
        </w:rPr>
      </w:pPr>
      <w:r>
        <w:rPr>
          <w:rFonts w:ascii="Arial" w:hAnsi="Arial" w:cs="Arial"/>
          <w:sz w:val="18"/>
          <w:szCs w:val="18"/>
          <w:lang w:val="es-ES"/>
        </w:rPr>
        <w:t>D. Jose Mª Sierra</w:t>
      </w:r>
    </w:p>
    <w:p w:rsidR="001F4EB7" w:rsidRPr="001F4EB7" w:rsidRDefault="00241BA4" w:rsidP="001F4EB7">
      <w:pPr>
        <w:jc w:val="center"/>
        <w:rPr>
          <w:rFonts w:ascii="Arial" w:hAnsi="Arial" w:cs="Arial"/>
          <w:sz w:val="18"/>
          <w:szCs w:val="18"/>
          <w:lang w:val="es-ES"/>
        </w:rPr>
      </w:pPr>
      <w:r>
        <w:rPr>
          <w:rFonts w:ascii="Arial" w:hAnsi="Arial" w:cs="Arial"/>
          <w:sz w:val="18"/>
          <w:szCs w:val="18"/>
          <w:lang w:val="es-ES"/>
        </w:rPr>
        <w:t>D. Manuel García Mancebo</w:t>
      </w:r>
    </w:p>
    <w:p w:rsidR="00787282" w:rsidRPr="001F4EB7" w:rsidRDefault="00787282" w:rsidP="001F4EB7">
      <w:pPr>
        <w:tabs>
          <w:tab w:val="left" w:pos="1224"/>
        </w:tabs>
        <w:rPr>
          <w:lang w:val="es-ES"/>
        </w:rPr>
      </w:pPr>
    </w:p>
    <w:sectPr w:rsidR="00787282" w:rsidRPr="001F4EB7" w:rsidSect="0078728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54" w:right="720" w:bottom="454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5A09" w:rsidRDefault="00AD5A09" w:rsidP="00787282">
      <w:r>
        <w:separator/>
      </w:r>
    </w:p>
  </w:endnote>
  <w:endnote w:type="continuationSeparator" w:id="1">
    <w:p w:rsidR="00AD5A09" w:rsidRDefault="00AD5A09" w:rsidP="007872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F6E" w:rsidRDefault="00E23F6E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F6E" w:rsidRDefault="00E23F6E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F6E" w:rsidRDefault="00E23F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5A09" w:rsidRDefault="00AD5A09" w:rsidP="00787282">
      <w:r>
        <w:separator/>
      </w:r>
    </w:p>
  </w:footnote>
  <w:footnote w:type="continuationSeparator" w:id="1">
    <w:p w:rsidR="00AD5A09" w:rsidRDefault="00AD5A09" w:rsidP="007872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F6E" w:rsidRDefault="00E23F6E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282" w:rsidRDefault="00E23F6E" w:rsidP="00787282">
    <w:pPr>
      <w:pStyle w:val="Encabezado"/>
      <w:jc w:val="center"/>
      <w:rPr>
        <w:b/>
        <w:lang w:val="es-ES"/>
      </w:rPr>
    </w:pPr>
    <w:r>
      <w:rPr>
        <w:b/>
        <w:noProof/>
        <w:lang w:val="es-ES" w:eastAsia="es-ES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6214110</wp:posOffset>
          </wp:positionH>
          <wp:positionV relativeFrom="paragraph">
            <wp:posOffset>-153035</wp:posOffset>
          </wp:positionV>
          <wp:extent cx="352425" cy="647700"/>
          <wp:effectExtent l="19050" t="0" r="9525" b="0"/>
          <wp:wrapNone/>
          <wp:docPr id="3" name="Imagen 1" descr="\\Serv-rfge-1\J.GRAÑEDA\Portada y Logotipo\Logo R.C.G. de La Coruñ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J.GRAÑEDA\Portada y Logotipo\Logo R.C.G. de La Coruñ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425" cy="647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noProof/>
        <w:lang w:val="es-ES" w:eastAsia="es-ES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-125730</wp:posOffset>
          </wp:positionH>
          <wp:positionV relativeFrom="paragraph">
            <wp:posOffset>-145415</wp:posOffset>
          </wp:positionV>
          <wp:extent cx="605790" cy="642620"/>
          <wp:effectExtent l="19050" t="0" r="3810" b="0"/>
          <wp:wrapNone/>
          <wp:docPr id="1" name="Imagen 1" descr="M:\MARKETING RFEG\Manual de Marca RFEG\Logotipos\Logo RFEG en JPGs\PRINCIPAL_CMYK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:\MARKETING RFEG\Manual de Marca RFEG\Logotipos\Logo RFEG en JPGs\PRINCIPAL_CMYK_BAJA.jpg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790" cy="6426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87282" w:rsidRPr="00787282">
      <w:rPr>
        <w:b/>
        <w:noProof/>
        <w:lang w:val="es-ES" w:eastAsia="es-E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8775700</wp:posOffset>
          </wp:positionH>
          <wp:positionV relativeFrom="paragraph">
            <wp:posOffset>-145415</wp:posOffset>
          </wp:positionV>
          <wp:extent cx="476250" cy="861060"/>
          <wp:effectExtent l="19050" t="0" r="0" b="0"/>
          <wp:wrapNone/>
          <wp:docPr id="2" name="Imagen 1" descr="\\Serv-rfge-1\J.GRAÑEDA\Portada y Logotipo\Logo R.C.G. de La Coruñ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J.GRAÑEDA\Portada y Logotipo\Logo R.C.G. de La Coruñ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8610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87282" w:rsidRPr="00787282">
      <w:rPr>
        <w:b/>
        <w:lang w:val="es-ES"/>
      </w:rPr>
      <w:t>CAMPEONATOS DE ESPAÑA AMATEUR MASCULINO</w:t>
    </w:r>
  </w:p>
  <w:p w:rsidR="00787282" w:rsidRPr="00787282" w:rsidRDefault="00787282" w:rsidP="00787282">
    <w:pPr>
      <w:pStyle w:val="Encabezado"/>
      <w:jc w:val="center"/>
      <w:rPr>
        <w:lang w:val="es-ES"/>
      </w:rPr>
    </w:pPr>
    <w:r w:rsidRPr="00787282">
      <w:rPr>
        <w:lang w:val="es-ES"/>
      </w:rPr>
      <w:t>Dobles e Individual</w:t>
    </w:r>
  </w:p>
  <w:p w:rsidR="00787282" w:rsidRPr="00787282" w:rsidRDefault="00787282" w:rsidP="00787282">
    <w:pPr>
      <w:pStyle w:val="Encabezado"/>
      <w:jc w:val="center"/>
      <w:rPr>
        <w:lang w:val="es-ES"/>
      </w:rPr>
    </w:pPr>
    <w:r w:rsidRPr="00787282">
      <w:rPr>
        <w:lang w:val="es-ES"/>
      </w:rPr>
      <w:t>R.C.G. La Coruña</w:t>
    </w:r>
  </w:p>
  <w:p w:rsidR="00787282" w:rsidRPr="00787282" w:rsidRDefault="00787282" w:rsidP="00787282">
    <w:pPr>
      <w:pStyle w:val="Encabezado"/>
      <w:jc w:val="center"/>
      <w:rPr>
        <w:lang w:val="es-ES"/>
      </w:rPr>
    </w:pPr>
    <w:r w:rsidRPr="00787282">
      <w:rPr>
        <w:lang w:val="es-ES"/>
      </w:rPr>
      <w:t>15 al 22 de Mayo de 2011</w:t>
    </w:r>
  </w:p>
  <w:p w:rsidR="00787282" w:rsidRPr="00787282" w:rsidRDefault="00787282" w:rsidP="00787282">
    <w:pPr>
      <w:pStyle w:val="Encabezado"/>
      <w:jc w:val="center"/>
      <w:rPr>
        <w:lang w:val="es-ES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F6E" w:rsidRDefault="00E23F6E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B7E94"/>
    <w:multiLevelType w:val="singleLevel"/>
    <w:tmpl w:val="54AA5850"/>
    <w:lvl w:ilvl="0">
      <w:start w:val="1"/>
      <w:numFmt w:val="upp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</w:abstractNum>
  <w:abstractNum w:abstractNumId="1">
    <w:nsid w:val="5344147B"/>
    <w:multiLevelType w:val="hybridMultilevel"/>
    <w:tmpl w:val="B3322E24"/>
    <w:lvl w:ilvl="0" w:tplc="EABAA65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58912B0"/>
    <w:multiLevelType w:val="hybridMultilevel"/>
    <w:tmpl w:val="88F0E83E"/>
    <w:lvl w:ilvl="0" w:tplc="45E83AEA">
      <w:start w:val="4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787282"/>
    <w:rsid w:val="000214A3"/>
    <w:rsid w:val="00067F81"/>
    <w:rsid w:val="001F4EB7"/>
    <w:rsid w:val="00241BA4"/>
    <w:rsid w:val="002D04D1"/>
    <w:rsid w:val="00412C15"/>
    <w:rsid w:val="00441B06"/>
    <w:rsid w:val="00494D7C"/>
    <w:rsid w:val="004A5BE3"/>
    <w:rsid w:val="005429DA"/>
    <w:rsid w:val="00682B06"/>
    <w:rsid w:val="00692326"/>
    <w:rsid w:val="006D702B"/>
    <w:rsid w:val="00787282"/>
    <w:rsid w:val="00830D1D"/>
    <w:rsid w:val="009163D5"/>
    <w:rsid w:val="00A82A74"/>
    <w:rsid w:val="00AD5A09"/>
    <w:rsid w:val="00B06097"/>
    <w:rsid w:val="00BA1941"/>
    <w:rsid w:val="00BB1B50"/>
    <w:rsid w:val="00C23C15"/>
    <w:rsid w:val="00E23AA5"/>
    <w:rsid w:val="00E23F6E"/>
    <w:rsid w:val="00E819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aramond" w:eastAsia="Times New Roman" w:hAnsi="Garamond" w:cs="Times New Roman"/>
        <w:sz w:val="24"/>
        <w:effect w:val="antsRed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326"/>
    <w:rPr>
      <w:szCs w:val="24"/>
      <w:lang w:val="en-GB" w:eastAsia="en-US"/>
    </w:rPr>
  </w:style>
  <w:style w:type="paragraph" w:styleId="Ttulo1">
    <w:name w:val="heading 1"/>
    <w:basedOn w:val="Normal"/>
    <w:next w:val="Normal"/>
    <w:link w:val="Ttulo1Car"/>
    <w:qFormat/>
    <w:rsid w:val="00692326"/>
    <w:pPr>
      <w:keepNext/>
      <w:outlineLvl w:val="0"/>
    </w:pPr>
    <w:rPr>
      <w:sz w:val="48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1F4EB7"/>
    <w:pPr>
      <w:keepNext/>
      <w:outlineLvl w:val="1"/>
    </w:pPr>
    <w:rPr>
      <w:rFonts w:ascii="Times New Roman" w:hAnsi="Times New Roman"/>
      <w:b/>
      <w:sz w:val="20"/>
      <w:szCs w:val="20"/>
      <w:effect w:val="none"/>
      <w:lang w:val="es-ES_tradnl" w:eastAsia="es-ES"/>
    </w:rPr>
  </w:style>
  <w:style w:type="paragraph" w:styleId="Ttulo3">
    <w:name w:val="heading 3"/>
    <w:basedOn w:val="Normal"/>
    <w:next w:val="Normal"/>
    <w:link w:val="Ttulo3Car"/>
    <w:qFormat/>
    <w:rsid w:val="001F4EB7"/>
    <w:pPr>
      <w:keepNext/>
      <w:outlineLvl w:val="2"/>
    </w:pPr>
    <w:rPr>
      <w:rFonts w:ascii="Times New Roman" w:hAnsi="Times New Roman"/>
      <w:b/>
      <w:szCs w:val="20"/>
      <w:effect w:val="none"/>
      <w:lang w:val="es-ES_tradnl" w:eastAsia="es-ES"/>
    </w:rPr>
  </w:style>
  <w:style w:type="paragraph" w:styleId="Ttulo4">
    <w:name w:val="heading 4"/>
    <w:basedOn w:val="Normal"/>
    <w:next w:val="Normal"/>
    <w:link w:val="Ttulo4Car"/>
    <w:qFormat/>
    <w:rsid w:val="001F4EB7"/>
    <w:pPr>
      <w:keepNext/>
      <w:jc w:val="both"/>
      <w:outlineLvl w:val="3"/>
    </w:pPr>
    <w:rPr>
      <w:rFonts w:ascii="Times New Roman" w:hAnsi="Times New Roman"/>
      <w:b/>
      <w:szCs w:val="20"/>
      <w:effect w:val="none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441B06"/>
    <w:rPr>
      <w:sz w:val="48"/>
      <w:szCs w:val="24"/>
    </w:rPr>
  </w:style>
  <w:style w:type="paragraph" w:styleId="Ttulo">
    <w:name w:val="Title"/>
    <w:basedOn w:val="Normal"/>
    <w:link w:val="TtuloCar"/>
    <w:uiPriority w:val="10"/>
    <w:qFormat/>
    <w:rsid w:val="00441B06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tuloCar">
    <w:name w:val="Título Car"/>
    <w:basedOn w:val="Fuentedeprrafopredeter"/>
    <w:link w:val="Ttulo"/>
    <w:uiPriority w:val="10"/>
    <w:rsid w:val="00441B06"/>
    <w:rPr>
      <w:rFonts w:asciiTheme="majorHAnsi" w:eastAsiaTheme="majorEastAsia" w:hAnsiTheme="majorHAnsi" w:cstheme="majorBidi"/>
      <w:b/>
      <w:bCs/>
      <w:kern w:val="28"/>
      <w:sz w:val="32"/>
      <w:szCs w:val="32"/>
      <w:lang w:val="en-GB" w:eastAsia="en-US"/>
    </w:rPr>
  </w:style>
  <w:style w:type="paragraph" w:styleId="Encabezado">
    <w:name w:val="header"/>
    <w:basedOn w:val="Normal"/>
    <w:link w:val="EncabezadoCar"/>
    <w:uiPriority w:val="99"/>
    <w:unhideWhenUsed/>
    <w:rsid w:val="0078728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7282"/>
    <w:rPr>
      <w:szCs w:val="24"/>
      <w:lang w:val="en-GB" w:eastAsia="en-US"/>
    </w:rPr>
  </w:style>
  <w:style w:type="paragraph" w:styleId="Piedepgina">
    <w:name w:val="footer"/>
    <w:basedOn w:val="Normal"/>
    <w:link w:val="PiedepginaCar"/>
    <w:uiPriority w:val="99"/>
    <w:semiHidden/>
    <w:unhideWhenUsed/>
    <w:rsid w:val="0078728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787282"/>
    <w:rPr>
      <w:szCs w:val="24"/>
      <w:lang w:val="en-GB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8728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7282"/>
    <w:rPr>
      <w:rFonts w:ascii="Tahoma" w:hAnsi="Tahoma" w:cs="Tahoma"/>
      <w:sz w:val="16"/>
      <w:szCs w:val="16"/>
      <w:lang w:val="en-GB" w:eastAsia="en-US"/>
    </w:rPr>
  </w:style>
  <w:style w:type="character" w:customStyle="1" w:styleId="Ttulo2Car">
    <w:name w:val="Título 2 Car"/>
    <w:basedOn w:val="Fuentedeprrafopredeter"/>
    <w:link w:val="Ttulo2"/>
    <w:rsid w:val="001F4EB7"/>
    <w:rPr>
      <w:rFonts w:ascii="Times New Roman" w:hAnsi="Times New Roman"/>
      <w:b/>
      <w:sz w:val="20"/>
      <w:effect w:val="none"/>
      <w:lang w:val="es-ES_tradnl"/>
    </w:rPr>
  </w:style>
  <w:style w:type="character" w:customStyle="1" w:styleId="Ttulo3Car">
    <w:name w:val="Título 3 Car"/>
    <w:basedOn w:val="Fuentedeprrafopredeter"/>
    <w:link w:val="Ttulo3"/>
    <w:rsid w:val="001F4EB7"/>
    <w:rPr>
      <w:rFonts w:ascii="Times New Roman" w:hAnsi="Times New Roman"/>
      <w:b/>
      <w:effect w:val="none"/>
      <w:lang w:val="es-ES_tradnl"/>
    </w:rPr>
  </w:style>
  <w:style w:type="character" w:customStyle="1" w:styleId="Ttulo4Car">
    <w:name w:val="Título 4 Car"/>
    <w:basedOn w:val="Fuentedeprrafopredeter"/>
    <w:link w:val="Ttulo4"/>
    <w:rsid w:val="001F4EB7"/>
    <w:rPr>
      <w:rFonts w:ascii="Times New Roman" w:hAnsi="Times New Roman"/>
      <w:b/>
      <w:effect w:val="none"/>
      <w:lang w:val="es-ES_tradnl"/>
    </w:rPr>
  </w:style>
  <w:style w:type="paragraph" w:styleId="Prrafodelista">
    <w:name w:val="List Paragraph"/>
    <w:basedOn w:val="Normal"/>
    <w:uiPriority w:val="34"/>
    <w:qFormat/>
    <w:rsid w:val="002D04D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2E33946-A4B9-42DA-94DC-A5C78867F375}"/>
</file>

<file path=customXml/itemProps2.xml><?xml version="1.0" encoding="utf-8"?>
<ds:datastoreItem xmlns:ds="http://schemas.openxmlformats.org/officeDocument/2006/customXml" ds:itemID="{9243FCF0-E3AD-436F-A6A1-0382980753A0}"/>
</file>

<file path=customXml/itemProps3.xml><?xml version="1.0" encoding="utf-8"?>
<ds:datastoreItem xmlns:ds="http://schemas.openxmlformats.org/officeDocument/2006/customXml" ds:itemID="{7D394986-BD65-4B86-BA69-A7E1E0E06B16}"/>
</file>

<file path=customXml/itemProps4.xml><?xml version="1.0" encoding="utf-8"?>
<ds:datastoreItem xmlns:ds="http://schemas.openxmlformats.org/officeDocument/2006/customXml" ds:itemID="{7786FDE9-EE51-4EFC-9CF7-02816D232CF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351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CTE.MASCULINO</dc:creator>
  <cp:lastModifiedBy>CTE.MASCULINO</cp:lastModifiedBy>
  <cp:revision>8</cp:revision>
  <cp:lastPrinted>2011-05-14T10:40:00Z</cp:lastPrinted>
  <dcterms:created xsi:type="dcterms:W3CDTF">2011-05-14T10:00:00Z</dcterms:created>
  <dcterms:modified xsi:type="dcterms:W3CDTF">2011-05-14T10:41:00Z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