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CC5" w:rsidRDefault="00327CC5">
      <w:pPr>
        <w:ind w:left="2124" w:hanging="2124"/>
        <w:jc w:val="center"/>
        <w:outlineLvl w:val="0"/>
        <w:rPr>
          <w:b/>
          <w:u w:val="single"/>
        </w:rPr>
      </w:pPr>
    </w:p>
    <w:p w:rsidR="00C57B40" w:rsidRDefault="00C57B40" w:rsidP="00327CC5">
      <w:pPr>
        <w:jc w:val="center"/>
        <w:rPr>
          <w:b/>
          <w:sz w:val="22"/>
          <w:szCs w:val="22"/>
          <w:lang w:val="es-ES"/>
        </w:rPr>
      </w:pPr>
    </w:p>
    <w:p w:rsidR="00C57B40" w:rsidRDefault="00C57B40" w:rsidP="00C57B40">
      <w:pPr>
        <w:pStyle w:val="Encabezado"/>
        <w:ind w:left="-540" w:right="-522"/>
        <w:jc w:val="center"/>
        <w:rPr>
          <w:rFonts w:ascii="Arial Narrow" w:hAnsi="Arial Narrow"/>
          <w:b/>
          <w:color w:val="000080"/>
          <w:sz w:val="32"/>
          <w:szCs w:val="32"/>
          <w:lang w:val="es-ES_tradnl"/>
        </w:rPr>
      </w:pPr>
      <w:r>
        <w:rPr>
          <w:rFonts w:ascii="Arial Narrow" w:hAnsi="Arial Narrow"/>
          <w:b/>
          <w:color w:val="000080"/>
          <w:sz w:val="32"/>
          <w:szCs w:val="32"/>
          <w:lang w:val="es-ES_tradnl"/>
        </w:rPr>
        <w:t>CAMPEONATOS NACIONALES DE ESPAÑA AMATEURS MASCULINOS 2012</w:t>
      </w:r>
    </w:p>
    <w:p w:rsidR="00C57B40" w:rsidRPr="004A0E0C" w:rsidRDefault="00C57B40" w:rsidP="00C57B40">
      <w:pPr>
        <w:pStyle w:val="Encabezado"/>
        <w:jc w:val="center"/>
        <w:rPr>
          <w:rFonts w:ascii="Arial Narrow" w:hAnsi="Arial Narrow"/>
          <w:b/>
          <w:i/>
          <w:color w:val="000080"/>
          <w:sz w:val="28"/>
          <w:szCs w:val="28"/>
          <w:lang w:val="es-ES_tradnl"/>
        </w:rPr>
      </w:pPr>
      <w:r>
        <w:rPr>
          <w:noProof/>
          <w:lang w:val="es-E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5200650</wp:posOffset>
            </wp:positionH>
            <wp:positionV relativeFrom="paragraph">
              <wp:posOffset>1905</wp:posOffset>
            </wp:positionV>
            <wp:extent cx="967740" cy="647700"/>
            <wp:effectExtent l="0" t="0" r="0" b="0"/>
            <wp:wrapNone/>
            <wp:docPr id="4" name="Imagen 2" descr="\\Serv-rfge-1\J.GRAÑEDA\Real Golf Pedreñ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\\Serv-rfge-1\J.GRAÑEDA\Real Golf Pedreña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b/>
          <w:i/>
          <w:noProof/>
          <w:color w:val="000080"/>
          <w:sz w:val="28"/>
          <w:szCs w:val="28"/>
          <w:lang w:val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285750</wp:posOffset>
            </wp:positionH>
            <wp:positionV relativeFrom="paragraph">
              <wp:posOffset>32385</wp:posOffset>
            </wp:positionV>
            <wp:extent cx="571500" cy="609600"/>
            <wp:effectExtent l="19050" t="0" r="0" b="0"/>
            <wp:wrapNone/>
            <wp:docPr id="3" name="Imagen 1" descr="\\Serv-rfge-1\COMUNRFEG_1\MARKETING RFEG\Manual de Marca RFEG\Logotipos\Logo RFEG en JPG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COMUNRFEG_1\MARKETING RFEG\Manual de Marca RFEG\Logotipos\Logo RFEG en JPG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b/>
          <w:i/>
          <w:color w:val="000080"/>
          <w:sz w:val="28"/>
          <w:szCs w:val="28"/>
          <w:lang w:val="es-ES_tradnl"/>
        </w:rPr>
        <w:t xml:space="preserve">Real Golf de </w:t>
      </w:r>
      <w:proofErr w:type="spellStart"/>
      <w:r>
        <w:rPr>
          <w:rFonts w:ascii="Arial Narrow" w:hAnsi="Arial Narrow"/>
          <w:b/>
          <w:i/>
          <w:color w:val="000080"/>
          <w:sz w:val="28"/>
          <w:szCs w:val="28"/>
          <w:lang w:val="es-ES_tradnl"/>
        </w:rPr>
        <w:t>Pedreña</w:t>
      </w:r>
      <w:proofErr w:type="spellEnd"/>
    </w:p>
    <w:p w:rsidR="00C57B40" w:rsidRPr="00E55905" w:rsidRDefault="00C57B40" w:rsidP="00C57B40">
      <w:pPr>
        <w:pStyle w:val="Encabezado"/>
        <w:jc w:val="center"/>
        <w:rPr>
          <w:rFonts w:ascii="Arial Narrow" w:hAnsi="Arial Narrow"/>
          <w:b/>
          <w:i/>
          <w:color w:val="000080"/>
          <w:sz w:val="28"/>
          <w:szCs w:val="28"/>
          <w:lang w:val="es-ES_tradnl"/>
        </w:rPr>
      </w:pPr>
      <w:r>
        <w:rPr>
          <w:rFonts w:ascii="Arial Narrow" w:hAnsi="Arial Narrow"/>
          <w:b/>
          <w:i/>
          <w:color w:val="000080"/>
          <w:sz w:val="28"/>
          <w:szCs w:val="28"/>
          <w:lang w:val="es-ES_tradnl"/>
        </w:rPr>
        <w:t>21 al 23 de julio (dobles) – 24 al 27 de julio (individual)</w:t>
      </w:r>
    </w:p>
    <w:p w:rsidR="00C57B40" w:rsidRPr="00C57B40" w:rsidRDefault="00C57B40" w:rsidP="00327CC5">
      <w:pPr>
        <w:jc w:val="center"/>
        <w:rPr>
          <w:b/>
          <w:sz w:val="22"/>
          <w:szCs w:val="22"/>
        </w:rPr>
      </w:pPr>
    </w:p>
    <w:p w:rsidR="00C57B40" w:rsidRDefault="00C57B40" w:rsidP="00327CC5">
      <w:pPr>
        <w:jc w:val="center"/>
        <w:rPr>
          <w:b/>
          <w:sz w:val="22"/>
          <w:szCs w:val="22"/>
          <w:lang w:val="es-ES"/>
        </w:rPr>
      </w:pPr>
    </w:p>
    <w:p w:rsidR="00C57B40" w:rsidRDefault="00C57B40" w:rsidP="00327CC5">
      <w:pPr>
        <w:jc w:val="center"/>
        <w:rPr>
          <w:b/>
          <w:sz w:val="22"/>
          <w:szCs w:val="22"/>
          <w:lang w:val="es-ES"/>
        </w:rPr>
      </w:pPr>
    </w:p>
    <w:p w:rsidR="00327CC5" w:rsidRPr="006B7287" w:rsidRDefault="00327CC5" w:rsidP="00327CC5">
      <w:pPr>
        <w:jc w:val="center"/>
        <w:rPr>
          <w:b/>
          <w:sz w:val="22"/>
          <w:szCs w:val="22"/>
          <w:lang w:val="es-ES"/>
        </w:rPr>
      </w:pPr>
      <w:r w:rsidRPr="006B7287">
        <w:rPr>
          <w:b/>
          <w:sz w:val="22"/>
          <w:szCs w:val="22"/>
          <w:lang w:val="es-ES"/>
        </w:rPr>
        <w:t>ADEMÁS DE LAS REGLAS DE GOLF PERMANENTES DE LA R.F.E.G., SE APLICARÁN LAS SIGUIENTES REGLAS LO</w:t>
      </w:r>
      <w:r w:rsidR="00C57B40">
        <w:rPr>
          <w:b/>
          <w:sz w:val="22"/>
          <w:szCs w:val="22"/>
          <w:lang w:val="es-ES"/>
        </w:rPr>
        <w:t>CALES ESPECÍFICAS DE LOS CAMPEONATOS</w:t>
      </w:r>
      <w:r w:rsidRPr="006B7287">
        <w:rPr>
          <w:b/>
          <w:sz w:val="22"/>
          <w:szCs w:val="22"/>
          <w:lang w:val="es-ES"/>
        </w:rPr>
        <w:t>:</w:t>
      </w:r>
    </w:p>
    <w:p w:rsidR="00327CC5" w:rsidRPr="00327CC5" w:rsidRDefault="00327CC5">
      <w:pPr>
        <w:ind w:left="2124" w:hanging="2124"/>
        <w:jc w:val="center"/>
        <w:outlineLvl w:val="0"/>
        <w:rPr>
          <w:b/>
          <w:u w:val="single"/>
          <w:lang w:val="es-ES"/>
        </w:rPr>
      </w:pPr>
    </w:p>
    <w:p w:rsidR="00327CC5" w:rsidRDefault="00327CC5">
      <w:pPr>
        <w:ind w:left="2124" w:hanging="2124"/>
        <w:jc w:val="center"/>
        <w:outlineLvl w:val="0"/>
        <w:rPr>
          <w:b/>
          <w:u w:val="single"/>
        </w:rPr>
      </w:pPr>
    </w:p>
    <w:p w:rsidR="001E3BDB" w:rsidRPr="00C57B40" w:rsidRDefault="00C57B40">
      <w:pPr>
        <w:ind w:left="2124" w:hanging="2124"/>
        <w:jc w:val="center"/>
        <w:outlineLvl w:val="0"/>
        <w:rPr>
          <w:b/>
          <w:sz w:val="24"/>
          <w:szCs w:val="24"/>
          <w:u w:val="single"/>
        </w:rPr>
      </w:pPr>
      <w:r w:rsidRPr="00C57B40">
        <w:rPr>
          <w:b/>
          <w:sz w:val="24"/>
          <w:szCs w:val="24"/>
          <w:u w:val="single"/>
        </w:rPr>
        <w:t>REGLAS LOCALES</w:t>
      </w:r>
    </w:p>
    <w:p w:rsidR="00C57B40" w:rsidRDefault="00C57B40">
      <w:pPr>
        <w:ind w:left="2124" w:hanging="2124"/>
        <w:jc w:val="center"/>
        <w:outlineLvl w:val="0"/>
        <w:rPr>
          <w:u w:val="single"/>
        </w:rPr>
      </w:pPr>
    </w:p>
    <w:p w:rsidR="00C57B40" w:rsidRDefault="00C57B40">
      <w:pPr>
        <w:ind w:left="2124" w:hanging="2124"/>
        <w:jc w:val="center"/>
        <w:outlineLvl w:val="0"/>
        <w:rPr>
          <w:u w:val="single"/>
        </w:rPr>
      </w:pPr>
    </w:p>
    <w:p w:rsidR="00C57B40" w:rsidRPr="00C57B40" w:rsidRDefault="00C57B40">
      <w:pPr>
        <w:ind w:left="2124" w:hanging="2124"/>
        <w:jc w:val="center"/>
        <w:outlineLvl w:val="0"/>
        <w:rPr>
          <w:u w:val="single"/>
        </w:rPr>
      </w:pPr>
    </w:p>
    <w:p w:rsidR="001E3BDB" w:rsidRDefault="00327CC5" w:rsidP="00327CC5">
      <w:pPr>
        <w:jc w:val="both"/>
        <w:rPr>
          <w:b/>
        </w:rPr>
      </w:pPr>
      <w:r>
        <w:rPr>
          <w:b/>
          <w:u w:val="single"/>
        </w:rPr>
        <w:t>FUERA DE LÍ</w:t>
      </w:r>
      <w:r w:rsidR="001E3BDB">
        <w:rPr>
          <w:b/>
          <w:u w:val="single"/>
        </w:rPr>
        <w:t>MITES</w:t>
      </w:r>
      <w:r w:rsidR="00A26DB5">
        <w:rPr>
          <w:b/>
        </w:rPr>
        <w:t>: (R</w:t>
      </w:r>
      <w:r w:rsidR="001E3BDB">
        <w:rPr>
          <w:b/>
        </w:rPr>
        <w:t>egla 27)</w:t>
      </w:r>
    </w:p>
    <w:p w:rsidR="001E3BDB" w:rsidRDefault="00327CC5">
      <w:pPr>
        <w:jc w:val="both"/>
      </w:pPr>
      <w:r>
        <w:t>Más</w:t>
      </w:r>
      <w:r w:rsidR="001E3BDB">
        <w:t xml:space="preserve"> allá de cualquier muro, cerca, valla, estacas o líneas blancas que definan el límite del campo.</w:t>
      </w:r>
    </w:p>
    <w:p w:rsidR="00327CC5" w:rsidRPr="006B7287" w:rsidRDefault="00327CC5" w:rsidP="00327CC5">
      <w:pPr>
        <w:jc w:val="both"/>
        <w:rPr>
          <w:i/>
          <w:lang w:val="es-ES"/>
        </w:rPr>
      </w:pPr>
      <w:r w:rsidRPr="006B7287">
        <w:rPr>
          <w:i/>
          <w:u w:val="single"/>
          <w:lang w:val="es-ES"/>
        </w:rPr>
        <w:t>NOTA:</w:t>
      </w:r>
      <w:r w:rsidRPr="006B7287">
        <w:rPr>
          <w:i/>
          <w:lang w:val="es-ES"/>
        </w:rPr>
        <w:t xml:space="preserve"> Cuando se utilicen estacas y</w:t>
      </w:r>
      <w:r>
        <w:rPr>
          <w:i/>
          <w:lang w:val="es-ES"/>
        </w:rPr>
        <w:t>,</w:t>
      </w:r>
      <w:r w:rsidRPr="006B7287">
        <w:rPr>
          <w:i/>
          <w:lang w:val="es-ES"/>
        </w:rPr>
        <w:t xml:space="preserve"> además</w:t>
      </w:r>
      <w:r>
        <w:rPr>
          <w:i/>
          <w:lang w:val="es-ES"/>
        </w:rPr>
        <w:t>,</w:t>
      </w:r>
      <w:r w:rsidRPr="006B7287">
        <w:rPr>
          <w:i/>
          <w:lang w:val="es-ES"/>
        </w:rPr>
        <w:t xml:space="preserve"> líneas blancas para señalar el fuera de límites, las estacas lo identifican y las líneas lo definen.</w:t>
      </w:r>
    </w:p>
    <w:p w:rsidR="001E3BDB" w:rsidRDefault="001E3BDB">
      <w:pPr>
        <w:jc w:val="both"/>
      </w:pPr>
    </w:p>
    <w:p w:rsidR="001E3BDB" w:rsidRDefault="001E3BDB" w:rsidP="00327CC5">
      <w:pPr>
        <w:jc w:val="both"/>
        <w:rPr>
          <w:b/>
        </w:rPr>
      </w:pPr>
      <w:r>
        <w:rPr>
          <w:b/>
          <w:u w:val="single"/>
        </w:rPr>
        <w:t>TERRENO EN REPARACION</w:t>
      </w:r>
      <w:r>
        <w:rPr>
          <w:b/>
        </w:rPr>
        <w:t>: (Regla 25)</w:t>
      </w:r>
    </w:p>
    <w:p w:rsidR="002E41A0" w:rsidRDefault="00A26DB5" w:rsidP="00A26DB5">
      <w:pPr>
        <w:numPr>
          <w:ilvl w:val="0"/>
          <w:numId w:val="7"/>
        </w:numPr>
        <w:ind w:left="567" w:hanging="283"/>
        <w:jc w:val="both"/>
      </w:pPr>
      <w:r>
        <w:t>Los Setos de a</w:t>
      </w:r>
      <w:r w:rsidR="002E41A0">
        <w:t>zaleas</w:t>
      </w:r>
      <w:r w:rsidR="00191A81">
        <w:t xml:space="preserve"> y de hortensias</w:t>
      </w:r>
      <w:r w:rsidR="002E41A0">
        <w:t>.</w:t>
      </w:r>
    </w:p>
    <w:p w:rsidR="001E3BDB" w:rsidRDefault="001E3BDB" w:rsidP="00A26DB5">
      <w:pPr>
        <w:numPr>
          <w:ilvl w:val="0"/>
          <w:numId w:val="7"/>
        </w:numPr>
        <w:ind w:left="567" w:hanging="283"/>
        <w:jc w:val="both"/>
      </w:pPr>
      <w:r>
        <w:t>Las huellas</w:t>
      </w:r>
      <w:r w:rsidR="00742BB9">
        <w:t xml:space="preserve"> profundas</w:t>
      </w:r>
      <w:r>
        <w:t xml:space="preserve">  producidas por vehículos o maquinaria.</w:t>
      </w:r>
    </w:p>
    <w:p w:rsidR="001E3BDB" w:rsidRDefault="001E3BDB" w:rsidP="00A26DB5">
      <w:pPr>
        <w:numPr>
          <w:ilvl w:val="0"/>
          <w:numId w:val="7"/>
        </w:numPr>
        <w:ind w:left="567" w:hanging="283"/>
        <w:jc w:val="both"/>
      </w:pPr>
      <w:r>
        <w:t>Zanjas de drenaje,  tengan o no</w:t>
      </w:r>
      <w:r w:rsidR="00A26DB5">
        <w:t xml:space="preserve"> </w:t>
      </w:r>
      <w:r>
        <w:t>grava</w:t>
      </w:r>
      <w:r w:rsidR="00F5011C">
        <w:t xml:space="preserve"> o arena</w:t>
      </w:r>
      <w:r>
        <w:t xml:space="preserve"> a la vista</w:t>
      </w:r>
      <w:r w:rsidR="00C57B40">
        <w:t>.</w:t>
      </w:r>
    </w:p>
    <w:p w:rsidR="00A07BC4" w:rsidRDefault="00365F4D" w:rsidP="00A26DB5">
      <w:pPr>
        <w:numPr>
          <w:ilvl w:val="0"/>
          <w:numId w:val="7"/>
        </w:numPr>
        <w:ind w:left="567" w:hanging="283"/>
        <w:jc w:val="both"/>
        <w:rPr>
          <w:b/>
          <w:i/>
          <w:u w:val="single"/>
        </w:rPr>
      </w:pPr>
      <w:r>
        <w:rPr>
          <w:bCs/>
          <w:iCs/>
        </w:rPr>
        <w:t>Cualquier junta de tepes en el recorrido que interfiera con la colocación de la bola o el área de</w:t>
      </w:r>
      <w:r w:rsidR="00475DDB">
        <w:rPr>
          <w:bCs/>
          <w:iCs/>
        </w:rPr>
        <w:t xml:space="preserve"> s</w:t>
      </w:r>
      <w:r w:rsidR="00436706">
        <w:rPr>
          <w:bCs/>
          <w:iCs/>
        </w:rPr>
        <w:t>wing pretendido.</w:t>
      </w:r>
      <w:r w:rsidR="00A07BC4">
        <w:rPr>
          <w:bCs/>
          <w:iCs/>
        </w:rPr>
        <w:t xml:space="preserve"> Todas las juntas que forman parte de la condición deberán ser tratadas como la misma junta a efectos de aplicación de la regla 20-2c (volver a dropar)</w:t>
      </w:r>
      <w:r w:rsidR="00C57B40">
        <w:rPr>
          <w:bCs/>
          <w:iCs/>
        </w:rPr>
        <w:t>.</w:t>
      </w:r>
    </w:p>
    <w:p w:rsidR="00434472" w:rsidRDefault="00434472" w:rsidP="00A26DB5">
      <w:pPr>
        <w:numPr>
          <w:ilvl w:val="0"/>
          <w:numId w:val="7"/>
        </w:numPr>
        <w:ind w:left="567" w:hanging="283"/>
        <w:jc w:val="both"/>
        <w:rPr>
          <w:bCs/>
          <w:iCs/>
        </w:rPr>
      </w:pPr>
      <w:r>
        <w:rPr>
          <w:bCs/>
          <w:iCs/>
        </w:rPr>
        <w:t xml:space="preserve">Todas las zonas con estacas azules o línea blanca </w:t>
      </w:r>
      <w:r w:rsidR="00561F3D">
        <w:rPr>
          <w:bCs/>
          <w:iCs/>
        </w:rPr>
        <w:t>continúa</w:t>
      </w:r>
      <w:r>
        <w:rPr>
          <w:bCs/>
          <w:iCs/>
        </w:rPr>
        <w:t>.</w:t>
      </w:r>
    </w:p>
    <w:p w:rsidR="001E3BDB" w:rsidRDefault="00434472" w:rsidP="00E715A6">
      <w:pPr>
        <w:jc w:val="both"/>
        <w:rPr>
          <w:b/>
          <w:i/>
          <w:u w:val="single"/>
        </w:rPr>
      </w:pPr>
      <w:r>
        <w:rPr>
          <w:bCs/>
          <w:iCs/>
        </w:rPr>
        <w:tab/>
      </w:r>
    </w:p>
    <w:p w:rsidR="001E3BDB" w:rsidRDefault="001E3BDB">
      <w:pPr>
        <w:jc w:val="both"/>
      </w:pPr>
      <w:r>
        <w:rPr>
          <w:b/>
          <w:u w:val="single"/>
        </w:rPr>
        <w:t xml:space="preserve">OBSTRUCCIONES MOVIBLES: </w:t>
      </w:r>
      <w:r>
        <w:t>(Regla 24-1)</w:t>
      </w:r>
    </w:p>
    <w:p w:rsidR="001E3BDB" w:rsidRDefault="001E3BDB">
      <w:pPr>
        <w:pStyle w:val="Textoindependiente2"/>
      </w:pPr>
      <w:r>
        <w:t>Las piedras y conchas en bunkers se consideran obstruccion</w:t>
      </w:r>
      <w:r w:rsidR="00A07BC4">
        <w:t>es movibles</w:t>
      </w:r>
      <w:r>
        <w:t>.</w:t>
      </w:r>
      <w:r w:rsidR="00742BB9">
        <w:t xml:space="preserve"> Si la bola se mueve, no se incurre en penalidad y la bola se repone</w:t>
      </w:r>
      <w:r w:rsidR="00C57B40">
        <w:t>.</w:t>
      </w:r>
    </w:p>
    <w:p w:rsidR="001E3BDB" w:rsidRDefault="001E3BDB">
      <w:pPr>
        <w:jc w:val="both"/>
      </w:pPr>
    </w:p>
    <w:p w:rsidR="001E3BDB" w:rsidRDefault="001E3BDB">
      <w:pPr>
        <w:jc w:val="both"/>
      </w:pPr>
      <w:r>
        <w:rPr>
          <w:b/>
          <w:u w:val="single"/>
        </w:rPr>
        <w:t xml:space="preserve">OBSTRUCCIONES INAMOVIBLES </w:t>
      </w:r>
      <w:r>
        <w:t>(Regla 24-2)</w:t>
      </w:r>
    </w:p>
    <w:p w:rsidR="001E3BDB" w:rsidRDefault="001E3BDB" w:rsidP="00C57B40">
      <w:pPr>
        <w:numPr>
          <w:ilvl w:val="0"/>
          <w:numId w:val="8"/>
        </w:numPr>
        <w:ind w:left="567" w:hanging="283"/>
        <w:jc w:val="both"/>
      </w:pPr>
      <w:r>
        <w:t>Todos los ca</w:t>
      </w:r>
      <w:r w:rsidR="00C57B40">
        <w:t>minos con superficie artificial (e</w:t>
      </w:r>
      <w:r>
        <w:t>l resto de caminos son parte integrante del campo)</w:t>
      </w:r>
      <w:r w:rsidR="00C57B40">
        <w:t>.</w:t>
      </w:r>
    </w:p>
    <w:p w:rsidR="001E3BDB" w:rsidRDefault="00876C8A" w:rsidP="00C57B40">
      <w:pPr>
        <w:numPr>
          <w:ilvl w:val="0"/>
          <w:numId w:val="8"/>
        </w:numPr>
        <w:ind w:left="567" w:hanging="283"/>
        <w:jc w:val="both"/>
      </w:pPr>
      <w:r>
        <w:t>Todos los árboles que tengan tutores.</w:t>
      </w:r>
    </w:p>
    <w:p w:rsidR="00C57B40" w:rsidRDefault="00C57B40">
      <w:pPr>
        <w:rPr>
          <w:b/>
          <w:u w:val="single"/>
        </w:rPr>
      </w:pPr>
    </w:p>
    <w:p w:rsidR="001E3BDB" w:rsidRDefault="001E3BDB">
      <w:pPr>
        <w:rPr>
          <w:b/>
          <w:u w:val="single"/>
        </w:rPr>
      </w:pPr>
      <w:r>
        <w:rPr>
          <w:b/>
          <w:u w:val="single"/>
        </w:rPr>
        <w:t>ZONA DE DROPAJE</w:t>
      </w:r>
    </w:p>
    <w:p w:rsidR="00C57B40" w:rsidRDefault="00475DDB" w:rsidP="00C57B40">
      <w:pPr>
        <w:numPr>
          <w:ilvl w:val="0"/>
          <w:numId w:val="9"/>
        </w:numPr>
        <w:ind w:left="567" w:hanging="283"/>
        <w:jc w:val="both"/>
        <w:rPr>
          <w:bCs/>
        </w:rPr>
      </w:pPr>
      <w:r>
        <w:rPr>
          <w:bCs/>
        </w:rPr>
        <w:t xml:space="preserve">En el </w:t>
      </w:r>
      <w:proofErr w:type="spellStart"/>
      <w:r>
        <w:rPr>
          <w:bCs/>
        </w:rPr>
        <w:t>Tee</w:t>
      </w:r>
      <w:proofErr w:type="spellEnd"/>
      <w:r>
        <w:rPr>
          <w:bCs/>
        </w:rPr>
        <w:t xml:space="preserve"> del Hoyo 1</w:t>
      </w:r>
      <w:r w:rsidR="00327CC5">
        <w:rPr>
          <w:bCs/>
        </w:rPr>
        <w:t xml:space="preserve"> </w:t>
      </w:r>
      <w:r w:rsidR="00A07BC4">
        <w:rPr>
          <w:bCs/>
        </w:rPr>
        <w:t xml:space="preserve">existe una zona de </w:t>
      </w:r>
      <w:proofErr w:type="spellStart"/>
      <w:r w:rsidR="00A07BC4">
        <w:rPr>
          <w:bCs/>
        </w:rPr>
        <w:t>dropaje</w:t>
      </w:r>
      <w:proofErr w:type="spellEnd"/>
      <w:r w:rsidR="00A07BC4">
        <w:rPr>
          <w:bCs/>
        </w:rPr>
        <w:t xml:space="preserve"> opcional</w:t>
      </w:r>
      <w:r w:rsidR="00327CC5">
        <w:rPr>
          <w:bCs/>
        </w:rPr>
        <w:t xml:space="preserve"> para todas aquellas </w:t>
      </w:r>
      <w:r w:rsidR="00C57B40">
        <w:rPr>
          <w:bCs/>
        </w:rPr>
        <w:t xml:space="preserve">bolas que reposen en el </w:t>
      </w:r>
      <w:proofErr w:type="spellStart"/>
      <w:r w:rsidR="00C57B40">
        <w:rPr>
          <w:bCs/>
        </w:rPr>
        <w:t>putting</w:t>
      </w:r>
      <w:proofErr w:type="spellEnd"/>
    </w:p>
    <w:p w:rsidR="008B79BE" w:rsidRDefault="00327CC5" w:rsidP="00C57B40">
      <w:pPr>
        <w:ind w:left="567"/>
        <w:jc w:val="both"/>
        <w:rPr>
          <w:bCs/>
        </w:rPr>
      </w:pPr>
      <w:proofErr w:type="spellStart"/>
      <w:proofErr w:type="gramStart"/>
      <w:r>
        <w:rPr>
          <w:bCs/>
        </w:rPr>
        <w:t>green</w:t>
      </w:r>
      <w:proofErr w:type="spellEnd"/>
      <w:proofErr w:type="gramEnd"/>
      <w:r>
        <w:rPr>
          <w:bCs/>
        </w:rPr>
        <w:t>,</w:t>
      </w:r>
    </w:p>
    <w:p w:rsidR="00A07BC4" w:rsidRDefault="00A07BC4" w:rsidP="00C57B40">
      <w:pPr>
        <w:numPr>
          <w:ilvl w:val="0"/>
          <w:numId w:val="9"/>
        </w:numPr>
        <w:ind w:left="567" w:hanging="283"/>
        <w:jc w:val="both"/>
        <w:rPr>
          <w:bCs/>
        </w:rPr>
      </w:pPr>
      <w:r>
        <w:rPr>
          <w:bCs/>
        </w:rPr>
        <w:t xml:space="preserve">A la derecha del Hoyo 10 existe una zona de </w:t>
      </w:r>
      <w:proofErr w:type="spellStart"/>
      <w:r>
        <w:rPr>
          <w:bCs/>
        </w:rPr>
        <w:t>dropaje</w:t>
      </w:r>
      <w:proofErr w:type="spellEnd"/>
      <w:r>
        <w:rPr>
          <w:bCs/>
        </w:rPr>
        <w:t xml:space="preserve"> opcional para el alivio de la zona de terreno en reparación a la derecha del hoyo.</w:t>
      </w:r>
    </w:p>
    <w:p w:rsidR="00A07BC4" w:rsidRDefault="00A07BC4" w:rsidP="00C57B40">
      <w:pPr>
        <w:numPr>
          <w:ilvl w:val="0"/>
          <w:numId w:val="9"/>
        </w:numPr>
        <w:ind w:left="567" w:hanging="283"/>
        <w:jc w:val="both"/>
        <w:rPr>
          <w:bCs/>
        </w:rPr>
      </w:pPr>
      <w:r>
        <w:rPr>
          <w:bCs/>
        </w:rPr>
        <w:t xml:space="preserve">A la derecha del Hoyo 16, a la altura del obstáculo de agua cercano al </w:t>
      </w:r>
      <w:proofErr w:type="spellStart"/>
      <w:r>
        <w:rPr>
          <w:bCs/>
        </w:rPr>
        <w:t>green</w:t>
      </w:r>
      <w:proofErr w:type="spellEnd"/>
      <w:r>
        <w:rPr>
          <w:bCs/>
        </w:rPr>
        <w:t xml:space="preserve">, existe una zona de </w:t>
      </w:r>
      <w:proofErr w:type="spellStart"/>
      <w:r>
        <w:rPr>
          <w:bCs/>
        </w:rPr>
        <w:t>dropaje</w:t>
      </w:r>
      <w:proofErr w:type="spellEnd"/>
      <w:r>
        <w:rPr>
          <w:bCs/>
        </w:rPr>
        <w:t xml:space="preserve"> opcional para el alivio de la zona de terreno en reparación.</w:t>
      </w:r>
    </w:p>
    <w:p w:rsidR="00A07BC4" w:rsidRPr="00E715A6" w:rsidRDefault="00A07BC4" w:rsidP="006C3C06">
      <w:pPr>
        <w:ind w:left="705"/>
        <w:jc w:val="both"/>
        <w:rPr>
          <w:bCs/>
        </w:rPr>
      </w:pPr>
    </w:p>
    <w:p w:rsidR="00327CC5" w:rsidRDefault="00327CC5" w:rsidP="00327CC5">
      <w:pPr>
        <w:rPr>
          <w:b/>
          <w:u w:val="single"/>
        </w:rPr>
      </w:pPr>
      <w:r>
        <w:rPr>
          <w:b/>
          <w:u w:val="single"/>
        </w:rPr>
        <w:t>PRÁCTICAS</w:t>
      </w:r>
    </w:p>
    <w:p w:rsidR="00327CC5" w:rsidRDefault="00327CC5" w:rsidP="00C57B40">
      <w:pPr>
        <w:jc w:val="both"/>
        <w:rPr>
          <w:bCs/>
        </w:rPr>
      </w:pPr>
      <w:r>
        <w:rPr>
          <w:bCs/>
        </w:rPr>
        <w:t>Está permito</w:t>
      </w:r>
      <w:r w:rsidR="00A26DB5">
        <w:rPr>
          <w:bCs/>
        </w:rPr>
        <w:t>, aún estando situado en el campo de competición,</w:t>
      </w:r>
      <w:r>
        <w:rPr>
          <w:bCs/>
        </w:rPr>
        <w:t xml:space="preserve"> practicar en el </w:t>
      </w:r>
      <w:proofErr w:type="spellStart"/>
      <w:r>
        <w:rPr>
          <w:bCs/>
        </w:rPr>
        <w:t>putting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green</w:t>
      </w:r>
      <w:proofErr w:type="spellEnd"/>
      <w:r>
        <w:rPr>
          <w:bCs/>
        </w:rPr>
        <w:t xml:space="preserve"> que está situado a la derecha del </w:t>
      </w:r>
      <w:proofErr w:type="spellStart"/>
      <w:r>
        <w:rPr>
          <w:bCs/>
        </w:rPr>
        <w:t>tee</w:t>
      </w:r>
      <w:proofErr w:type="spellEnd"/>
      <w:r>
        <w:rPr>
          <w:bCs/>
        </w:rPr>
        <w:t xml:space="preserve"> del hoyo 1</w:t>
      </w:r>
      <w:r w:rsidR="00A26DB5">
        <w:rPr>
          <w:bCs/>
        </w:rPr>
        <w:t>.</w:t>
      </w:r>
    </w:p>
    <w:p w:rsidR="009D3531" w:rsidRDefault="009D3531">
      <w:pPr>
        <w:ind w:left="708"/>
        <w:jc w:val="both"/>
      </w:pPr>
    </w:p>
    <w:p w:rsidR="001E3BDB" w:rsidRPr="00876C8A" w:rsidRDefault="00327CC5">
      <w:pPr>
        <w:jc w:val="both"/>
      </w:pPr>
      <w:r>
        <w:rPr>
          <w:b/>
          <w:u w:val="single"/>
        </w:rPr>
        <w:t>Nota:</w:t>
      </w:r>
      <w:r>
        <w:rPr>
          <w:b/>
        </w:rPr>
        <w:t xml:space="preserve"> </w:t>
      </w:r>
      <w:r w:rsidR="00876C8A">
        <w:t>Solo estará permitido el uso de teléfonos móviles</w:t>
      </w:r>
      <w:r>
        <w:t xml:space="preserve"> en caso de emergencia.</w:t>
      </w:r>
    </w:p>
    <w:p w:rsidR="008B79BE" w:rsidRDefault="008B79BE">
      <w:pPr>
        <w:jc w:val="both"/>
        <w:rPr>
          <w:b/>
          <w:u w:val="single"/>
        </w:rPr>
      </w:pPr>
    </w:p>
    <w:p w:rsidR="00C57B40" w:rsidRPr="008B79BE" w:rsidRDefault="00C57B40">
      <w:pPr>
        <w:jc w:val="both"/>
        <w:rPr>
          <w:b/>
          <w:u w:val="single"/>
        </w:rPr>
      </w:pPr>
    </w:p>
    <w:p w:rsidR="00327CC5" w:rsidRPr="00803153" w:rsidRDefault="00327CC5" w:rsidP="00327CC5">
      <w:pPr>
        <w:jc w:val="center"/>
        <w:rPr>
          <w:b/>
          <w:sz w:val="18"/>
          <w:szCs w:val="18"/>
          <w:u w:val="single"/>
          <w:lang w:val="es-ES"/>
        </w:rPr>
      </w:pPr>
      <w:r>
        <w:rPr>
          <w:b/>
          <w:sz w:val="18"/>
          <w:szCs w:val="18"/>
          <w:u w:val="single"/>
          <w:lang w:val="es-ES"/>
        </w:rPr>
        <w:t>PENALIDAD POR INFRACCIÓ</w:t>
      </w:r>
      <w:r w:rsidRPr="00803153">
        <w:rPr>
          <w:b/>
          <w:sz w:val="18"/>
          <w:szCs w:val="18"/>
          <w:u w:val="single"/>
          <w:lang w:val="es-ES"/>
        </w:rPr>
        <w:t>N DE ESTAS REGLAS LOCALES:</w:t>
      </w:r>
    </w:p>
    <w:p w:rsidR="00327CC5" w:rsidRPr="00803153" w:rsidRDefault="00327CC5" w:rsidP="00327CC5">
      <w:pPr>
        <w:jc w:val="center"/>
        <w:rPr>
          <w:b/>
          <w:sz w:val="18"/>
          <w:szCs w:val="18"/>
          <w:u w:val="single"/>
          <w:lang w:val="es-ES"/>
        </w:rPr>
      </w:pPr>
    </w:p>
    <w:p w:rsidR="00327CC5" w:rsidRPr="00327CC5" w:rsidRDefault="00327CC5" w:rsidP="00327CC5">
      <w:pPr>
        <w:jc w:val="center"/>
        <w:rPr>
          <w:b/>
          <w:i/>
          <w:sz w:val="18"/>
          <w:szCs w:val="18"/>
          <w:lang w:val="en-US"/>
        </w:rPr>
      </w:pPr>
      <w:r>
        <w:rPr>
          <w:b/>
          <w:i/>
          <w:sz w:val="18"/>
          <w:szCs w:val="18"/>
          <w:lang w:val="en-US"/>
        </w:rPr>
        <w:t>Match Play</w:t>
      </w:r>
      <w:r w:rsidRPr="00327CC5">
        <w:rPr>
          <w:b/>
          <w:i/>
          <w:sz w:val="18"/>
          <w:szCs w:val="18"/>
          <w:lang w:val="en-US"/>
        </w:rPr>
        <w:t xml:space="preserve">: </w:t>
      </w:r>
      <w:r>
        <w:rPr>
          <w:b/>
          <w:i/>
          <w:sz w:val="18"/>
          <w:szCs w:val="18"/>
          <w:lang w:val="en-US"/>
        </w:rPr>
        <w:t>PERDIDA DEL HOYO</w:t>
      </w:r>
    </w:p>
    <w:p w:rsidR="00327CC5" w:rsidRPr="00327CC5" w:rsidRDefault="00327CC5" w:rsidP="00327CC5">
      <w:pPr>
        <w:jc w:val="center"/>
        <w:rPr>
          <w:b/>
          <w:i/>
          <w:sz w:val="18"/>
          <w:szCs w:val="18"/>
          <w:lang w:val="en-US"/>
        </w:rPr>
      </w:pPr>
      <w:r>
        <w:rPr>
          <w:b/>
          <w:i/>
          <w:sz w:val="18"/>
          <w:szCs w:val="18"/>
          <w:lang w:val="en-US"/>
        </w:rPr>
        <w:t>Stroke P</w:t>
      </w:r>
      <w:r w:rsidRPr="00327CC5">
        <w:rPr>
          <w:b/>
          <w:i/>
          <w:sz w:val="18"/>
          <w:szCs w:val="18"/>
          <w:lang w:val="en-US"/>
        </w:rPr>
        <w:t>lay: 2 GOLPES</w:t>
      </w:r>
    </w:p>
    <w:p w:rsidR="00327CC5" w:rsidRPr="00327CC5" w:rsidRDefault="00327CC5" w:rsidP="00327CC5">
      <w:pPr>
        <w:jc w:val="center"/>
        <w:rPr>
          <w:b/>
          <w:i/>
          <w:sz w:val="18"/>
          <w:szCs w:val="18"/>
          <w:lang w:val="en-US"/>
        </w:rPr>
      </w:pPr>
    </w:p>
    <w:p w:rsidR="00327CC5" w:rsidRPr="009375BA" w:rsidRDefault="00327CC5" w:rsidP="00327CC5">
      <w:pPr>
        <w:jc w:val="center"/>
        <w:rPr>
          <w:b/>
          <w:sz w:val="18"/>
          <w:szCs w:val="18"/>
          <w:u w:val="single"/>
          <w:lang w:val="en-US"/>
        </w:rPr>
      </w:pPr>
    </w:p>
    <w:p w:rsidR="00327CC5" w:rsidRPr="00803153" w:rsidRDefault="00327CC5" w:rsidP="00327CC5">
      <w:pPr>
        <w:jc w:val="center"/>
        <w:rPr>
          <w:b/>
          <w:sz w:val="18"/>
          <w:szCs w:val="18"/>
          <w:u w:val="single"/>
          <w:lang w:val="es-ES"/>
        </w:rPr>
      </w:pPr>
      <w:r>
        <w:rPr>
          <w:b/>
          <w:sz w:val="18"/>
          <w:szCs w:val="18"/>
          <w:u w:val="single"/>
          <w:lang w:val="es-ES"/>
        </w:rPr>
        <w:t>Á</w:t>
      </w:r>
      <w:r w:rsidRPr="00803153">
        <w:rPr>
          <w:b/>
          <w:sz w:val="18"/>
          <w:szCs w:val="18"/>
          <w:u w:val="single"/>
          <w:lang w:val="es-ES"/>
        </w:rPr>
        <w:t>RBITROS</w:t>
      </w:r>
    </w:p>
    <w:p w:rsidR="00327CC5" w:rsidRDefault="00327CC5" w:rsidP="00327CC5">
      <w:pPr>
        <w:jc w:val="center"/>
        <w:rPr>
          <w:b/>
          <w:u w:val="single"/>
          <w:lang w:val="es-ES"/>
        </w:rPr>
      </w:pPr>
    </w:p>
    <w:p w:rsidR="00327CC5" w:rsidRDefault="00327CC5" w:rsidP="00327CC5">
      <w:pPr>
        <w:jc w:val="center"/>
        <w:rPr>
          <w:b/>
          <w:lang w:val="es-ES"/>
        </w:rPr>
      </w:pPr>
      <w:r w:rsidRPr="00373CF6">
        <w:rPr>
          <w:b/>
          <w:lang w:val="es-ES"/>
        </w:rPr>
        <w:t>D</w:t>
      </w:r>
      <w:r w:rsidR="009375BA">
        <w:rPr>
          <w:b/>
          <w:lang w:val="es-ES"/>
        </w:rPr>
        <w:t>. CARMELO CASTILLO (Á</w:t>
      </w:r>
      <w:r>
        <w:rPr>
          <w:b/>
          <w:lang w:val="es-ES"/>
        </w:rPr>
        <w:t>rbitro Principal)</w:t>
      </w:r>
    </w:p>
    <w:p w:rsidR="00327CC5" w:rsidRDefault="00327CC5" w:rsidP="00327CC5">
      <w:pPr>
        <w:jc w:val="center"/>
        <w:rPr>
          <w:b/>
          <w:lang w:val="es-ES"/>
        </w:rPr>
      </w:pPr>
      <w:r>
        <w:rPr>
          <w:b/>
          <w:lang w:val="es-ES"/>
        </w:rPr>
        <w:t xml:space="preserve">D. ALFONSO COLLADO </w:t>
      </w:r>
    </w:p>
    <w:p w:rsidR="00327CC5" w:rsidRDefault="00327CC5" w:rsidP="00327CC5">
      <w:pPr>
        <w:jc w:val="center"/>
        <w:rPr>
          <w:b/>
          <w:lang w:val="es-ES"/>
        </w:rPr>
      </w:pPr>
      <w:r>
        <w:rPr>
          <w:b/>
          <w:lang w:val="es-ES"/>
        </w:rPr>
        <w:t>D. JOSÉ MANUEL DIAZ BOLADO</w:t>
      </w:r>
    </w:p>
    <w:p w:rsidR="00327CC5" w:rsidRPr="00373CF6" w:rsidRDefault="00327CC5" w:rsidP="00327CC5">
      <w:pPr>
        <w:jc w:val="center"/>
        <w:rPr>
          <w:b/>
          <w:lang w:val="es-ES"/>
        </w:rPr>
      </w:pPr>
      <w:r>
        <w:rPr>
          <w:b/>
          <w:lang w:val="es-ES"/>
        </w:rPr>
        <w:t>D. VÍCTOR TOCA</w:t>
      </w:r>
    </w:p>
    <w:p w:rsidR="00064911" w:rsidRDefault="00064911" w:rsidP="00742BB9">
      <w:pPr>
        <w:jc w:val="both"/>
      </w:pPr>
    </w:p>
    <w:sectPr w:rsidR="00064911" w:rsidSect="00347DC5">
      <w:pgSz w:w="11907" w:h="16840"/>
      <w:pgMar w:top="397" w:right="850" w:bottom="340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7021C"/>
    <w:multiLevelType w:val="singleLevel"/>
    <w:tmpl w:val="24B45CDE"/>
    <w:lvl w:ilvl="0">
      <w:start w:val="1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076137FB"/>
    <w:multiLevelType w:val="singleLevel"/>
    <w:tmpl w:val="9D3689DE"/>
    <w:lvl w:ilvl="0">
      <w:start w:val="3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191C015F"/>
    <w:multiLevelType w:val="hybridMultilevel"/>
    <w:tmpl w:val="A0FA2E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8B0D34"/>
    <w:multiLevelType w:val="singleLevel"/>
    <w:tmpl w:val="729C404C"/>
    <w:lvl w:ilvl="0">
      <w:start w:val="2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4">
    <w:nsid w:val="1CAD5E7D"/>
    <w:multiLevelType w:val="hybridMultilevel"/>
    <w:tmpl w:val="4ADC6F5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AD4A26"/>
    <w:multiLevelType w:val="hybridMultilevel"/>
    <w:tmpl w:val="2E142CEC"/>
    <w:lvl w:ilvl="0" w:tplc="0C0A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>
    <w:nsid w:val="4C7C6E36"/>
    <w:multiLevelType w:val="singleLevel"/>
    <w:tmpl w:val="0C0A0017"/>
    <w:lvl w:ilvl="0">
      <w:start w:val="6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4D1B39CE"/>
    <w:multiLevelType w:val="hybridMultilevel"/>
    <w:tmpl w:val="ACA2760E"/>
    <w:lvl w:ilvl="0" w:tplc="E974C6B6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8171586"/>
    <w:multiLevelType w:val="hybridMultilevel"/>
    <w:tmpl w:val="431AC4D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7"/>
  </w:num>
  <w:num w:numId="6">
    <w:abstractNumId w:val="2"/>
  </w:num>
  <w:num w:numId="7">
    <w:abstractNumId w:val="8"/>
  </w:num>
  <w:num w:numId="8">
    <w:abstractNumId w:val="4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304BED"/>
    <w:rsid w:val="00064911"/>
    <w:rsid w:val="000A59A8"/>
    <w:rsid w:val="000C41FD"/>
    <w:rsid w:val="0013779F"/>
    <w:rsid w:val="00191A81"/>
    <w:rsid w:val="001B3F41"/>
    <w:rsid w:val="001C1E14"/>
    <w:rsid w:val="001E3BDB"/>
    <w:rsid w:val="002457C3"/>
    <w:rsid w:val="0025179B"/>
    <w:rsid w:val="0028626D"/>
    <w:rsid w:val="002B6175"/>
    <w:rsid w:val="002E41A0"/>
    <w:rsid w:val="00304BED"/>
    <w:rsid w:val="00327CC5"/>
    <w:rsid w:val="0034101D"/>
    <w:rsid w:val="00347DC5"/>
    <w:rsid w:val="00365F4D"/>
    <w:rsid w:val="003B3302"/>
    <w:rsid w:val="004002F3"/>
    <w:rsid w:val="004047F1"/>
    <w:rsid w:val="00434472"/>
    <w:rsid w:val="00436706"/>
    <w:rsid w:val="00443DCA"/>
    <w:rsid w:val="00475DDB"/>
    <w:rsid w:val="00492855"/>
    <w:rsid w:val="00561F3D"/>
    <w:rsid w:val="0061175E"/>
    <w:rsid w:val="00653B58"/>
    <w:rsid w:val="00685B0D"/>
    <w:rsid w:val="006C3C06"/>
    <w:rsid w:val="00742BB9"/>
    <w:rsid w:val="00753190"/>
    <w:rsid w:val="007B192D"/>
    <w:rsid w:val="00876C8A"/>
    <w:rsid w:val="008B79BE"/>
    <w:rsid w:val="00931CE2"/>
    <w:rsid w:val="009366C8"/>
    <w:rsid w:val="009375BA"/>
    <w:rsid w:val="009D3531"/>
    <w:rsid w:val="009E39C4"/>
    <w:rsid w:val="00A0300B"/>
    <w:rsid w:val="00A06E73"/>
    <w:rsid w:val="00A07BC4"/>
    <w:rsid w:val="00A26DB5"/>
    <w:rsid w:val="00A272A7"/>
    <w:rsid w:val="00BF227A"/>
    <w:rsid w:val="00C57B40"/>
    <w:rsid w:val="00D602E7"/>
    <w:rsid w:val="00DD3CD2"/>
    <w:rsid w:val="00E56B3B"/>
    <w:rsid w:val="00E715A6"/>
    <w:rsid w:val="00EA7730"/>
    <w:rsid w:val="00F23466"/>
    <w:rsid w:val="00F37BF2"/>
    <w:rsid w:val="00F5011C"/>
    <w:rsid w:val="00F97279"/>
    <w:rsid w:val="00FA3949"/>
    <w:rsid w:val="00FF4E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302"/>
    <w:rPr>
      <w:lang w:val="es-ES_tradnl" w:eastAsia="zh-CN"/>
    </w:rPr>
  </w:style>
  <w:style w:type="paragraph" w:styleId="Ttulo1">
    <w:name w:val="heading 1"/>
    <w:basedOn w:val="Normal"/>
    <w:next w:val="Normal"/>
    <w:qFormat/>
    <w:rsid w:val="003B3302"/>
    <w:pPr>
      <w:keepNext/>
      <w:jc w:val="both"/>
      <w:outlineLvl w:val="0"/>
    </w:pPr>
    <w:rPr>
      <w:b/>
      <w:bCs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B3302"/>
    <w:pPr>
      <w:jc w:val="both"/>
    </w:pPr>
    <w:rPr>
      <w:sz w:val="22"/>
      <w:szCs w:val="22"/>
    </w:rPr>
  </w:style>
  <w:style w:type="paragraph" w:styleId="Mapadeldocumento">
    <w:name w:val="Document Map"/>
    <w:basedOn w:val="Normal"/>
    <w:semiHidden/>
    <w:rsid w:val="003B3302"/>
    <w:pPr>
      <w:shd w:val="clear" w:color="auto" w:fill="000080"/>
    </w:pPr>
    <w:rPr>
      <w:rFonts w:ascii="Tahoma" w:hAnsi="Tahoma" w:cs="Tahoma"/>
    </w:rPr>
  </w:style>
  <w:style w:type="paragraph" w:styleId="Textoindependiente2">
    <w:name w:val="Body Text 2"/>
    <w:basedOn w:val="Normal"/>
    <w:rsid w:val="003B3302"/>
    <w:pPr>
      <w:jc w:val="both"/>
    </w:pPr>
  </w:style>
  <w:style w:type="paragraph" w:styleId="Textodeglobo">
    <w:name w:val="Balloon Text"/>
    <w:basedOn w:val="Normal"/>
    <w:semiHidden/>
    <w:rsid w:val="00F9727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rsid w:val="00C57B40"/>
    <w:pPr>
      <w:tabs>
        <w:tab w:val="center" w:pos="4252"/>
        <w:tab w:val="right" w:pos="8504"/>
      </w:tabs>
    </w:pPr>
    <w:rPr>
      <w:rFonts w:ascii="Arial" w:hAnsi="Arial"/>
      <w:sz w:val="24"/>
      <w:szCs w:val="24"/>
      <w:lang w:val="en-GB" w:eastAsia="es-ES"/>
    </w:rPr>
  </w:style>
  <w:style w:type="character" w:customStyle="1" w:styleId="EncabezadoCar">
    <w:name w:val="Encabezado Car"/>
    <w:basedOn w:val="Fuentedeprrafopredeter"/>
    <w:link w:val="Encabezado"/>
    <w:rsid w:val="00C57B40"/>
    <w:rPr>
      <w:rFonts w:ascii="Arial" w:hAnsi="Arial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44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27D0847-C6BE-49BC-8574-B1ABDA754812}"/>
</file>

<file path=customXml/itemProps2.xml><?xml version="1.0" encoding="utf-8"?>
<ds:datastoreItem xmlns:ds="http://schemas.openxmlformats.org/officeDocument/2006/customXml" ds:itemID="{D2852CB9-B97F-43B8-915F-34FAD4E63714}"/>
</file>

<file path=customXml/itemProps3.xml><?xml version="1.0" encoding="utf-8"?>
<ds:datastoreItem xmlns:ds="http://schemas.openxmlformats.org/officeDocument/2006/customXml" ds:itemID="{15C9878C-5ACA-48B4-A8DA-25F046E345A5}"/>
</file>

<file path=customXml/itemProps4.xml><?xml version="1.0" encoding="utf-8"?>
<ds:datastoreItem xmlns:ds="http://schemas.openxmlformats.org/officeDocument/2006/customXml" ds:itemID="{018D9FAE-C661-4A48-A10A-C0F91C61A9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359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REGLAS LOCALES</vt:lpstr>
    </vt:vector>
  </TitlesOfParts>
  <Company>REAL GOLF DE PEDREÑA</Company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REGLAS LOCALES</dc:title>
  <dc:creator>RAFAEL PALOMINO</dc:creator>
  <cp:lastModifiedBy>CTE.MASCULINO</cp:lastModifiedBy>
  <cp:revision>3</cp:revision>
  <cp:lastPrinted>2012-07-20T16:45:00Z</cp:lastPrinted>
  <dcterms:created xsi:type="dcterms:W3CDTF">2012-07-20T16:44:00Z</dcterms:created>
  <dcterms:modified xsi:type="dcterms:W3CDTF">2012-07-20T16:46:00Z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