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ECE" w:rsidRDefault="008A2ECE" w:rsidP="008A2ECE">
      <w:pPr>
        <w:rPr>
          <w:rFonts w:ascii="Calibri" w:hAnsi="Calibri"/>
          <w:color w:val="000000"/>
          <w:sz w:val="22"/>
          <w:szCs w:val="22"/>
        </w:rPr>
      </w:pPr>
    </w:p>
    <w:p w:rsidR="008A2ECE" w:rsidRDefault="008A2ECE" w:rsidP="008A2ECE">
      <w:pPr>
        <w:outlineLvl w:val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De:</w:t>
      </w:r>
      <w:r>
        <w:rPr>
          <w:rFonts w:ascii="Tahoma" w:hAnsi="Tahoma" w:cs="Tahoma"/>
          <w:sz w:val="20"/>
          <w:szCs w:val="20"/>
        </w:rPr>
        <w:t xml:space="preserve"> </w:t>
      </w:r>
      <w:hyperlink r:id="rId6" w:history="1">
        <w:r>
          <w:rPr>
            <w:rStyle w:val="Hipervnculo"/>
            <w:rFonts w:ascii="Tahoma" w:hAnsi="Tahoma" w:cs="Tahoma"/>
            <w:sz w:val="20"/>
            <w:szCs w:val="20"/>
          </w:rPr>
          <w:t>Confirmacion@easyJet.com</w:t>
        </w:r>
      </w:hyperlink>
      <w:r>
        <w:rPr>
          <w:rFonts w:ascii="Tahoma" w:hAnsi="Tahoma" w:cs="Tahoma"/>
          <w:sz w:val="20"/>
          <w:szCs w:val="20"/>
        </w:rPr>
        <w:t xml:space="preserve"> [</w:t>
      </w:r>
      <w:hyperlink r:id="rId7" w:history="1">
        <w:r>
          <w:rPr>
            <w:rStyle w:val="Hipervnculo"/>
            <w:rFonts w:ascii="Tahoma" w:hAnsi="Tahoma" w:cs="Tahoma"/>
            <w:sz w:val="20"/>
            <w:szCs w:val="20"/>
          </w:rPr>
          <w:t>mailto:donotreply@easyjet.com</w:t>
        </w:r>
      </w:hyperlink>
      <w:r>
        <w:rPr>
          <w:rFonts w:ascii="Tahoma" w:hAnsi="Tahoma" w:cs="Tahoma"/>
          <w:sz w:val="20"/>
          <w:szCs w:val="20"/>
        </w:rPr>
        <w:t xml:space="preserve">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Enviado el:</w:t>
      </w:r>
      <w:r>
        <w:rPr>
          <w:rFonts w:ascii="Tahoma" w:hAnsi="Tahoma" w:cs="Tahoma"/>
          <w:sz w:val="20"/>
          <w:szCs w:val="20"/>
        </w:rPr>
        <w:t xml:space="preserve"> viernes, 31 de mayo de 2013 11:46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Para:</w:t>
      </w:r>
      <w:r>
        <w:rPr>
          <w:rFonts w:ascii="Tahoma" w:hAnsi="Tahoma" w:cs="Tahoma"/>
          <w:sz w:val="20"/>
          <w:szCs w:val="20"/>
        </w:rPr>
        <w:t xml:space="preserve"> </w:t>
      </w:r>
      <w:bookmarkStart w:id="0" w:name="_GoBack"/>
      <w:bookmarkEnd w:id="0"/>
      <w:r>
        <w:rPr>
          <w:rFonts w:ascii="Tahoma" w:hAnsi="Tahoma" w:cs="Tahoma"/>
          <w:sz w:val="20"/>
          <w:szCs w:val="20"/>
        </w:rPr>
        <w:fldChar w:fldCharType="begin"/>
      </w:r>
      <w:r>
        <w:rPr>
          <w:rFonts w:ascii="Tahoma" w:hAnsi="Tahoma" w:cs="Tahoma"/>
          <w:sz w:val="20"/>
          <w:szCs w:val="20"/>
        </w:rPr>
        <w:instrText xml:space="preserve"> HYPERLINK "mailto:mluz@halcon-viajes.es" </w:instrText>
      </w:r>
      <w:r>
        <w:rPr>
          <w:rFonts w:ascii="Tahoma" w:hAnsi="Tahoma" w:cs="Tahoma"/>
          <w:sz w:val="20"/>
          <w:szCs w:val="20"/>
        </w:rPr>
        <w:fldChar w:fldCharType="separate"/>
      </w:r>
      <w:r>
        <w:rPr>
          <w:rStyle w:val="Hipervnculo"/>
          <w:rFonts w:ascii="Tahoma" w:hAnsi="Tahoma" w:cs="Tahoma"/>
          <w:sz w:val="20"/>
          <w:szCs w:val="20"/>
        </w:rPr>
        <w:t>mluz@halcon-viajes.es</w:t>
      </w:r>
      <w:r>
        <w:rPr>
          <w:rFonts w:ascii="Tahoma" w:hAnsi="Tahoma" w:cs="Tahoma"/>
          <w:sz w:val="20"/>
          <w:szCs w:val="20"/>
        </w:rPr>
        <w:fldChar w:fldCharType="end"/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Asunto:</w:t>
      </w:r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easyJet</w:t>
      </w:r>
      <w:proofErr w:type="spellEnd"/>
      <w:r>
        <w:rPr>
          <w:rFonts w:ascii="Tahoma" w:hAnsi="Tahoma" w:cs="Tahoma"/>
          <w:sz w:val="20"/>
          <w:szCs w:val="20"/>
        </w:rPr>
        <w:t xml:space="preserve"> referencia de la reserva: ELF6JR4</w:t>
      </w:r>
    </w:p>
    <w:p w:rsidR="008A2ECE" w:rsidRDefault="008A2ECE" w:rsidP="008A2ECE"/>
    <w:tbl>
      <w:tblPr>
        <w:tblW w:w="93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1"/>
        <w:gridCol w:w="3549"/>
      </w:tblGrid>
      <w:tr w:rsidR="008A2ECE" w:rsidTr="008A2ECE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8A2ECE" w:rsidRDefault="008A2ECE">
            <w:pPr>
              <w:spacing w:line="240" w:lineRule="atLeast"/>
              <w:rPr>
                <w:rFonts w:ascii="Arial" w:hAnsi="Arial" w:cs="Arial"/>
                <w:color w:val="666666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FF"/>
                <w:sz w:val="18"/>
                <w:szCs w:val="18"/>
                <w:bdr w:val="single" w:sz="8" w:space="0" w:color="FFFFFF" w:frame="1"/>
              </w:rPr>
              <w:drawing>
                <wp:inline distT="0" distB="0" distL="0" distR="0">
                  <wp:extent cx="5904865" cy="521335"/>
                  <wp:effectExtent l="0" t="0" r="635" b="0"/>
                  <wp:docPr id="17" name="Imagen 17" descr="http://www.easyjet.com/Content/Images/easyJetImages/MastHeadOrange620x55.gif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easyjet.com/Content/Images/easyJetImages/MastHeadOrange620x5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4865" cy="521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2ECE" w:rsidTr="008A2ECE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8A2ECE" w:rsidRDefault="008A2ECE">
            <w:pPr>
              <w:spacing w:before="105" w:after="105" w:line="240" w:lineRule="atLeast"/>
              <w:rPr>
                <w:rFonts w:ascii="Arial" w:hAnsi="Arial" w:cs="Arial"/>
                <w:b/>
                <w:bCs/>
                <w:color w:val="888888"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color w:val="888888"/>
                <w:sz w:val="36"/>
                <w:szCs w:val="36"/>
              </w:rPr>
              <w:t xml:space="preserve">Gracias por hacer su reserva.: </w:t>
            </w:r>
            <w:r>
              <w:rPr>
                <w:rFonts w:ascii="Arial" w:hAnsi="Arial" w:cs="Arial"/>
                <w:b/>
                <w:bCs/>
                <w:color w:val="FF7B00"/>
                <w:sz w:val="36"/>
                <w:szCs w:val="36"/>
              </w:rPr>
              <w:t>ELF6JR4</w:t>
            </w:r>
            <w:r>
              <w:rPr>
                <w:rFonts w:ascii="Arial" w:hAnsi="Arial" w:cs="Arial"/>
                <w:b/>
                <w:bCs/>
                <w:color w:val="888888"/>
                <w:sz w:val="36"/>
                <w:szCs w:val="36"/>
              </w:rPr>
              <w:t xml:space="preserve"> </w:t>
            </w:r>
          </w:p>
        </w:tc>
      </w:tr>
      <w:tr w:rsidR="008A2ECE" w:rsidTr="008A2ECE">
        <w:trPr>
          <w:tblCellSpacing w:w="0" w:type="dxa"/>
          <w:jc w:val="center"/>
        </w:trPr>
        <w:tc>
          <w:tcPr>
            <w:tcW w:w="9000" w:type="dxa"/>
            <w:gridSpan w:val="2"/>
            <w:vAlign w:val="center"/>
            <w:hideMark/>
          </w:tcPr>
          <w:p w:rsidR="008A2ECE" w:rsidRDefault="008A2ECE">
            <w:pPr>
              <w:spacing w:before="105" w:after="105" w:line="240" w:lineRule="atLeast"/>
              <w:rPr>
                <w:rFonts w:ascii="Arial" w:hAnsi="Arial" w:cs="Arial"/>
                <w:color w:val="666666"/>
                <w:sz w:val="18"/>
                <w:szCs w:val="18"/>
              </w:rPr>
            </w:pPr>
            <w:r>
              <w:rPr>
                <w:rFonts w:ascii="Arial" w:hAnsi="Arial" w:cs="Arial"/>
                <w:color w:val="666666"/>
                <w:sz w:val="18"/>
                <w:szCs w:val="18"/>
              </w:rPr>
              <w:t xml:space="preserve">Esta confirmación de reserva no es necesaria en el aeropuerto. Haga el </w:t>
            </w:r>
            <w:proofErr w:type="spellStart"/>
            <w:r>
              <w:rPr>
                <w:rFonts w:ascii="Arial" w:hAnsi="Arial" w:cs="Arial"/>
                <w:color w:val="666666"/>
                <w:sz w:val="18"/>
                <w:szCs w:val="18"/>
              </w:rPr>
              <w:t>Check</w:t>
            </w:r>
            <w:proofErr w:type="spellEnd"/>
            <w:r>
              <w:rPr>
                <w:rFonts w:ascii="Arial" w:hAnsi="Arial" w:cs="Arial"/>
                <w:color w:val="666666"/>
                <w:sz w:val="18"/>
                <w:szCs w:val="18"/>
              </w:rPr>
              <w:t xml:space="preserve">-in Online e </w:t>
            </w:r>
            <w:r>
              <w:rPr>
                <w:rStyle w:val="Textoennegrita"/>
                <w:rFonts w:ascii="Arial" w:hAnsi="Arial" w:cs="Arial"/>
                <w:color w:val="666666"/>
                <w:sz w:val="18"/>
                <w:szCs w:val="18"/>
              </w:rPr>
              <w:t>imprima las tarjetas de embarque</w:t>
            </w:r>
            <w:r>
              <w:rPr>
                <w:rFonts w:ascii="Arial" w:hAnsi="Arial" w:cs="Arial"/>
                <w:color w:val="666666"/>
                <w:sz w:val="18"/>
                <w:szCs w:val="18"/>
              </w:rPr>
              <w:t xml:space="preserve"> desde la comodidad de su casa, sin tener que hacer cola en los mostradores de facturación. </w:t>
            </w:r>
          </w:p>
        </w:tc>
      </w:tr>
      <w:tr w:rsidR="008A2ECE" w:rsidTr="008A2ECE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0" w:type="dxa"/>
              <w:tblBorders>
                <w:top w:val="single" w:sz="18" w:space="0" w:color="CCCCCC"/>
                <w:left w:val="single" w:sz="18" w:space="0" w:color="CCCCCC"/>
                <w:bottom w:val="single" w:sz="18" w:space="0" w:color="CCCCCC"/>
                <w:right w:val="single" w:sz="18" w:space="0" w:color="CCCCCC"/>
              </w:tblBorders>
              <w:shd w:val="clear" w:color="auto" w:fill="FAFAF8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40"/>
            </w:tblGrid>
            <w:tr w:rsidR="008A2ECE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AFAF8"/>
                  <w:tcMar>
                    <w:top w:w="15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8A2ECE" w:rsidRDefault="008A2ECE">
                  <w:pPr>
                    <w:spacing w:line="240" w:lineRule="atLeast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5750560" cy="418465"/>
                        <wp:effectExtent l="0" t="0" r="2540" b="635"/>
                        <wp:docPr id="16" name="Imagen 16" descr="Next Ste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Next Step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50560" cy="418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A2ECE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AFAF8"/>
                  <w:tcMar>
                    <w:top w:w="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10"/>
                  </w:tblGrid>
                  <w:tr w:rsidR="008A2ECE">
                    <w:tc>
                      <w:tcPr>
                        <w:tcW w:w="0" w:type="auto"/>
                        <w:tcBorders>
                          <w:top w:val="single" w:sz="12" w:space="0" w:color="000000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  <w:shd w:val="clear" w:color="auto" w:fill="000000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A2ECE" w:rsidRDefault="008A2ECE">
                        <w:pPr>
                          <w:spacing w:line="240" w:lineRule="atLeast"/>
                          <w:rPr>
                            <w:rFonts w:ascii="Arial" w:hAnsi="Arial" w:cs="Arial"/>
                            <w:color w:val="FFFFFF"/>
                          </w:rPr>
                        </w:pPr>
                        <w:r>
                          <w:rPr>
                            <w:rFonts w:ascii="Arial" w:hAnsi="Arial" w:cs="Arial"/>
                            <w:color w:val="FFFFFF"/>
                          </w:rPr>
                          <w:t xml:space="preserve">Ya casi has terminado: Próximo paso - Facturación </w:t>
                        </w:r>
                      </w:p>
                    </w:tc>
                  </w:tr>
                  <w:tr w:rsidR="008A2ECE">
                    <w:tc>
                      <w:tcPr>
                        <w:tcW w:w="0" w:type="auto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  <w:tcMar>
                          <w:top w:w="150" w:type="dxa"/>
                          <w:left w:w="225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8A2ECE" w:rsidRDefault="008A2ECE">
                        <w:pPr>
                          <w:spacing w:after="24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Style w:val="Textoennegrita"/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Sólo puede realizar el </w:t>
                        </w:r>
                        <w:proofErr w:type="spellStart"/>
                        <w:r>
                          <w:rPr>
                            <w:rStyle w:val="Textoennegrita"/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Check</w:t>
                        </w:r>
                        <w:proofErr w:type="spellEnd"/>
                        <w:r>
                          <w:rPr>
                            <w:rStyle w:val="Textoennegrita"/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-in Online y no en el aeropuerto.</w:t>
                        </w: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br/>
                          <w:t xml:space="preserve">Realice la facturación ahora e imprima sus tarjetas de embarque. </w:t>
                        </w:r>
                      </w:p>
                      <w:p w:rsidR="008A2ECE" w:rsidRDefault="008A2ECE">
                        <w:pPr>
                          <w:pStyle w:val="Ttulo3"/>
                          <w:spacing w:before="45" w:line="240" w:lineRule="atLeast"/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  <w:t xml:space="preserve">INFORMACIÓN NECESARIA PARA ESTOS VUELOS </w:t>
                        </w:r>
                      </w:p>
                      <w:p w:rsidR="008A2ECE" w:rsidRDefault="008A2ECE">
                        <w:pPr>
                          <w:spacing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Style w:val="Textoennegrita"/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Antes de facturar</w:t>
                        </w: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para los vuelos en esta reserva, deberás añadir información de identificación para todos los pasajeros. Para completarlo, necesitarás los datos del pasaporte / otro </w:t>
                        </w:r>
                        <w:hyperlink r:id="rId11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documento de identificación adecuado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. </w:t>
                        </w:r>
                      </w:p>
                    </w:tc>
                  </w:tr>
                  <w:tr w:rsidR="008A2ECE">
                    <w:tc>
                      <w:tcPr>
                        <w:tcW w:w="0" w:type="auto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  <w:tcMar>
                          <w:top w:w="0" w:type="dxa"/>
                          <w:left w:w="225" w:type="dxa"/>
                          <w:bottom w:w="75" w:type="dxa"/>
                          <w:right w:w="150" w:type="dxa"/>
                        </w:tcMar>
                        <w:vAlign w:val="center"/>
                        <w:hideMark/>
                      </w:tcPr>
                      <w:p w:rsidR="008A2ECE" w:rsidRDefault="008A2ECE">
                        <w:pPr>
                          <w:pStyle w:val="NormalWeb"/>
                          <w:spacing w:before="0" w:beforeAutospacing="0" w:after="0" w:afterAutospacing="0" w:line="240" w:lineRule="atLeast"/>
                          <w:ind w:left="45" w:right="45"/>
                          <w:jc w:val="center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anchor distT="0" distB="0" distL="0" distR="0" simplePos="0" relativeHeight="251659264" behindDoc="0" locked="0" layoutInCell="1" allowOverlap="0">
                              <wp:simplePos x="0" y="0"/>
                              <wp:positionH relativeFrom="column">
                                <wp:align>right</wp:align>
                              </wp:positionH>
                              <wp:positionV relativeFrom="line">
                                <wp:posOffset>0</wp:posOffset>
                              </wp:positionV>
                              <wp:extent cx="1228725" cy="304800"/>
                              <wp:effectExtent l="0" t="0" r="9525" b="0"/>
                              <wp:wrapSquare wrapText="bothSides"/>
                              <wp:docPr id="18" name="Imagen 18" descr="Facturar ahora &gt;">
                                <a:hlinkClick xmlns:a="http://schemas.openxmlformats.org/drawingml/2006/main" r:id="rId12" tooltip="&quot;Facturar ahora &gt;&quot;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Facturar ahora &gt;">
                                        <a:hlinkClick r:id="rId12" tooltip="&quot;Facturar ahora &gt;&quot;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8725" cy="3048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</w:tr>
                  <w:tr w:rsidR="008A2ECE">
                    <w:tc>
                      <w:tcPr>
                        <w:tcW w:w="0" w:type="auto"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tcMar>
                          <w:top w:w="0" w:type="dxa"/>
                          <w:left w:w="225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8A2ECE" w:rsidRDefault="008A2ECE">
                        <w:pPr>
                          <w:pStyle w:val="NormalWeb"/>
                          <w:spacing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Si no eres el pasajero del vuelo, debes reenviar este correo a los pasajeros correspondientes para que puedan completar el proceso de facturación </w:t>
                        </w:r>
                      </w:p>
                    </w:tc>
                  </w:tr>
                </w:tbl>
                <w:p w:rsidR="008A2ECE" w:rsidRDefault="008A2ECE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8A2ECE" w:rsidRDefault="008A2EC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8A2ECE" w:rsidTr="008A2ECE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8A2ECE" w:rsidRDefault="008A2ECE">
            <w:pPr>
              <w:spacing w:line="240" w:lineRule="atLeast"/>
              <w:rPr>
                <w:rFonts w:ascii="Arial" w:hAnsi="Arial" w:cs="Arial"/>
                <w:color w:val="666666"/>
                <w:sz w:val="18"/>
                <w:szCs w:val="18"/>
              </w:rPr>
            </w:pPr>
            <w:r>
              <w:rPr>
                <w:rFonts w:ascii="Arial" w:hAnsi="Arial" w:cs="Arial"/>
                <w:color w:val="666666"/>
                <w:sz w:val="18"/>
                <w:szCs w:val="18"/>
              </w:rPr>
              <w:t xml:space="preserve">  </w:t>
            </w:r>
          </w:p>
        </w:tc>
      </w:tr>
      <w:tr w:rsidR="008A2ECE" w:rsidTr="008A2ECE">
        <w:trPr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5655" w:type="dxa"/>
              <w:tblCellSpacing w:w="15" w:type="dxa"/>
              <w:tblBorders>
                <w:top w:val="single" w:sz="18" w:space="0" w:color="CCCCCC"/>
                <w:left w:val="single" w:sz="18" w:space="0" w:color="CCCCCC"/>
                <w:bottom w:val="single" w:sz="18" w:space="0" w:color="CCCCCC"/>
                <w:right w:val="single" w:sz="18" w:space="0" w:color="CCCCCC"/>
              </w:tblBorders>
              <w:shd w:val="clear" w:color="auto" w:fill="FAFAF8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655"/>
            </w:tblGrid>
            <w:tr w:rsidR="008A2ECE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AFAF8"/>
                  <w:vAlign w:val="center"/>
                  <w:hideMark/>
                </w:tcPr>
                <w:tbl>
                  <w:tblPr>
                    <w:tblW w:w="555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37"/>
                    <w:gridCol w:w="1113"/>
                  </w:tblGrid>
                  <w:tr w:rsidR="008A2ECE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A2ECE" w:rsidRDefault="008A2ECE">
                        <w:pPr>
                          <w:spacing w:line="240" w:lineRule="atLeast"/>
                          <w:rPr>
                            <w:rFonts w:ascii="Arial" w:hAnsi="Arial" w:cs="Arial"/>
                            <w:b/>
                            <w:bCs/>
                            <w:color w:val="666666"/>
                            <w:sz w:val="23"/>
                            <w:szCs w:val="23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666666"/>
                            <w:sz w:val="23"/>
                            <w:szCs w:val="23"/>
                          </w:rPr>
                          <w:t>¿Qué más necesita reservar?</w:t>
                        </w:r>
                      </w:p>
                    </w:tc>
                  </w:tr>
                  <w:tr w:rsidR="008A2ECE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>easyJet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 App </w:t>
                        </w:r>
                      </w:p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easyJet</w:t>
                        </w:r>
                        <w:proofErr w:type="spellEnd"/>
                        <w:proofErr w:type="gram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se vuelve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aun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más fácil. Descárgate nuestra nueva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app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para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iPhones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y móviles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Android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. Reserva y gestiona tus vuelos allí donde estés con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easyJet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móvil. </w:t>
                        </w:r>
                      </w:p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14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Descargar ahora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11505" cy="611505"/>
                              <wp:effectExtent l="0" t="0" r="0" b="0"/>
                              <wp:docPr id="15" name="Imagen 15" descr="easyJet App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asyJet App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1505" cy="6115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A2ECE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Alquiler de vehículos en Londres </w:t>
                        </w:r>
                      </w:p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Tarifas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Europcar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preferentes y exclusivas para los clientes de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easyJet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. Si lo encuentras más barato, te devolveremos el doble de la diferencia </w:t>
                        </w:r>
                      </w:p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16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Mostrar las opciones para mi vehículo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11505" cy="611505"/>
                              <wp:effectExtent l="0" t="0" r="0" b="0"/>
                              <wp:docPr id="14" name="Imagen 14" descr="Alquiler de vehículos en Londr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Alquiler de vehículos en Londres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1505" cy="6115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A2ECE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Hoteles en Londres </w:t>
                        </w:r>
                      </w:p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Sin cuotas de reserva ni cancelación. Reserva ahora y paga más tarde </w:t>
                        </w:r>
                      </w:p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18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¡Buscar un hotel rápidamente!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11505" cy="611505"/>
                              <wp:effectExtent l="0" t="0" r="0" b="0"/>
                              <wp:docPr id="13" name="Imagen 13" descr="Hoteles en Londr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Hoteles en Londres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1505" cy="6115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A2ECE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Seguro de viaje </w:t>
                        </w:r>
                      </w:p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¡No te arriesgues a viajar sin seguro! ¡Protégete ahora con nuestro seguro a un precio increíble! </w:t>
                        </w:r>
                      </w:p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20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¡Preparar un presupuesto ahora!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11505" cy="611505"/>
                              <wp:effectExtent l="0" t="0" r="0" b="0"/>
                              <wp:docPr id="12" name="Imagen 12" descr="Seguro de viaj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 descr="Seguro de viaj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1505" cy="6115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A2ECE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>easyJet</w:t>
                        </w:r>
                        <w:proofErr w:type="spellEnd"/>
                        <w:proofErr w:type="gramEnd"/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FF7B00"/>
                            <w:sz w:val="20"/>
                            <w:szCs w:val="20"/>
                          </w:rPr>
                          <w:t>Plus!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Sube antes al avión con Speedy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Boarding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durante un año </w:t>
                        </w:r>
                      </w:p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22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Comprar ahora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lastRenderedPageBreak/>
                          <w:drawing>
                            <wp:inline distT="0" distB="0" distL="0" distR="0">
                              <wp:extent cx="611505" cy="611505"/>
                              <wp:effectExtent l="0" t="0" r="0" b="0"/>
                              <wp:docPr id="11" name="Imagen 11" descr="easyJet &lt;i&gt;Plus!&lt;/i&gt; 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easyJet &lt;i&gt;Plus!&lt;/i&gt; 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1505" cy="6115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A2ECE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lastRenderedPageBreak/>
                          <w:t xml:space="preserve">Traslados al complejo y a la ciudad </w:t>
                        </w:r>
                      </w:p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Deja resuelto el precio de los traslados al hotel y a la cuidad desde tan solo 3,00 £ por persona </w:t>
                        </w:r>
                      </w:p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24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Reserva ya los traslados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11505" cy="611505"/>
                              <wp:effectExtent l="0" t="0" r="0" b="0"/>
                              <wp:docPr id="10" name="Imagen 10" descr="Traslados al complejo y a la ciuda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 descr="Traslados al complejo y a la ciudad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1505" cy="6115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A2ECE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Traslados al aeropuerto </w:t>
                        </w:r>
                      </w:p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Traslados cómodos y rápidos al aeropuerto desde tan solo 2,00 £ por persona </w:t>
                        </w:r>
                      </w:p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26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Reserva ya los traslados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11505" cy="611505"/>
                              <wp:effectExtent l="0" t="0" r="0" b="0"/>
                              <wp:docPr id="9" name="Imagen 9" descr="Traslados al aeropuert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Traslados al aeropuerto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1505" cy="6115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A2ECE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>Gatwick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 Express </w:t>
                        </w:r>
                      </w:p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El camino más rápido entre el aeropuerto de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Gatwick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y el centro de Londres, con salida de trenes cada 15 minutos </w:t>
                        </w:r>
                      </w:p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28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Reserva con antelación y ahorra un 10%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11505" cy="611505"/>
                              <wp:effectExtent l="0" t="0" r="0" b="0"/>
                              <wp:docPr id="8" name="Imagen 8" descr="Gatwick Expres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 descr="Gatwick Express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1505" cy="6115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A2ECE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>easyBus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Traslados de bajo coste entre el centro de Londres y el aeropuerto. Tarifas en línea desde tan solo 2 £ por trayecto </w:t>
                        </w:r>
                      </w:p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30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Reservar ahora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8A2ECE" w:rsidRDefault="008A2ECE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11505" cy="611505"/>
                              <wp:effectExtent l="0" t="0" r="0" b="0"/>
                              <wp:docPr id="7" name="Imagen 7" descr="easyBu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" descr="easyBus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1505" cy="6115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A2ECE" w:rsidRDefault="008A2ECE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8A2ECE" w:rsidRDefault="008A2EC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75" w:type="dx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tbl>
            <w:tblPr>
              <w:tblW w:w="337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75"/>
            </w:tblGrid>
            <w:tr w:rsidR="008A2ECE">
              <w:trPr>
                <w:tblCellSpacing w:w="0" w:type="dxa"/>
              </w:trPr>
              <w:tc>
                <w:tcPr>
                  <w:tcW w:w="3375" w:type="dxa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69"/>
                    <w:gridCol w:w="6"/>
                  </w:tblGrid>
                  <w:tr w:rsidR="008A2ECE">
                    <w:trPr>
                      <w:gridAfter w:val="1"/>
                      <w:trHeight w:val="345"/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:rsidR="008A2ECE" w:rsidRDefault="008A2ECE">
                        <w:pPr>
                          <w:spacing w:line="240" w:lineRule="atLeast"/>
                          <w:rPr>
                            <w:rFonts w:ascii="Arial" w:hAnsi="Arial" w:cs="Arial"/>
                            <w:b/>
                            <w:bCs/>
                            <w:color w:val="666666"/>
                            <w:sz w:val="23"/>
                            <w:szCs w:val="23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666666"/>
                            <w:sz w:val="23"/>
                            <w:szCs w:val="23"/>
                          </w:rPr>
                          <w:lastRenderedPageBreak/>
                          <w:t xml:space="preserve">Pagos </w:t>
                        </w:r>
                      </w:p>
                    </w:tc>
                  </w:tr>
                  <w:tr w:rsidR="008A2ECE">
                    <w:trPr>
                      <w:gridAfter w:val="1"/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Borders>
                            <w:top w:val="single" w:sz="8" w:space="0" w:color="CCCCCC"/>
                            <w:left w:val="single" w:sz="8" w:space="0" w:color="CCCCCC"/>
                            <w:bottom w:val="single" w:sz="8" w:space="0" w:color="CCCCCC"/>
                            <w:right w:val="single" w:sz="8" w:space="0" w:color="CCCCCC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99"/>
                          <w:gridCol w:w="2370"/>
                        </w:tblGrid>
                        <w:tr w:rsidR="008A2ECE">
                          <w:trPr>
                            <w:tblCellSpacing w:w="15" w:type="dxa"/>
                          </w:trPr>
                          <w:tc>
                            <w:tcPr>
                              <w:tcW w:w="9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hideMark/>
                            </w:tcPr>
                            <w:p w:rsidR="008A2ECE" w:rsidRDefault="008A2ECE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6"/>
                                  <w:szCs w:val="16"/>
                                </w:rPr>
                                <w:t xml:space="preserve">31/05/2013 </w:t>
                              </w:r>
                            </w:p>
                          </w:tc>
                          <w:tc>
                            <w:tcPr>
                              <w:tcW w:w="25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  <w:hideMark/>
                            </w:tcPr>
                            <w:p w:rsidR="008A2ECE" w:rsidRDefault="008A2ECE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Style w:val="Textoennegrita"/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>1.411,93 €</w:t>
                              </w: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 ha sido cargado a su Visa tarjeta 0044. </w:t>
                              </w:r>
                            </w:p>
                          </w:tc>
                        </w:tr>
                        <w:tr w:rsidR="008A2ECE">
                          <w:trPr>
                            <w:tblCellSpacing w:w="15" w:type="dxa"/>
                          </w:trPr>
                          <w:tc>
                            <w:tcPr>
                              <w:tcW w:w="9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hideMark/>
                            </w:tcPr>
                            <w:p w:rsidR="008A2ECE" w:rsidRDefault="008A2ECE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6"/>
                                  <w:szCs w:val="16"/>
                                </w:rPr>
                                <w:t xml:space="preserve">31/05/2013 </w:t>
                              </w:r>
                            </w:p>
                          </w:tc>
                          <w:tc>
                            <w:tcPr>
                              <w:tcW w:w="25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  <w:hideMark/>
                            </w:tcPr>
                            <w:p w:rsidR="008A2ECE" w:rsidRDefault="008A2ECE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Style w:val="Textoennegrita"/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>28,00 €</w:t>
                              </w: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 ha sido cargado a su Visa tarjeta 0044. </w:t>
                              </w:r>
                            </w:p>
                          </w:tc>
                        </w:tr>
                        <w:tr w:rsidR="008A2ECE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  <w:hideMark/>
                            </w:tcPr>
                            <w:p w:rsidR="008A2ECE" w:rsidRDefault="008A2ECE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hyperlink r:id="rId31" w:history="1">
                                <w:r>
                                  <w:rPr>
                                    <w:rStyle w:val="Hipervnculo"/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>Enviarme una confirmación de pago (PDF)</w:t>
                                </w:r>
                              </w:hyperlink>
                            </w:p>
                          </w:tc>
                        </w:tr>
                      </w:tbl>
                      <w:p w:rsidR="008A2ECE" w:rsidRDefault="008A2EC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A2ECE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tcMar>
                          <w:top w:w="0" w:type="dxa"/>
                          <w:left w:w="0" w:type="dxa"/>
                          <w:bottom w:w="90" w:type="dxa"/>
                          <w:right w:w="0" w:type="dxa"/>
                        </w:tcMar>
                        <w:vAlign w:val="center"/>
                        <w:hideMark/>
                      </w:tcPr>
                      <w:p w:rsidR="008A2ECE" w:rsidRDefault="008A2EC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A2ECE">
                    <w:trPr>
                      <w:trHeight w:val="345"/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:rsidR="008A2ECE" w:rsidRDefault="008A2ECE">
                        <w:pPr>
                          <w:spacing w:line="240" w:lineRule="atLeast"/>
                          <w:rPr>
                            <w:rFonts w:ascii="Arial" w:hAnsi="Arial" w:cs="Arial"/>
                            <w:b/>
                            <w:bCs/>
                            <w:color w:val="666666"/>
                            <w:sz w:val="20"/>
                            <w:szCs w:val="20"/>
                          </w:rPr>
                        </w:pPr>
                        <w:r>
                          <w:rPr>
                            <w:rStyle w:val="Textoennegrita"/>
                            <w:rFonts w:ascii="Arial" w:hAnsi="Arial" w:cs="Arial"/>
                            <w:color w:val="666666"/>
                            <w:sz w:val="20"/>
                            <w:szCs w:val="20"/>
                          </w:rPr>
                          <w:t>Su itinerario confirmado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666666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8A2ECE" w:rsidRDefault="008A2EC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A2ECE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single" w:sz="8" w:space="0" w:color="BBBBBB"/>
                          <w:left w:val="single" w:sz="8" w:space="0" w:color="BBBBBB"/>
                          <w:bottom w:val="single" w:sz="8" w:space="0" w:color="BBBBBB"/>
                          <w:right w:val="single" w:sz="8" w:space="0" w:color="BBBBBB"/>
                        </w:tcBorders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"/>
                          <w:gridCol w:w="2879"/>
                        </w:tblGrid>
                        <w:tr w:rsidR="008A2ECE">
                          <w:trPr>
                            <w:tblCellSpacing w:w="0" w:type="dxa"/>
                          </w:trPr>
                          <w:tc>
                            <w:tcPr>
                              <w:tcW w:w="450" w:type="dxa"/>
                              <w:hideMark/>
                            </w:tcPr>
                            <w:p w:rsidR="008A2ECE" w:rsidRDefault="008A2ECE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noProof/>
                                  <w:color w:val="666666"/>
                                  <w:sz w:val="18"/>
                                  <w:szCs w:val="18"/>
                                </w:rPr>
                                <w:drawing>
                                  <wp:inline distT="0" distB="0" distL="0" distR="0">
                                    <wp:extent cx="264160" cy="264160"/>
                                    <wp:effectExtent l="0" t="0" r="2540" b="2540"/>
                                    <wp:docPr id="6" name="Imagen 6" descr="Pasajeros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2" descr="Pasajeros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4160" cy="2641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729"/>
                              </w:tblGrid>
                              <w:tr w:rsidR="008A2ECE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p w:rsidR="008A2ECE" w:rsidRDefault="008A2ECE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666666"/>
                                      </w:rPr>
                                      <w:t>Pasajeros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8A2ECE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15" w:type="dxa"/>
                                      <w:right w:w="0" w:type="dxa"/>
                                    </w:tcMar>
                                    <w:hideMark/>
                                  </w:tcPr>
                                  <w:p w:rsidR="008A2ECE" w:rsidRDefault="008A2ECE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Sr ERNESTO FERNANDEZ GAMBOA </w:t>
                                    </w:r>
                                  </w:p>
                                </w:tc>
                              </w:tr>
                              <w:tr w:rsidR="008A2ECE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15" w:type="dxa"/>
                                      <w:right w:w="0" w:type="dxa"/>
                                    </w:tcMar>
                                    <w:hideMark/>
                                  </w:tcPr>
                                  <w:p w:rsidR="008A2ECE" w:rsidRDefault="008A2ECE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Sr YAGO BEAMONTE </w:t>
                                    </w:r>
                                  </w:p>
                                </w:tc>
                              </w:tr>
                              <w:tr w:rsidR="008A2ECE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15" w:type="dxa"/>
                                      <w:right w:w="0" w:type="dxa"/>
                                    </w:tcMar>
                                    <w:hideMark/>
                                  </w:tcPr>
                                  <w:p w:rsidR="008A2ECE" w:rsidRDefault="008A2ECE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Sr MARIO GALIANO </w:t>
                                    </w:r>
                                  </w:p>
                                </w:tc>
                              </w:tr>
                              <w:tr w:rsidR="008A2ECE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15" w:type="dxa"/>
                                      <w:right w:w="0" w:type="dxa"/>
                                    </w:tcMar>
                                    <w:hideMark/>
                                  </w:tcPr>
                                  <w:p w:rsidR="008A2ECE" w:rsidRDefault="008A2ECE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Sr JAVIER GALLEGOS </w:t>
                                    </w:r>
                                  </w:p>
                                </w:tc>
                              </w:tr>
                              <w:tr w:rsidR="008A2ECE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15" w:type="dxa"/>
                                      <w:right w:w="0" w:type="dxa"/>
                                    </w:tcMar>
                                    <w:hideMark/>
                                  </w:tcPr>
                                  <w:p w:rsidR="008A2ECE" w:rsidRDefault="008A2ECE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Sr ANTONI FERRER </w:t>
                                    </w:r>
                                  </w:p>
                                </w:tc>
                              </w:tr>
                              <w:tr w:rsidR="008A2ECE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15" w:type="dxa"/>
                                      <w:right w:w="0" w:type="dxa"/>
                                    </w:tcMar>
                                    <w:hideMark/>
                                  </w:tcPr>
                                  <w:p w:rsidR="008A2ECE" w:rsidRDefault="008A2ECE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Sr SCOTT FERNANDEZ </w:t>
                                    </w:r>
                                  </w:p>
                                </w:tc>
                              </w:tr>
                              <w:tr w:rsidR="008A2ECE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15" w:type="dxa"/>
                                      <w:right w:w="0" w:type="dxa"/>
                                    </w:tcMar>
                                    <w:hideMark/>
                                  </w:tcPr>
                                  <w:p w:rsidR="008A2ECE" w:rsidRDefault="008A2ECE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Sr BORJA VIRTO </w:t>
                                    </w:r>
                                  </w:p>
                                </w:tc>
                              </w:tr>
                            </w:tbl>
                            <w:p w:rsidR="008A2ECE" w:rsidRDefault="008A2ECE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A2ECE" w:rsidRDefault="008A2EC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8A2ECE" w:rsidRDefault="008A2EC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A2ECE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single" w:sz="8" w:space="0" w:color="BBBBBB"/>
                          <w:left w:val="single" w:sz="8" w:space="0" w:color="BBBBBB"/>
                          <w:bottom w:val="single" w:sz="8" w:space="0" w:color="BBBBBB"/>
                          <w:right w:val="single" w:sz="8" w:space="0" w:color="BBBBBB"/>
                        </w:tcBorders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"/>
                          <w:gridCol w:w="2879"/>
                        </w:tblGrid>
                        <w:tr w:rsidR="008A2ECE" w:rsidRPr="008A2ECE">
                          <w:trPr>
                            <w:tblCellSpacing w:w="0" w:type="dxa"/>
                          </w:trPr>
                          <w:tc>
                            <w:tcPr>
                              <w:tcW w:w="450" w:type="dxa"/>
                              <w:hideMark/>
                            </w:tcPr>
                            <w:p w:rsidR="008A2ECE" w:rsidRDefault="008A2ECE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noProof/>
                                  <w:color w:val="666666"/>
                                  <w:sz w:val="18"/>
                                  <w:szCs w:val="18"/>
                                </w:rPr>
                                <w:drawing>
                                  <wp:inline distT="0" distB="0" distL="0" distR="0">
                                    <wp:extent cx="264160" cy="264160"/>
                                    <wp:effectExtent l="0" t="0" r="0" b="2540"/>
                                    <wp:docPr id="5" name="Imagen 5" descr="Madrid (Terminal 1) a Londres Gatwick (South Terminal)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3" descr="Madrid (Terminal 1) a Londres Gatwick (South Terminal)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4160" cy="2641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2ECE" w:rsidRPr="008A2ECE" w:rsidRDefault="008A2ECE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lang w:val="en-US"/>
                                </w:rPr>
                              </w:pPr>
                              <w:r w:rsidRPr="008A2ECE">
                                <w:rPr>
                                  <w:rFonts w:ascii="Arial" w:hAnsi="Arial" w:cs="Arial"/>
                                  <w:b/>
                                  <w:bCs/>
                                  <w:color w:val="666666"/>
                                  <w:lang w:val="en-US"/>
                                </w:rPr>
                                <w:t xml:space="preserve">Madrid (Terminal 1) a </w:t>
                              </w:r>
                              <w:proofErr w:type="spellStart"/>
                              <w:r w:rsidRPr="008A2ECE">
                                <w:rPr>
                                  <w:rFonts w:ascii="Arial" w:hAnsi="Arial" w:cs="Arial"/>
                                  <w:b/>
                                  <w:bCs/>
                                  <w:color w:val="666666"/>
                                  <w:lang w:val="en-US"/>
                                </w:rPr>
                                <w:t>Londres</w:t>
                              </w:r>
                              <w:proofErr w:type="spellEnd"/>
                              <w:r w:rsidRPr="008A2ECE">
                                <w:rPr>
                                  <w:rFonts w:ascii="Arial" w:hAnsi="Arial" w:cs="Arial"/>
                                  <w:b/>
                                  <w:bCs/>
                                  <w:color w:val="666666"/>
                                  <w:lang w:val="en-US"/>
                                </w:rPr>
                                <w:t xml:space="preserve"> Gatwick (South Terminal) </w:t>
                              </w:r>
                            </w:p>
                          </w:tc>
                        </w:tr>
                        <w:tr w:rsidR="008A2ECE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8A2ECE" w:rsidRPr="008A2ECE" w:rsidRDefault="008A2ECE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8A2ECE"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  <w:lang w:val="en-US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2ECE" w:rsidRDefault="008A2ECE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Sal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666666"/>
                                  <w:sz w:val="18"/>
                                  <w:szCs w:val="18"/>
                                </w:rPr>
                                <w:t>14 junio 2013</w:t>
                              </w: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 11:35 </w:t>
                              </w:r>
                            </w:p>
                          </w:tc>
                        </w:tr>
                        <w:tr w:rsidR="008A2ECE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8A2ECE" w:rsidRDefault="008A2ECE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2ECE" w:rsidRDefault="008A2ECE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>Lleg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666666"/>
                                  <w:sz w:val="18"/>
                                  <w:szCs w:val="18"/>
                                </w:rPr>
                                <w:t>14 junio 2013</w:t>
                              </w: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 13:00 </w:t>
                              </w:r>
                            </w:p>
                          </w:tc>
                        </w:tr>
                        <w:tr w:rsidR="008A2ECE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8A2ECE" w:rsidRDefault="008A2ECE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2ECE" w:rsidRDefault="008A2ECE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Vuelo 5476 </w:t>
                              </w:r>
                            </w:p>
                          </w:tc>
                        </w:tr>
                        <w:tr w:rsidR="008A2ECE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8A2ECE" w:rsidRDefault="008A2ECE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2ECE" w:rsidRDefault="008A2ECE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La facturación se inicia 14 junio 2013 09:35 </w:t>
                              </w:r>
                            </w:p>
                          </w:tc>
                        </w:tr>
                        <w:tr w:rsidR="008A2ECE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single" w:sz="8" w:space="0" w:color="BBBBBB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2ECE" w:rsidRDefault="008A2ECE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single" w:sz="8" w:space="0" w:color="BBBBBB"/>
                                <w:right w:val="nil"/>
                              </w:tcBorders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2ECE" w:rsidRDefault="008A2ECE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La facturación termina el 14 junio 2013 10:55 </w:t>
                              </w:r>
                            </w:p>
                          </w:tc>
                        </w:tr>
                        <w:tr w:rsidR="008A2ECE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nil"/>
                                <w:left w:val="nil"/>
                                <w:bottom w:val="single" w:sz="8" w:space="0" w:color="BBBBBB"/>
                                <w:right w:val="nil"/>
                              </w:tcBorders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"/>
                                <w:gridCol w:w="2879"/>
                              </w:tblGrid>
                              <w:tr w:rsidR="008A2ECE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450" w:type="dxa"/>
                                    <w:hideMark/>
                                  </w:tcPr>
                                  <w:p w:rsidR="008A2ECE" w:rsidRDefault="008A2ECE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noProof/>
                                        <w:color w:val="666666"/>
                                        <w:sz w:val="18"/>
                                        <w:szCs w:val="18"/>
                                      </w:rPr>
                                      <w:lastRenderedPageBreak/>
                                      <w:drawing>
                                        <wp:inline distT="0" distB="0" distL="0" distR="0">
                                          <wp:extent cx="264160" cy="264160"/>
                                          <wp:effectExtent l="0" t="0" r="0" b="2540"/>
                                          <wp:docPr id="4" name="Imagen 4" descr="http://www.easyjet.com/Content/Images/easyJetImages/28x28/basketSeat_right.png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4" descr="http://www.easyjet.com/Content/Images/easyJetImages/28x28/basketSeat_right.png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4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64160" cy="26416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729"/>
                                    </w:tblGrid>
                                    <w:tr w:rsidR="008A2EC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8A2ECE" w:rsidRDefault="008A2ECE">
                                          <w:pPr>
                                            <w:spacing w:line="240" w:lineRule="atLeast"/>
                                            <w:rPr>
                                              <w:rFonts w:ascii="Arial" w:hAnsi="Arial" w:cs="Arial"/>
                                              <w:color w:val="666666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b/>
                                              <w:bCs/>
                                              <w:color w:val="666666"/>
                                            </w:rPr>
                                            <w:t>Asientos</w:t>
                                          </w:r>
                                          <w:r>
                                            <w:rPr>
                                              <w:rFonts w:ascii="Arial" w:hAnsi="Arial" w:cs="Arial"/>
                                              <w:color w:val="666666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  <w:tr w:rsidR="008A2EC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8A2ECE" w:rsidRDefault="008A2ECE">
                                          <w:pPr>
                                            <w:spacing w:line="240" w:lineRule="atLeast"/>
                                            <w:rPr>
                                              <w:rFonts w:ascii="Arial" w:hAnsi="Arial" w:cs="Arial"/>
                                              <w:color w:val="666666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color w:val="666666"/>
                                              <w:sz w:val="18"/>
                                              <w:szCs w:val="18"/>
                                            </w:rPr>
                                            <w:t xml:space="preserve">12A, 12B, 12C, 13B, 13C, 13D, 13E </w:t>
                                          </w:r>
                                        </w:p>
                                      </w:tc>
                                    </w:tr>
                                    <w:tr w:rsidR="008A2EC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8A2ECE" w:rsidRDefault="008A2ECE">
                                          <w:pPr>
                                            <w:spacing w:line="240" w:lineRule="atLeast"/>
                                            <w:rPr>
                                              <w:rFonts w:ascii="Arial" w:hAnsi="Arial" w:cs="Arial"/>
                                              <w:color w:val="666666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35" w:history="1">
                                            <w:r>
                                              <w:rPr>
                                                <w:rStyle w:val="Hipervnculo"/>
                                                <w:rFonts w:ascii="Arial" w:hAnsi="Arial" w:cs="Arial"/>
                                                <w:sz w:val="18"/>
                                                <w:szCs w:val="18"/>
                                              </w:rPr>
                                              <w:t>Cambiar asientos</w:t>
                                            </w:r>
                                          </w:hyperlink>
                                          <w:r>
                                            <w:rPr>
                                              <w:rFonts w:ascii="Arial" w:hAnsi="Arial" w:cs="Arial"/>
                                              <w:color w:val="666666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A2ECE" w:rsidRDefault="008A2EC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A2ECE" w:rsidRDefault="008A2ECE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A2ECE" w:rsidRDefault="008A2EC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8A2ECE" w:rsidRDefault="008A2EC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A2ECE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single" w:sz="8" w:space="0" w:color="BBBBBB"/>
                          <w:left w:val="single" w:sz="8" w:space="0" w:color="BBBBBB"/>
                          <w:bottom w:val="single" w:sz="8" w:space="0" w:color="BBBBBB"/>
                          <w:right w:val="single" w:sz="8" w:space="0" w:color="BBBBBB"/>
                        </w:tcBorders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"/>
                          <w:gridCol w:w="2879"/>
                        </w:tblGrid>
                        <w:tr w:rsidR="008A2ECE">
                          <w:trPr>
                            <w:trHeight w:val="630"/>
                            <w:tblCellSpacing w:w="0" w:type="dxa"/>
                          </w:trPr>
                          <w:tc>
                            <w:tcPr>
                              <w:tcW w:w="450" w:type="dxa"/>
                              <w:hideMark/>
                            </w:tcPr>
                            <w:p w:rsidR="008A2ECE" w:rsidRDefault="008A2ECE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noProof/>
                                  <w:color w:val="666666"/>
                                  <w:sz w:val="18"/>
                                  <w:szCs w:val="18"/>
                                </w:rPr>
                                <w:lastRenderedPageBreak/>
                                <w:drawing>
                                  <wp:inline distT="0" distB="0" distL="0" distR="0">
                                    <wp:extent cx="264160" cy="264160"/>
                                    <wp:effectExtent l="0" t="0" r="2540" b="2540"/>
                                    <wp:docPr id="3" name="Imagen 3" descr="http://www.easyjet.com/Content/Images/easyJetImages/28x28/checked_bags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5" descr="http://www.easyjet.com/Content/Images/easyJetImages/28x28/checked_bags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4160" cy="2641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Merge w:val="restart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729"/>
                              </w:tblGrid>
                              <w:tr w:rsidR="008A2ECE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8A2ECE" w:rsidRDefault="008A2ECE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666666"/>
                                      </w:rPr>
                                      <w:t>7 Bultos facturados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8A2ECE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8A2ECE" w:rsidRDefault="008A2ECE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por vuelo entre todos los pasajeros combinando hasta un peso total de 140kilos </w:t>
                                    </w:r>
                                  </w:p>
                                </w:tc>
                              </w:tr>
                              <w:tr w:rsidR="008A2ECE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60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8A2ECE" w:rsidRDefault="008A2ECE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hyperlink r:id="rId37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sz w:val="18"/>
                                          <w:szCs w:val="18"/>
                                        </w:rPr>
                                        <w:t>Añadir más bultos/peso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</w:tbl>
                            <w:p w:rsidR="008A2ECE" w:rsidRDefault="008A2ECE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8A2ECE">
                          <w:trPr>
                            <w:tblCellSpacing w:w="0" w:type="dxa"/>
                          </w:trPr>
                          <w:tc>
                            <w:tcPr>
                              <w:tcW w:w="450" w:type="dxa"/>
                              <w:vAlign w:val="center"/>
                              <w:hideMark/>
                            </w:tcPr>
                            <w:p w:rsidR="008A2ECE" w:rsidRDefault="008A2ECE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vAlign w:val="center"/>
                              <w:hideMark/>
                            </w:tcPr>
                            <w:p w:rsidR="008A2ECE" w:rsidRDefault="008A2ECE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A2ECE" w:rsidRDefault="008A2EC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8A2ECE" w:rsidRDefault="008A2EC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A2ECE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single" w:sz="8" w:space="0" w:color="BBBBBB"/>
                          <w:left w:val="single" w:sz="8" w:space="0" w:color="BBBBBB"/>
                          <w:bottom w:val="single" w:sz="8" w:space="0" w:color="BBBBBB"/>
                          <w:right w:val="single" w:sz="8" w:space="0" w:color="BBBBBB"/>
                        </w:tcBorders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"/>
                          <w:gridCol w:w="2124"/>
                        </w:tblGrid>
                        <w:tr w:rsidR="008A2ECE">
                          <w:trPr>
                            <w:trHeight w:val="630"/>
                            <w:tblCellSpacing w:w="0" w:type="dxa"/>
                          </w:trPr>
                          <w:tc>
                            <w:tcPr>
                              <w:tcW w:w="420" w:type="dxa"/>
                              <w:hideMark/>
                            </w:tcPr>
                            <w:p w:rsidR="008A2ECE" w:rsidRDefault="008A2ECE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noProof/>
                                  <w:color w:val="666666"/>
                                  <w:sz w:val="18"/>
                                  <w:szCs w:val="18"/>
                                </w:rPr>
                                <w:drawing>
                                  <wp:inline distT="0" distB="0" distL="0" distR="0">
                                    <wp:extent cx="264160" cy="264160"/>
                                    <wp:effectExtent l="0" t="0" r="2540" b="2540"/>
                                    <wp:docPr id="2" name="Imagen 2" descr="Equipo deportivo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" descr="Equipo deportivo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4160" cy="2641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Merge w:val="restart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974"/>
                              </w:tblGrid>
                              <w:tr w:rsidR="008A2ECE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8A2ECE" w:rsidRDefault="008A2ECE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666666"/>
                                      </w:rPr>
                                      <w:t>Equipo deportivo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8A2ECE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8A2ECE" w:rsidRDefault="008A2ECE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5 set de palos de </w:t>
                                    </w:r>
                                    <w:proofErr w:type="spellStart"/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>golfs</w:t>
                                    </w:r>
                                    <w:proofErr w:type="spellEnd"/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8A2ECE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60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8A2ECE" w:rsidRDefault="008A2ECE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hyperlink r:id="rId39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sz w:val="18"/>
                                          <w:szCs w:val="18"/>
                                        </w:rPr>
                                        <w:t>Añadir más equipo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</w:tbl>
                            <w:p w:rsidR="008A2ECE" w:rsidRDefault="008A2ECE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8A2ECE">
                          <w:trPr>
                            <w:tblCellSpacing w:w="0" w:type="dxa"/>
                          </w:trPr>
                          <w:tc>
                            <w:tcPr>
                              <w:tcW w:w="450" w:type="dxa"/>
                              <w:vAlign w:val="center"/>
                              <w:hideMark/>
                            </w:tcPr>
                            <w:p w:rsidR="008A2ECE" w:rsidRDefault="008A2ECE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vAlign w:val="center"/>
                              <w:hideMark/>
                            </w:tcPr>
                            <w:p w:rsidR="008A2ECE" w:rsidRDefault="008A2ECE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A2ECE" w:rsidRDefault="008A2EC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8A2ECE" w:rsidRDefault="008A2EC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A2ECE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single" w:sz="8" w:space="0" w:color="BBBBBB"/>
                          <w:left w:val="single" w:sz="8" w:space="0" w:color="BBBBBB"/>
                          <w:bottom w:val="single" w:sz="8" w:space="0" w:color="BBBBBB"/>
                          <w:right w:val="single" w:sz="8" w:space="0" w:color="BBBBBB"/>
                        </w:tcBorders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"/>
                          <w:gridCol w:w="2879"/>
                        </w:tblGrid>
                        <w:tr w:rsidR="008A2ECE">
                          <w:trPr>
                            <w:tblCellSpacing w:w="0" w:type="dxa"/>
                          </w:trPr>
                          <w:tc>
                            <w:tcPr>
                              <w:tcW w:w="450" w:type="dxa"/>
                              <w:vAlign w:val="center"/>
                              <w:hideMark/>
                            </w:tcPr>
                            <w:p w:rsidR="008A2ECE" w:rsidRDefault="008A2ECE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noProof/>
                                  <w:color w:val="666666"/>
                                  <w:sz w:val="18"/>
                                  <w:szCs w:val="18"/>
                                </w:rPr>
                                <w:drawing>
                                  <wp:inline distT="0" distB="0" distL="0" distR="0">
                                    <wp:extent cx="264160" cy="264160"/>
                                    <wp:effectExtent l="0" t="0" r="2540" b="2540"/>
                                    <wp:docPr id="1" name="Imagen 1" descr="http://www.easyjet.com/Content/Images/easyJetImages/28x28/disabled-symbol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" descr="http://www.easyjet.com/Content/Images/easyJetImages/28x28/disabled-symbol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4160" cy="2641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2ECE" w:rsidRDefault="008A2ECE">
                              <w:pPr>
                                <w:spacing w:after="15" w:line="240" w:lineRule="atLeast"/>
                                <w:rPr>
                                  <w:rFonts w:ascii="Arial" w:hAnsi="Arial" w:cs="Arial"/>
                                  <w:color w:val="666666"/>
                                </w:rPr>
                              </w:pPr>
                              <w:r>
                                <w:rPr>
                                  <w:rStyle w:val="Textoennegrita"/>
                                  <w:rFonts w:ascii="Arial" w:hAnsi="Arial" w:cs="Arial"/>
                                  <w:color w:val="666666"/>
                                </w:rPr>
                                <w:t>Necesidades específicas y requisitos de acceso.</w:t>
                              </w:r>
                              <w:r>
                                <w:rPr>
                                  <w:rFonts w:ascii="Arial" w:hAnsi="Arial" w:cs="Arial"/>
                                  <w:color w:val="666666"/>
                                </w:rPr>
                                <w:t xml:space="preserve"> </w:t>
                              </w:r>
                            </w:p>
                          </w:tc>
                        </w:tr>
                        <w:tr w:rsidR="008A2ECE">
                          <w:trPr>
                            <w:trHeight w:val="180"/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8A2ECE" w:rsidRDefault="008A2ECE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90" w:type="dxa"/>
                                <w:left w:w="75" w:type="dxa"/>
                                <w:bottom w:w="7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A2ECE" w:rsidRDefault="008A2ECE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>Por favor, infórmenos de cualquier necesidad específica o requisitos de acceso añadiendo una petición a su reserva con más de 48 horas de antelación sobre la hora prevista de salida del vuelo.</w:t>
                              </w:r>
                            </w:p>
                            <w:p w:rsidR="008A2ECE" w:rsidRDefault="008A2ECE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>Los pasajeros con requisitos específicos deben facturar con un mínimo de 90 minutos de antelación sobre la hora de partida prevista.</w:t>
                              </w:r>
                            </w:p>
                          </w:tc>
                        </w:tr>
                        <w:tr w:rsidR="008A2ECE">
                          <w:trPr>
                            <w:tblCellSpacing w:w="0" w:type="dxa"/>
                          </w:trPr>
                          <w:tc>
                            <w:tcPr>
                              <w:tcW w:w="450" w:type="dxa"/>
                              <w:vAlign w:val="center"/>
                              <w:hideMark/>
                            </w:tcPr>
                            <w:p w:rsidR="008A2ECE" w:rsidRDefault="008A2ECE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8A2ECE" w:rsidRDefault="008A2ECE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hyperlink r:id="rId41" w:history="1">
                                <w:r>
                                  <w:rPr>
                                    <w:rStyle w:val="Hipervnculo"/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>Petición de Servicio Especial</w:t>
                                </w:r>
                              </w:hyperlink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c>
                        </w:tr>
                      </w:tbl>
                      <w:p w:rsidR="008A2ECE" w:rsidRDefault="008A2EC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8A2ECE" w:rsidRDefault="008A2EC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8A2ECE" w:rsidRDefault="008A2ECE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8A2ECE" w:rsidRDefault="008A2EC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8A2ECE" w:rsidTr="008A2EC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ECE" w:rsidRDefault="008A2ECE">
            <w:pPr>
              <w:spacing w:line="240" w:lineRule="atLeast"/>
              <w:rPr>
                <w:rFonts w:ascii="Arial" w:hAnsi="Arial" w:cs="Arial"/>
                <w:color w:val="666666"/>
                <w:sz w:val="18"/>
                <w:szCs w:val="18"/>
              </w:rPr>
            </w:pPr>
            <w:r>
              <w:rPr>
                <w:rFonts w:ascii="Arial" w:hAnsi="Arial" w:cs="Arial"/>
                <w:color w:val="666666"/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8A2ECE" w:rsidRDefault="008A2EC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8A2ECE" w:rsidTr="008A2ECE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8A2ECE" w:rsidRDefault="008A2ECE">
            <w:pPr>
              <w:spacing w:before="30" w:after="75" w:line="240" w:lineRule="atLeast"/>
              <w:rPr>
                <w:rFonts w:ascii="Arial" w:hAnsi="Arial" w:cs="Arial"/>
                <w:b/>
                <w:bCs/>
                <w:color w:val="838383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838383"/>
                <w:sz w:val="26"/>
                <w:szCs w:val="26"/>
              </w:rPr>
              <w:t>Información útil</w:t>
            </w:r>
          </w:p>
          <w:p w:rsidR="008A2ECE" w:rsidRDefault="008A2ECE">
            <w:pPr>
              <w:spacing w:before="30" w:after="75" w:line="240" w:lineRule="atLeast"/>
              <w:rPr>
                <w:rFonts w:ascii="Arial" w:hAnsi="Arial" w:cs="Arial"/>
                <w:b/>
                <w:bCs/>
                <w:color w:val="000099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99"/>
                <w:sz w:val="17"/>
                <w:szCs w:val="17"/>
              </w:rPr>
              <w:t>Facturar</w:t>
            </w:r>
          </w:p>
          <w:p w:rsidR="008A2ECE" w:rsidRDefault="008A2ECE">
            <w:pPr>
              <w:pStyle w:val="usefulinfotext"/>
              <w:spacing w:line="240" w:lineRule="atLeast"/>
              <w:rPr>
                <w:rFonts w:ascii="Arial" w:hAnsi="Arial" w:cs="Arial"/>
              </w:rPr>
            </w:pPr>
            <w:proofErr w:type="spellStart"/>
            <w:proofErr w:type="gramStart"/>
            <w:r>
              <w:rPr>
                <w:rFonts w:ascii="Arial" w:hAnsi="Arial" w:cs="Arial"/>
              </w:rPr>
              <w:t>easyJet</w:t>
            </w:r>
            <w:proofErr w:type="spellEnd"/>
            <w:proofErr w:type="gramEnd"/>
            <w:r>
              <w:rPr>
                <w:rFonts w:ascii="Arial" w:hAnsi="Arial" w:cs="Arial"/>
              </w:rPr>
              <w:t xml:space="preserve"> es una aerolínea sin billetes; para facturar solo necesita un pasaporte válido. No necesita contactar con nosotros para reconfirmar.</w:t>
            </w:r>
          </w:p>
          <w:p w:rsidR="008A2ECE" w:rsidRDefault="008A2ECE">
            <w:pPr>
              <w:pStyle w:val="usefulinfotext"/>
              <w:spacing w:line="240" w:lineRule="atLeast"/>
              <w:rPr>
                <w:rFonts w:ascii="Arial" w:hAnsi="Arial" w:cs="Arial"/>
              </w:rPr>
            </w:pPr>
            <w:r>
              <w:rPr>
                <w:rStyle w:val="Textoennegrita"/>
                <w:rFonts w:ascii="Arial" w:hAnsi="Arial" w:cs="Arial"/>
              </w:rPr>
              <w:t>La facturación en línea</w:t>
            </w:r>
            <w:r>
              <w:rPr>
                <w:rFonts w:ascii="Arial" w:hAnsi="Arial" w:cs="Arial"/>
              </w:rPr>
              <w:t xml:space="preserve"> está a disposición 30 días antes de la salida programada del vuelo y cierra 2 horas antes.</w:t>
            </w:r>
          </w:p>
          <w:p w:rsidR="008A2ECE" w:rsidRDefault="008A2ECE">
            <w:pPr>
              <w:pStyle w:val="usefulinfotext"/>
              <w:spacing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Por norma general, los </w:t>
            </w:r>
            <w:r>
              <w:rPr>
                <w:rStyle w:val="Textoennegrita"/>
                <w:rFonts w:ascii="Arial" w:hAnsi="Arial" w:cs="Arial"/>
              </w:rPr>
              <w:t>mostradores de facturación</w:t>
            </w:r>
            <w:r>
              <w:rPr>
                <w:rFonts w:ascii="Arial" w:hAnsi="Arial" w:cs="Arial"/>
              </w:rPr>
              <w:t xml:space="preserve"> abren 2 horas antes de la hora prevista del vuelo y cierran aproximadamente 40 minutos antes. En determinados aeropuertos donde se han puesto en práctica unas mayores medidas de seguridad, los mostradores de facturación abren 3 horas antes de la hora prevista del vuelo y cierran puntualmente 1 hora antes. Consulte los horarios indicados en la confirmación de su vuelo para saber si estas condiciones se aplican en el aeropuerto que ha seleccionado. Debido a cambios en las medidas de seguridad en el Reino Unido, se recomienda encarecidamente llegar al aeropuerto 2 horas antes de la hora de salida para asegurarse de disponer de suficiente tiempo para llegar a la puerta de embarque. Y recuerde: Por favor no se retrase, los demás no pueden esperar</w:t>
            </w:r>
            <w:proofErr w:type="gramStart"/>
            <w:r>
              <w:rPr>
                <w:rFonts w:ascii="Arial" w:hAnsi="Arial" w:cs="Arial"/>
              </w:rPr>
              <w:t>!</w:t>
            </w:r>
            <w:proofErr w:type="gramEnd"/>
          </w:p>
          <w:p w:rsidR="008A2ECE" w:rsidRDefault="008A2ECE">
            <w:pPr>
              <w:pStyle w:val="usefulinfotext"/>
              <w:spacing w:line="240" w:lineRule="atLeast"/>
              <w:rPr>
                <w:rFonts w:ascii="Arial" w:hAnsi="Arial" w:cs="Arial"/>
              </w:rPr>
            </w:pPr>
            <w:hyperlink r:id="rId42" w:anchor="facturacion" w:history="1">
              <w:r>
                <w:rPr>
                  <w:rStyle w:val="Hipervnculo"/>
                  <w:rFonts w:ascii="Arial" w:hAnsi="Arial" w:cs="Arial"/>
                </w:rPr>
                <w:t xml:space="preserve">Se necesita un carné oficial con fotografía </w:t>
              </w:r>
            </w:hyperlink>
            <w:r>
              <w:rPr>
                <w:rFonts w:ascii="Arial" w:hAnsi="Arial" w:cs="Arial"/>
              </w:rPr>
              <w:t>en todos los vuelos, incluidos los nacionales.</w:t>
            </w:r>
          </w:p>
          <w:p w:rsidR="008A2ECE" w:rsidRDefault="008A2ECE">
            <w:pPr>
              <w:spacing w:line="240" w:lineRule="atLeast"/>
              <w:rPr>
                <w:rFonts w:ascii="Arial" w:hAnsi="Arial" w:cs="Arial"/>
                <w:b/>
                <w:bCs/>
                <w:color w:val="000099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99"/>
                <w:sz w:val="17"/>
                <w:szCs w:val="17"/>
              </w:rPr>
              <w:t>Hacer las maletas</w:t>
            </w:r>
          </w:p>
          <w:p w:rsidR="008A2ECE" w:rsidRDefault="008A2ECE">
            <w:pPr>
              <w:pStyle w:val="usefulinfotext"/>
              <w:spacing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Tenga cuidado al hacer la maleta. En el equipaje no puede llevar mercancías peligrosas y algunos artículos solo pueden transportarse en ciertas partes del avión. Asegúrese de que cumple </w:t>
            </w:r>
            <w:proofErr w:type="spellStart"/>
            <w:r>
              <w:rPr>
                <w:rFonts w:ascii="Arial" w:hAnsi="Arial" w:cs="Arial"/>
              </w:rPr>
              <w:t>nuestra</w:t>
            </w:r>
            <w:hyperlink r:id="rId43" w:anchor="equipaje" w:history="1">
              <w:r>
                <w:rPr>
                  <w:rStyle w:val="Hipervnculo"/>
                  <w:rFonts w:ascii="Arial" w:hAnsi="Arial" w:cs="Arial"/>
                </w:rPr>
                <w:t>normativa</w:t>
              </w:r>
              <w:proofErr w:type="spellEnd"/>
              <w:r>
                <w:rPr>
                  <w:rStyle w:val="Hipervnculo"/>
                  <w:rFonts w:ascii="Arial" w:hAnsi="Arial" w:cs="Arial"/>
                </w:rPr>
                <w:t xml:space="preserve"> sobre equipaje de mano y de bodega</w:t>
              </w:r>
            </w:hyperlink>
            <w:r>
              <w:rPr>
                <w:rFonts w:ascii="Arial" w:hAnsi="Arial" w:cs="Arial"/>
              </w:rPr>
              <w:t xml:space="preserve"> en todo momento.</w:t>
            </w:r>
          </w:p>
          <w:p w:rsidR="008A2ECE" w:rsidRDefault="008A2ECE">
            <w:pPr>
              <w:spacing w:line="240" w:lineRule="atLeast"/>
              <w:rPr>
                <w:rFonts w:ascii="Arial" w:hAnsi="Arial" w:cs="Arial"/>
                <w:b/>
                <w:bCs/>
                <w:color w:val="666666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666666"/>
                <w:sz w:val="17"/>
                <w:szCs w:val="17"/>
              </w:rPr>
              <w:t>Condiciones del contrato</w:t>
            </w:r>
          </w:p>
          <w:p w:rsidR="008A2ECE" w:rsidRDefault="008A2ECE">
            <w:pPr>
              <w:pStyle w:val="usefulinfotext"/>
              <w:spacing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 transporte está sujeto a las tarifas aplicables, </w:t>
            </w:r>
            <w:hyperlink r:id="rId44" w:history="1">
              <w:r>
                <w:rPr>
                  <w:rStyle w:val="Hipervnculo"/>
                  <w:rFonts w:ascii="Arial" w:hAnsi="Arial" w:cs="Arial"/>
                </w:rPr>
                <w:t>términos y condiciones</w:t>
              </w:r>
            </w:hyperlink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y</w:t>
            </w:r>
            <w:hyperlink r:id="rId45" w:history="1">
              <w:r>
                <w:rPr>
                  <w:rStyle w:val="Hipervnculo"/>
                  <w:rFonts w:ascii="Arial" w:hAnsi="Arial" w:cs="Arial"/>
                </w:rPr>
                <w:t>las</w:t>
              </w:r>
              <w:proofErr w:type="spellEnd"/>
              <w:r>
                <w:rPr>
                  <w:rStyle w:val="Hipervnculo"/>
                  <w:rFonts w:ascii="Arial" w:hAnsi="Arial" w:cs="Arial"/>
                </w:rPr>
                <w:t xml:space="preserve"> normativas relacionadas</w:t>
              </w:r>
            </w:hyperlink>
            <w:r>
              <w:rPr>
                <w:rFonts w:ascii="Arial" w:hAnsi="Arial" w:cs="Arial"/>
              </w:rPr>
              <w:t xml:space="preserve"> que están disponibles en esta web o de forma gratuita si así se solicita en la oficina o línea aérea. El transporte aquí indicado está sujeto a las normas y limitaciones de la responsabilidad establecidas en la Convención de Montreal.</w:t>
            </w:r>
          </w:p>
          <w:p w:rsidR="008A2ECE" w:rsidRDefault="008A2ECE">
            <w:pPr>
              <w:spacing w:line="240" w:lineRule="atLeast"/>
              <w:rPr>
                <w:rFonts w:ascii="Arial" w:hAnsi="Arial" w:cs="Arial"/>
                <w:b/>
                <w:bCs/>
                <w:color w:val="666666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666666"/>
                <w:sz w:val="17"/>
                <w:szCs w:val="17"/>
              </w:rPr>
              <w:t>Aviso importante</w:t>
            </w:r>
          </w:p>
          <w:p w:rsidR="008A2ECE" w:rsidRDefault="008A2ECE">
            <w:pPr>
              <w:pStyle w:val="usefulinfotext"/>
              <w:spacing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 el viaje del pasajero implica un destino final o una parada en un país diferente al país de partida, puede que se aplique la Convención de Montreal que regula y en la mayoría de los casos limita la responsabilidad de las líneas aéreas por muerte o daños personales o pérdida o daños en el equipaje.</w:t>
            </w:r>
          </w:p>
        </w:tc>
      </w:tr>
      <w:tr w:rsidR="008A2ECE" w:rsidTr="008A2EC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A2ECE" w:rsidRDefault="008A2ECE">
            <w:pPr>
              <w:spacing w:line="240" w:lineRule="atLeast"/>
              <w:rPr>
                <w:rFonts w:ascii="Arial" w:hAnsi="Arial" w:cs="Arial"/>
                <w:color w:val="666666"/>
                <w:sz w:val="18"/>
                <w:szCs w:val="18"/>
              </w:rPr>
            </w:pPr>
            <w:r>
              <w:rPr>
                <w:rFonts w:ascii="Arial" w:hAnsi="Arial" w:cs="Arial"/>
                <w:color w:val="666666"/>
                <w:sz w:val="18"/>
                <w:szCs w:val="18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8A2ECE" w:rsidRDefault="008A2EC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8A2ECE" w:rsidTr="008A2ECE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8A2ECE" w:rsidRDefault="008A2ECE">
            <w:pPr>
              <w:pStyle w:val="copyrightnotice"/>
              <w:spacing w:line="240" w:lineRule="atLeast"/>
              <w:jc w:val="center"/>
              <w:rPr>
                <w:rFonts w:ascii="Arial" w:hAnsi="Arial" w:cs="Arial"/>
                <w:color w:val="838383"/>
                <w:sz w:val="15"/>
                <w:szCs w:val="15"/>
              </w:rPr>
            </w:pPr>
            <w:r>
              <w:rPr>
                <w:rFonts w:ascii="Arial" w:hAnsi="Arial" w:cs="Arial"/>
                <w:color w:val="838383"/>
                <w:sz w:val="15"/>
                <w:szCs w:val="15"/>
              </w:rPr>
              <w:t xml:space="preserve">1997-2013 </w:t>
            </w:r>
            <w:proofErr w:type="spellStart"/>
            <w:r>
              <w:rPr>
                <w:rFonts w:ascii="Arial" w:hAnsi="Arial" w:cs="Arial"/>
                <w:color w:val="838383"/>
                <w:sz w:val="15"/>
                <w:szCs w:val="15"/>
              </w:rPr>
              <w:t>easyJet</w:t>
            </w:r>
            <w:proofErr w:type="spellEnd"/>
            <w:r>
              <w:rPr>
                <w:rFonts w:ascii="Arial" w:hAnsi="Arial" w:cs="Arial"/>
                <w:color w:val="838383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838383"/>
                <w:sz w:val="15"/>
                <w:szCs w:val="15"/>
              </w:rPr>
              <w:t>airline</w:t>
            </w:r>
            <w:proofErr w:type="spellEnd"/>
            <w:r>
              <w:rPr>
                <w:rFonts w:ascii="Arial" w:hAnsi="Arial" w:cs="Arial"/>
                <w:color w:val="838383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838383"/>
                <w:sz w:val="15"/>
                <w:szCs w:val="15"/>
              </w:rPr>
              <w:t>company</w:t>
            </w:r>
            <w:proofErr w:type="spellEnd"/>
            <w:r>
              <w:rPr>
                <w:rFonts w:ascii="Arial" w:hAnsi="Arial" w:cs="Arial"/>
                <w:color w:val="838383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838383"/>
                <w:sz w:val="15"/>
                <w:szCs w:val="15"/>
              </w:rPr>
              <w:t>ltd.</w:t>
            </w:r>
            <w:proofErr w:type="spellEnd"/>
            <w:r>
              <w:rPr>
                <w:rFonts w:ascii="Arial" w:hAnsi="Arial" w:cs="Arial"/>
                <w:color w:val="838383"/>
                <w:sz w:val="15"/>
                <w:szCs w:val="15"/>
              </w:rPr>
              <w:t xml:space="preserve"> Reservados todos los derechos</w:t>
            </w:r>
          </w:p>
        </w:tc>
      </w:tr>
    </w:tbl>
    <w:p w:rsidR="008A2ECE" w:rsidRDefault="008A2ECE" w:rsidP="008A2ECE"/>
    <w:p w:rsidR="008A2ECE" w:rsidRDefault="008A2ECE"/>
    <w:sectPr w:rsidR="008A2ECE" w:rsidSect="008A2ECE">
      <w:pgSz w:w="11906" w:h="16838"/>
      <w:pgMar w:top="284" w:right="1701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ECE"/>
    <w:rsid w:val="008A2ECE"/>
    <w:rsid w:val="00BE4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ECE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Ttulo3">
    <w:name w:val="heading 3"/>
    <w:basedOn w:val="Normal"/>
    <w:link w:val="Ttulo3Car"/>
    <w:uiPriority w:val="9"/>
    <w:semiHidden/>
    <w:unhideWhenUsed/>
    <w:qFormat/>
    <w:rsid w:val="008A2ECE"/>
    <w:pPr>
      <w:spacing w:after="45"/>
      <w:outlineLvl w:val="2"/>
    </w:pPr>
    <w:rPr>
      <w:b/>
      <w:bCs/>
      <w:color w:val="FF7B00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semiHidden/>
    <w:rsid w:val="008A2ECE"/>
    <w:rPr>
      <w:rFonts w:ascii="Times New Roman" w:hAnsi="Times New Roman" w:cs="Times New Roman"/>
      <w:b/>
      <w:bCs/>
      <w:color w:val="FF7B00"/>
      <w:sz w:val="28"/>
      <w:szCs w:val="28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8A2EC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A2ECE"/>
    <w:pPr>
      <w:spacing w:before="100" w:beforeAutospacing="1" w:after="100" w:afterAutospacing="1"/>
    </w:pPr>
  </w:style>
  <w:style w:type="paragraph" w:customStyle="1" w:styleId="usefulinfotext">
    <w:name w:val="usefulinfotext"/>
    <w:basedOn w:val="Normal"/>
    <w:uiPriority w:val="99"/>
    <w:rsid w:val="008A2ECE"/>
    <w:pPr>
      <w:spacing w:after="120"/>
    </w:pPr>
    <w:rPr>
      <w:color w:val="666666"/>
      <w:sz w:val="17"/>
      <w:szCs w:val="17"/>
    </w:rPr>
  </w:style>
  <w:style w:type="paragraph" w:customStyle="1" w:styleId="copyrightnotice">
    <w:name w:val="copyrightnotice"/>
    <w:basedOn w:val="Normal"/>
    <w:uiPriority w:val="99"/>
    <w:rsid w:val="008A2ECE"/>
    <w:pPr>
      <w:spacing w:before="100" w:beforeAutospacing="1" w:after="100" w:afterAutospacing="1"/>
    </w:pPr>
  </w:style>
  <w:style w:type="character" w:styleId="Textoennegrita">
    <w:name w:val="Strong"/>
    <w:basedOn w:val="Fuentedeprrafopredeter"/>
    <w:uiPriority w:val="22"/>
    <w:qFormat/>
    <w:rsid w:val="008A2ECE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A2E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2ECE"/>
    <w:rPr>
      <w:rFonts w:ascii="Tahoma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ECE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Ttulo3">
    <w:name w:val="heading 3"/>
    <w:basedOn w:val="Normal"/>
    <w:link w:val="Ttulo3Car"/>
    <w:uiPriority w:val="9"/>
    <w:semiHidden/>
    <w:unhideWhenUsed/>
    <w:qFormat/>
    <w:rsid w:val="008A2ECE"/>
    <w:pPr>
      <w:spacing w:after="45"/>
      <w:outlineLvl w:val="2"/>
    </w:pPr>
    <w:rPr>
      <w:b/>
      <w:bCs/>
      <w:color w:val="FF7B00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semiHidden/>
    <w:rsid w:val="008A2ECE"/>
    <w:rPr>
      <w:rFonts w:ascii="Times New Roman" w:hAnsi="Times New Roman" w:cs="Times New Roman"/>
      <w:b/>
      <w:bCs/>
      <w:color w:val="FF7B00"/>
      <w:sz w:val="28"/>
      <w:szCs w:val="28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8A2EC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A2ECE"/>
    <w:pPr>
      <w:spacing w:before="100" w:beforeAutospacing="1" w:after="100" w:afterAutospacing="1"/>
    </w:pPr>
  </w:style>
  <w:style w:type="paragraph" w:customStyle="1" w:styleId="usefulinfotext">
    <w:name w:val="usefulinfotext"/>
    <w:basedOn w:val="Normal"/>
    <w:uiPriority w:val="99"/>
    <w:rsid w:val="008A2ECE"/>
    <w:pPr>
      <w:spacing w:after="120"/>
    </w:pPr>
    <w:rPr>
      <w:color w:val="666666"/>
      <w:sz w:val="17"/>
      <w:szCs w:val="17"/>
    </w:rPr>
  </w:style>
  <w:style w:type="paragraph" w:customStyle="1" w:styleId="copyrightnotice">
    <w:name w:val="copyrightnotice"/>
    <w:basedOn w:val="Normal"/>
    <w:uiPriority w:val="99"/>
    <w:rsid w:val="008A2ECE"/>
    <w:pPr>
      <w:spacing w:before="100" w:beforeAutospacing="1" w:after="100" w:afterAutospacing="1"/>
    </w:pPr>
  </w:style>
  <w:style w:type="character" w:styleId="Textoennegrita">
    <w:name w:val="Strong"/>
    <w:basedOn w:val="Fuentedeprrafopredeter"/>
    <w:uiPriority w:val="22"/>
    <w:qFormat/>
    <w:rsid w:val="008A2ECE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A2E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2ECE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7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http://www.easyjet.com/Content/Images/EmailContent/button_checkinnow_es.png" TargetMode="External"/><Relationship Id="rId18" Type="http://schemas.openxmlformats.org/officeDocument/2006/relationships/hyperlink" Target="http://hotels.easyjet.com/es/p5655/pvcon002/Search/Index/default.aspx?air=LGW&amp;d=20130614&amp;n=1&amp;cur=EUR" TargetMode="External"/><Relationship Id="rId26" Type="http://schemas.openxmlformats.org/officeDocument/2006/relationships/hyperlink" Target="http://airporttransfers.easyjet.com/es/transporte-al-aeropuerto" TargetMode="External"/><Relationship Id="rId39" Type="http://schemas.openxmlformats.org/officeDocument/2006/relationships/hyperlink" Target="https://www.easyjet.com/es/MyEasyjet/ViewBooking/ELF6JR4" TargetMode="External"/><Relationship Id="rId21" Type="http://schemas.openxmlformats.org/officeDocument/2006/relationships/image" Target="media/image6.png"/><Relationship Id="rId34" Type="http://schemas.openxmlformats.org/officeDocument/2006/relationships/image" Target="media/image13.png"/><Relationship Id="rId42" Type="http://schemas.openxmlformats.org/officeDocument/2006/relationships/hyperlink" Target="http://www.easyjet.com/es/terminos_y_condiciones.html" TargetMode="External"/><Relationship Id="rId47" Type="http://schemas.openxmlformats.org/officeDocument/2006/relationships/theme" Target="theme/theme1.xml"/><Relationship Id="rId50" Type="http://schemas.openxmlformats.org/officeDocument/2006/relationships/customXml" Target="../customXml/item4.xml"/><Relationship Id="rId7" Type="http://schemas.openxmlformats.org/officeDocument/2006/relationships/hyperlink" Target="mailto:donotreply@easyjet.com" TargetMode="External"/><Relationship Id="rId2" Type="http://schemas.openxmlformats.org/officeDocument/2006/relationships/styles" Target="styles.xml"/><Relationship Id="rId16" Type="http://schemas.openxmlformats.org/officeDocument/2006/relationships/hyperlink" Target="http://fr.sitestat.com/europcar/easyjet/s?email.confirmation_email_ce.easyjet.es&amp;ns_campaign=email.confirmation_email_ce.easyjet.es&amp;ns_mchannel=email&amp;ns_source=easyjet.es&amp;ns_linkname=-&amp;ns_fee=-&amp;ns_type=clickin&amp;ns_url=https://cars.easyjet.com/?locale=ES&amp;PROMO=47408745&amp;DATECO=201306141330&amp;DATECI=201306151330&amp;RENTALCNTRY=GB&amp;STATIONCO=LGWT01&amp;STATIONCI=LGWT01&amp;FLGT=EZY5476%20%20%20%20%20%20&amp;ADDR1=JOSE%20ABASCAL,%2063&amp;ADDR2=&amp;CITY=MADRID&amp;CNTRY=&amp;EML=mluz@halcon-viajes.es&amp;FNAME=MLUZ&amp;LNAME=VALLIRIAIN&amp;PHONE=34913790179&amp;ZIP=" TargetMode="External"/><Relationship Id="rId29" Type="http://schemas.openxmlformats.org/officeDocument/2006/relationships/image" Target="media/image10.gif"/><Relationship Id="rId11" Type="http://schemas.openxmlformats.org/officeDocument/2006/relationships/hyperlink" Target="mailto:Confirmacion@easyJet.com" TargetMode="External"/><Relationship Id="rId24" Type="http://schemas.openxmlformats.org/officeDocument/2006/relationships/hyperlink" Target="file://Serv-rfge-1/j.gra&#241;eda/A&#209;O%202013/British%20Amateur%202013/@Model.Settings.LinkDomain/es/terminos_y_condiciones.html" TargetMode="External"/><Relationship Id="rId32" Type="http://schemas.openxmlformats.org/officeDocument/2006/relationships/image" Target="media/image11.gif"/><Relationship Id="rId37" Type="http://schemas.openxmlformats.org/officeDocument/2006/relationships/hyperlink" Target="http://es.holidaytaxis.com/resorts/index.php" TargetMode="External"/><Relationship Id="rId40" Type="http://schemas.openxmlformats.org/officeDocument/2006/relationships/image" Target="media/image16.gif"/><Relationship Id="rId45" Type="http://schemas.openxmlformats.org/officeDocument/2006/relationships/hyperlink" Target="http://www.easyjet.com/es/miembros/changeHub.asp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gif"/><Relationship Id="rId23" Type="http://schemas.openxmlformats.org/officeDocument/2006/relationships/image" Target="media/image7.gif"/><Relationship Id="rId28" Type="http://schemas.openxmlformats.org/officeDocument/2006/relationships/hyperlink" Target="http://www.easyjet.com/es/terminos_y_condiciones.html" TargetMode="External"/><Relationship Id="rId36" Type="http://schemas.openxmlformats.org/officeDocument/2006/relationships/image" Target="media/image14.gif"/><Relationship Id="rId49" Type="http://schemas.openxmlformats.org/officeDocument/2006/relationships/customXml" Target="../customXml/item3.xm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hyperlink" Target="http://referral.gatwickexpress.com/es/" TargetMode="External"/><Relationship Id="rId44" Type="http://schemas.openxmlformats.org/officeDocument/2006/relationships/hyperlink" Target="http://www.easyjet.com/es/Booking/Receip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gif"/><Relationship Id="rId14" Type="http://schemas.openxmlformats.org/officeDocument/2006/relationships/hyperlink" Target="http://www.easyjet.com/es/terminos_y_condiciones.html" TargetMode="External"/><Relationship Id="rId22" Type="http://schemas.openxmlformats.org/officeDocument/2006/relationships/hyperlink" Target="http://www.easyjet.com/es/mobile.html" TargetMode="External"/><Relationship Id="rId27" Type="http://schemas.openxmlformats.org/officeDocument/2006/relationships/image" Target="media/image9.gif"/><Relationship Id="rId30" Type="http://schemas.openxmlformats.org/officeDocument/2006/relationships/hyperlink" Target="http://plus.easyjet.com?language=ES?ReferURL=021?ReferURL=021" TargetMode="External"/><Relationship Id="rId35" Type="http://schemas.openxmlformats.org/officeDocument/2006/relationships/hyperlink" Target="http://www.easybus.es/" TargetMode="External"/><Relationship Id="rId43" Type="http://schemas.openxmlformats.org/officeDocument/2006/relationships/hyperlink" Target="https://www.easyjet.com/ES/SeatChange/ChangeSeats" TargetMode="External"/><Relationship Id="rId48" Type="http://schemas.openxmlformats.org/officeDocument/2006/relationships/customXml" Target="../customXml/item2.xml"/><Relationship Id="rId8" Type="http://schemas.openxmlformats.org/officeDocument/2006/relationships/hyperlink" Target="http://www.easyjet.com/es/terminos_y_condiciones.html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www.easyjet.com/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8.jpeg"/><Relationship Id="rId33" Type="http://schemas.openxmlformats.org/officeDocument/2006/relationships/image" Target="media/image12.gif"/><Relationship Id="rId38" Type="http://schemas.openxmlformats.org/officeDocument/2006/relationships/image" Target="media/image15.gif"/><Relationship Id="rId46" Type="http://schemas.openxmlformats.org/officeDocument/2006/relationships/fontTable" Target="fontTable.xml"/><Relationship Id="rId20" Type="http://schemas.openxmlformats.org/officeDocument/2006/relationships/hyperlink" Target="https://www.easyjet.com/es/boardingpass/viewboardingpasslist/ELF6JR4" TargetMode="External"/><Relationship Id="rId41" Type="http://schemas.openxmlformats.org/officeDocument/2006/relationships/hyperlink" Target="http://www.easyjet.com/redirect.asp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easyjet.com/es/MyEasyJet/SignIn/ELF6JR4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CFE84C1-8D67-44A1-B40D-0E56A976E85E}"/>
</file>

<file path=customXml/itemProps2.xml><?xml version="1.0" encoding="utf-8"?>
<ds:datastoreItem xmlns:ds="http://schemas.openxmlformats.org/officeDocument/2006/customXml" ds:itemID="{24F876B7-B3D4-4C8D-98D1-524B1423F547}"/>
</file>

<file path=customXml/itemProps3.xml><?xml version="1.0" encoding="utf-8"?>
<ds:datastoreItem xmlns:ds="http://schemas.openxmlformats.org/officeDocument/2006/customXml" ds:itemID="{6516B53E-0B0C-42A0-A528-98C034FBFB81}"/>
</file>

<file path=customXml/itemProps4.xml><?xml version="1.0" encoding="utf-8"?>
<ds:datastoreItem xmlns:ds="http://schemas.openxmlformats.org/officeDocument/2006/customXml" ds:itemID="{7859E41C-A301-481B-A838-443CCD3B36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1247</Words>
  <Characters>6859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2</cp:revision>
  <dcterms:created xsi:type="dcterms:W3CDTF">2013-05-31T10:59:00Z</dcterms:created>
  <dcterms:modified xsi:type="dcterms:W3CDTF">2013-05-31T10:59:00Z</dcterms:modified>
</cp:coreProperties>
</file>