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A8" w:rsidRDefault="00CA2EA8" w:rsidP="00CA2EA8">
      <w:pPr>
        <w:rPr>
          <w:rFonts w:ascii="Calibri" w:hAnsi="Calibri"/>
          <w:color w:val="000000"/>
          <w:sz w:val="22"/>
          <w:szCs w:val="22"/>
        </w:rPr>
      </w:pPr>
      <w:bookmarkStart w:id="0" w:name="_GoBack"/>
      <w:bookmarkEnd w:id="0"/>
    </w:p>
    <w:p w:rsidR="00CA2EA8" w:rsidRDefault="00CA2EA8" w:rsidP="00CA2EA8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De:</w:t>
      </w:r>
      <w:r>
        <w:rPr>
          <w:rFonts w:ascii="Tahoma" w:hAnsi="Tahoma" w:cs="Tahoma"/>
          <w:sz w:val="20"/>
          <w:szCs w:val="20"/>
        </w:rPr>
        <w:t xml:space="preserve"> </w:t>
      </w:r>
      <w:hyperlink r:id="rId5" w:history="1">
        <w:r>
          <w:rPr>
            <w:rStyle w:val="Hipervnculo"/>
            <w:rFonts w:ascii="Tahoma" w:hAnsi="Tahoma" w:cs="Tahoma"/>
            <w:sz w:val="20"/>
            <w:szCs w:val="20"/>
          </w:rPr>
          <w:t>Confirmacion@easyJet.com</w:t>
        </w:r>
      </w:hyperlink>
      <w:r>
        <w:rPr>
          <w:rFonts w:ascii="Tahoma" w:hAnsi="Tahoma" w:cs="Tahoma"/>
          <w:sz w:val="20"/>
          <w:szCs w:val="20"/>
        </w:rPr>
        <w:t xml:space="preserve"> [</w:t>
      </w:r>
      <w:hyperlink r:id="rId6" w:history="1">
        <w:r>
          <w:rPr>
            <w:rStyle w:val="Hipervnculo"/>
            <w:rFonts w:ascii="Tahoma" w:hAnsi="Tahoma" w:cs="Tahoma"/>
            <w:sz w:val="20"/>
            <w:szCs w:val="20"/>
          </w:rPr>
          <w:t>mailto:donotreply@easyjet.com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Enviado el:</w:t>
      </w:r>
      <w:r>
        <w:rPr>
          <w:rFonts w:ascii="Tahoma" w:hAnsi="Tahoma" w:cs="Tahoma"/>
          <w:sz w:val="20"/>
          <w:szCs w:val="20"/>
        </w:rPr>
        <w:t xml:space="preserve"> viernes, 31 de mayo de 2013 12:31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Para:</w:t>
      </w:r>
      <w:r>
        <w:rPr>
          <w:rFonts w:ascii="Tahoma" w:hAnsi="Tahoma" w:cs="Tahoma"/>
          <w:sz w:val="20"/>
          <w:szCs w:val="20"/>
        </w:rPr>
        <w:t xml:space="preserve"> </w:t>
      </w:r>
      <w:hyperlink r:id="rId7" w:history="1">
        <w:r>
          <w:rPr>
            <w:rStyle w:val="Hipervnculo"/>
            <w:rFonts w:ascii="Tahoma" w:hAnsi="Tahoma" w:cs="Tahoma"/>
            <w:sz w:val="20"/>
            <w:szCs w:val="20"/>
          </w:rPr>
          <w:t>mluz@halcon-viajes.es</w:t>
        </w:r>
      </w:hyperlink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Asunto: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easyJet</w:t>
      </w:r>
      <w:proofErr w:type="spellEnd"/>
      <w:r>
        <w:rPr>
          <w:rFonts w:ascii="Tahoma" w:hAnsi="Tahoma" w:cs="Tahoma"/>
          <w:sz w:val="20"/>
          <w:szCs w:val="20"/>
        </w:rPr>
        <w:t xml:space="preserve"> referencia de la reserva: ELF6QB8</w:t>
      </w:r>
    </w:p>
    <w:p w:rsidR="00CA2EA8" w:rsidRDefault="00CA2EA8" w:rsidP="00CA2EA8"/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1"/>
        <w:gridCol w:w="3549"/>
      </w:tblGrid>
      <w:tr w:rsidR="00CA2EA8" w:rsidTr="00CA2EA8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A8" w:rsidRDefault="00CA2EA8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FF"/>
                <w:sz w:val="18"/>
                <w:szCs w:val="18"/>
                <w:bdr w:val="single" w:sz="8" w:space="0" w:color="FFFFFF" w:frame="1"/>
              </w:rPr>
              <w:drawing>
                <wp:inline distT="0" distB="0" distL="0" distR="0">
                  <wp:extent cx="5904865" cy="521335"/>
                  <wp:effectExtent l="0" t="0" r="635" b="0"/>
                  <wp:docPr id="17" name="Imagen 17" descr="http://www.easyjet.com/Content/Images/easyJetImages/MastHeadOrange620x55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asyjet.com/Content/Images/easyJetImages/MastHeadOrange620x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4865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A8" w:rsidRDefault="00CA2EA8">
            <w:pPr>
              <w:spacing w:before="105" w:after="105" w:line="240" w:lineRule="atLeast"/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Gracias por hacer su reserva.: </w:t>
            </w:r>
            <w:r>
              <w:rPr>
                <w:rFonts w:ascii="Arial" w:hAnsi="Arial" w:cs="Arial"/>
                <w:b/>
                <w:bCs/>
                <w:color w:val="FF7B00"/>
                <w:sz w:val="36"/>
                <w:szCs w:val="36"/>
              </w:rPr>
              <w:t>ELF6QB8</w:t>
            </w:r>
            <w:r>
              <w:rPr>
                <w:rFonts w:ascii="Arial" w:hAnsi="Arial" w:cs="Arial"/>
                <w:b/>
                <w:bCs/>
                <w:color w:val="888888"/>
                <w:sz w:val="36"/>
                <w:szCs w:val="36"/>
              </w:rPr>
              <w:t xml:space="preserve"> </w:t>
            </w:r>
          </w:p>
        </w:tc>
      </w:tr>
      <w:tr w:rsidR="00CA2EA8" w:rsidTr="00CA2EA8">
        <w:trPr>
          <w:tblCellSpacing w:w="0" w:type="dxa"/>
          <w:jc w:val="center"/>
        </w:trPr>
        <w:tc>
          <w:tcPr>
            <w:tcW w:w="9000" w:type="dxa"/>
            <w:gridSpan w:val="2"/>
            <w:vAlign w:val="center"/>
            <w:hideMark/>
          </w:tcPr>
          <w:p w:rsidR="00CA2EA8" w:rsidRDefault="00CA2EA8">
            <w:pPr>
              <w:spacing w:before="105" w:after="105"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Esta confirmación de reserva no es necesaria en el aeropuerto. Haga el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Check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-in Online e </w:t>
            </w:r>
            <w:r>
              <w:rPr>
                <w:rStyle w:val="Textoennegrita"/>
                <w:rFonts w:ascii="Arial" w:hAnsi="Arial" w:cs="Arial"/>
                <w:color w:val="666666"/>
                <w:sz w:val="18"/>
                <w:szCs w:val="18"/>
              </w:rPr>
              <w:t>imprima las tarjetas de embarque</w:t>
            </w: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 desde la comodidad de su casa, sin tener que hacer cola en los mostradores de facturación. </w:t>
            </w: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0"/>
            </w:tblGrid>
            <w:tr w:rsidR="00CA2EA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15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A2EA8" w:rsidRDefault="00CA2EA8">
                  <w:pPr>
                    <w:spacing w:line="240" w:lineRule="atLeas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5750560" cy="418465"/>
                        <wp:effectExtent l="0" t="0" r="2540" b="635"/>
                        <wp:docPr id="16" name="Imagen 16" descr="Next Ste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Next Ste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0560" cy="418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A2EA8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tcMar>
                    <w:top w:w="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0"/>
                  </w:tblGrid>
                  <w:tr w:rsidR="00CA2EA8">
                    <w:tc>
                      <w:tcPr>
                        <w:tcW w:w="0" w:type="auto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shd w:val="clear" w:color="auto" w:fill="000000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</w:rPr>
                          <w:t xml:space="preserve">Ya casi has terminado: Próximo paso - Facturación </w:t>
                        </w:r>
                      </w:p>
                    </w:tc>
                  </w:tr>
                  <w:tr w:rsidR="00CA2EA8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15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after="24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Sólo puede realizar el </w:t>
                        </w:r>
                        <w:proofErr w:type="spellStart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Check</w:t>
                        </w:r>
                        <w:proofErr w:type="spellEnd"/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-in Online y no en el aeropuerto.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br/>
                          <w:t xml:space="preserve">Realice la facturación ahora e imprima sus tarjetas de embarque. </w:t>
                        </w:r>
                      </w:p>
                      <w:p w:rsidR="00CA2EA8" w:rsidRDefault="00CA2EA8">
                        <w:pPr>
                          <w:pStyle w:val="Ttulo3"/>
                          <w:spacing w:before="45" w:line="240" w:lineRule="atLeast"/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INFORMACIÓN NECESARIA PARA ESTOS VUELOS </w:t>
                        </w:r>
                      </w:p>
                      <w:p w:rsidR="00CA2EA8" w:rsidRDefault="00CA2EA8">
                        <w:pPr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Antes de facturar</w:t>
                        </w: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los vuelos en esta reserva, deberás añadir información de identificación para todos los pasajeros. Para completarlo, necesitarás los datos del pasaporte / otro </w:t>
                        </w:r>
                        <w:hyperlink r:id="rId11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documento de identificación adecuado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</w:t>
                        </w:r>
                      </w:p>
                    </w:tc>
                  </w:tr>
                  <w:tr w:rsidR="00CA2EA8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75" w:type="dxa"/>
                          <w:right w:w="150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pStyle w:val="NormalWeb"/>
                          <w:spacing w:before="0" w:beforeAutospacing="0" w:after="0" w:afterAutospacing="0" w:line="240" w:lineRule="atLeast"/>
                          <w:ind w:left="45" w:right="45"/>
                          <w:jc w:val="center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228725" cy="304800"/>
                              <wp:effectExtent l="0" t="0" r="9525" b="0"/>
                              <wp:wrapSquare wrapText="bothSides"/>
                              <wp:docPr id="18" name="Imagen 18" descr="Facturar ahora &gt;">
                                <a:hlinkClick xmlns:a="http://schemas.openxmlformats.org/drawingml/2006/main" r:id="rId12" tooltip="&quot;Facturar ahora &g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Facturar ahora &gt;">
                                        <a:hlinkClick r:id="rId12" tooltip="&quot;Facturar ahora &g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2872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CA2EA8">
                    <w:tc>
                      <w:tcPr>
                        <w:tcW w:w="0" w:type="auto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tcMar>
                          <w:top w:w="0" w:type="dxa"/>
                          <w:left w:w="225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pStyle w:val="NormalWeb"/>
                          <w:spacing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 no eres el pasajero del vuelo, debes reenviar este correo a los pasajeros correspondientes para que puedan completar el proceso de facturación </w:t>
                        </w:r>
                      </w:p>
                    </w:tc>
                  </w:tr>
                </w:tbl>
                <w:p w:rsidR="00CA2EA8" w:rsidRDefault="00CA2EA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A2EA8" w:rsidRDefault="00CA2EA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A8" w:rsidRDefault="00CA2EA8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655" w:type="dxa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shd w:val="clear" w:color="auto" w:fill="FAFA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55"/>
            </w:tblGrid>
            <w:tr w:rsidR="00CA2EA8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AFAF8"/>
                  <w:vAlign w:val="center"/>
                  <w:hideMark/>
                </w:tcPr>
                <w:tbl>
                  <w:tblPr>
                    <w:tblW w:w="555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37"/>
                    <w:gridCol w:w="1113"/>
                  </w:tblGrid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t>¿Qué más necesita reservar?</w:t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App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se vuelve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aun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más fácil. Descárgate nuestra nueva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app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para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iPhones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móviles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Android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Reserva y gestiona tus vuelos allí donde estés con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móvil.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Descargar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5" name="Imagen 15" descr="easyJet Ap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easyJet Ap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Alquiler de vehículos en Londres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Tarifas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Europcar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preferentes y exclusivas para los clientes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easyJet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. Si lo encuentras más barato, te devolveremos el doble de la diferencia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Mostrar las opciones para mi vehículo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4" name="Imagen 14" descr="Alquiler de vehículos en Londr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Alquiler de vehículos en Londr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Hoteles en Londres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Sin cuotas de reserva ni cancelación. Reserva ahora y paga más tarde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18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¡Buscar un hotel rápidamente!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3" name="Imagen 13" descr="Hoteles en Londr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oteles en Londre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Seguro de viaje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¡No te arriesgues a viajar sin seguro! ¡Protégete ahora con nuestro seguro a un precio increíble!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¡Preparar un presupuesto ahora!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2" name="Imagen 12" descr="Seguro de viaj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Seguro de viaj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lastRenderedPageBreak/>
                          <w:t>easyJet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7B00"/>
                            <w:sz w:val="20"/>
                            <w:szCs w:val="20"/>
                          </w:rPr>
                          <w:t>Plus!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Sube antes al avión con Speedy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Boarding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durante un año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2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Comprar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1" name="Imagen 11" descr="easyJet &lt;i&gt;Plus!&lt;/i&gt;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easyJet &lt;i&gt;Plus!&lt;/i&gt;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complejo y a la ciudad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Deja resuelto el precio de los traslados al hotel y a la cuidad desde tan solo 3,00 £ por persona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4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10" name="Imagen 10" descr="Traslados al complejo y a la ciuda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Traslados al complejo y a la ciuda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Traslados al aeropuerto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cómodos y rápidos al aeropuerto desde tan solo 2,00 £ por persona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6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ya los traslados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9" name="Imagen 9" descr="Traslados al aeropuert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Traslados al aeropuert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Gatwick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Express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El camino más rápido entre el aeropuerto de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>Gatwick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y el centro de Londres, con salida de trenes cada 15 minutos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28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 con antelación y ahorra un 10%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8" name="Imagen 8" descr="Gatwick Expres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Gatwick Expres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>easyBus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FF7B00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Traslados de bajo coste entre el centro de Londres y el aeropuerto. Tarifas en línea desde tan solo 2 £ por trayecto </w:t>
                        </w:r>
                      </w:p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hyperlink r:id="rId30" w:history="1">
                          <w:r>
                            <w:rPr>
                              <w:rStyle w:val="Hipervnculo"/>
                              <w:rFonts w:ascii="Arial" w:hAnsi="Arial" w:cs="Arial"/>
                              <w:sz w:val="18"/>
                              <w:szCs w:val="18"/>
                            </w:rPr>
                            <w:t>Reservar ahora</w:t>
                          </w:r>
                        </w:hyperlink>
                        <w:r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25" w:type="dxa"/>
                        <w:tcBorders>
                          <w:top w:val="single" w:sz="8" w:space="0" w:color="CCCCCC"/>
                          <w:left w:val="nil"/>
                          <w:bottom w:val="nil"/>
                          <w:right w:val="nil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spacing w:before="6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color w:val="666666"/>
                            <w:sz w:val="18"/>
                            <w:szCs w:val="18"/>
                          </w:rPr>
                          <w:drawing>
                            <wp:inline distT="0" distB="0" distL="0" distR="0">
                              <wp:extent cx="611505" cy="611505"/>
                              <wp:effectExtent l="0" t="0" r="0" b="0"/>
                              <wp:docPr id="7" name="Imagen 7" descr="easyBu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easyBu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1505" cy="6115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A2EA8" w:rsidRDefault="00CA2EA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A2EA8" w:rsidRDefault="00CA2EA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75" w:type="dxa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tbl>
            <w:tblPr>
              <w:tblW w:w="337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5"/>
            </w:tblGrid>
            <w:tr w:rsidR="00CA2EA8">
              <w:trPr>
                <w:tblCellSpacing w:w="0" w:type="dxa"/>
              </w:trPr>
              <w:tc>
                <w:tcPr>
                  <w:tcW w:w="3375" w:type="dxa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9"/>
                    <w:gridCol w:w="6"/>
                  </w:tblGrid>
                  <w:tr w:rsidR="00CA2EA8">
                    <w:trPr>
                      <w:gridAfter w:val="1"/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CA2EA8" w:rsidRDefault="00CA2EA8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3"/>
                            <w:szCs w:val="23"/>
                          </w:rPr>
                          <w:lastRenderedPageBreak/>
                          <w:t xml:space="preserve">Pagos </w:t>
                        </w:r>
                      </w:p>
                    </w:tc>
                  </w:tr>
                  <w:tr w:rsidR="00CA2EA8">
                    <w:trPr>
                      <w:gridAfter w:val="1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Borders>
                            <w:top w:val="single" w:sz="8" w:space="0" w:color="CCCCCC"/>
                            <w:left w:val="single" w:sz="8" w:space="0" w:color="CCCCCC"/>
                            <w:bottom w:val="single" w:sz="8" w:space="0" w:color="CCCCCC"/>
                            <w:right w:val="single" w:sz="8" w:space="0" w:color="CCCCCC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9"/>
                          <w:gridCol w:w="2370"/>
                        </w:tblGrid>
                        <w:tr w:rsidR="00CA2EA8">
                          <w:trPr>
                            <w:tblCellSpacing w:w="15" w:type="dxa"/>
                          </w:trPr>
                          <w:tc>
                            <w:tcPr>
                              <w:tcW w:w="9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6"/>
                                  <w:szCs w:val="16"/>
                                </w:rPr>
                                <w:t xml:space="preserve">31/05/2013 </w:t>
                              </w:r>
                            </w:p>
                          </w:tc>
                          <w:tc>
                            <w:tcPr>
                              <w:tcW w:w="25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450,47 €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ha sido cargado a su Visa tarjeta 0044.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31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Enviarme una confirmación de pago (PDF)</w:t>
                                </w:r>
                              </w:hyperlink>
                            </w:p>
                          </w:tc>
                        </w:tr>
                      </w:tbl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90" w:type="dxa"/>
                          <w:right w:w="0" w:type="dxa"/>
                        </w:tcMar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rHeight w:val="345"/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CA2EA8" w:rsidRDefault="00CA2EA8">
                        <w:pPr>
                          <w:spacing w:line="240" w:lineRule="atLeast"/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</w:pPr>
                        <w:r>
                          <w:rPr>
                            <w:rStyle w:val="Textoennegrita"/>
                            <w:rFonts w:ascii="Arial" w:hAnsi="Arial" w:cs="Arial"/>
                            <w:color w:val="666666"/>
                            <w:sz w:val="20"/>
                            <w:szCs w:val="20"/>
                          </w:rPr>
                          <w:t>Su itinerario confirmado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66666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781"/>
                        </w:tblGrid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6" name="Imagen 6" descr="Pasajero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 descr="Pasajero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31"/>
                              </w:tblGrid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Pasajeros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JOSEP ANGLES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DAVID MORAGO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15" w:type="dxa"/>
                                      <w:right w:w="0" w:type="dxa"/>
                                    </w:tcMar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Sr JUAN FRANCISCO SARASTI </w:t>
                                    </w:r>
                                  </w:p>
                                </w:tc>
                              </w:tr>
                            </w:tbl>
                            <w:p w:rsidR="00CA2EA8" w:rsidRDefault="00CA2EA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0" b="2540"/>
                                    <wp:docPr id="5" name="Imagen 5" descr="Barcelona (Terminal 2C) a Londres Gatwick (Terminal Del Norte)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3" descr="Barcelona (Terminal 2C) a Londres Gatwick (Terminal Del Norte)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 xml:space="preserve">Barcelona (Terminal 2C) a Londres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>Gatwick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</w:rPr>
                                <w:t xml:space="preserve"> (Terminal Del Norte)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Sal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14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10:40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Lleg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</w:rPr>
                                <w:t>14 junio 2013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12:00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Vuelo 8572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se inicia 14 junio 2013 08:40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La facturación termina el 14 junio 2013 10:00 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nil"/>
                                <w:left w:val="nil"/>
                                <w:bottom w:val="single" w:sz="8" w:space="0" w:color="BBBBBB"/>
                                <w:right w:val="nil"/>
                              </w:tcBorders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"/>
                                <w:gridCol w:w="1626"/>
                              </w:tblGrid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50" w:type="dxa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noProof/>
                                        <w:color w:val="666666"/>
                                        <w:sz w:val="18"/>
                                        <w:szCs w:val="18"/>
                                      </w:rPr>
                                      <w:drawing>
                                        <wp:inline distT="0" distB="0" distL="0" distR="0">
                                          <wp:extent cx="264160" cy="264160"/>
                                          <wp:effectExtent l="0" t="0" r="0" b="2540"/>
                                          <wp:docPr id="4" name="Imagen 4" descr="http://www.easyjet.com/Content/Images/easyJetImages/28x28/basketSeat_right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ttp://www.easyjet.com/Content/Images/easyJetImages/28x28/basketSeat_right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64160" cy="2641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476"/>
                                    </w:tblGrid>
                                    <w:tr w:rsidR="00CA2EA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CA2EA8" w:rsidRDefault="00CA2EA8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666666"/>
                                            </w:rPr>
                                            <w:t>Asientos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CA2EA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CA2EA8" w:rsidRDefault="00CA2EA8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12A, 12B, 12C </w:t>
                                          </w:r>
                                        </w:p>
                                      </w:tc>
                                    </w:tr>
                                    <w:tr w:rsidR="00CA2EA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CA2EA8" w:rsidRDefault="00CA2EA8">
                                          <w:pPr>
                                            <w:spacing w:line="240" w:lineRule="atLeast"/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5" w:history="1">
                                            <w:r>
                                              <w:rPr>
                                                <w:rStyle w:val="Hipervnculo"/>
                                                <w:rFonts w:ascii="Arial" w:hAnsi="Arial" w:cs="Arial"/>
                                                <w:sz w:val="18"/>
                                                <w:szCs w:val="18"/>
                                              </w:rPr>
                                              <w:t>Cambiar asientos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hAnsi="Arial" w:cs="Arial"/>
                                              <w:color w:val="666666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CA2EA8" w:rsidRDefault="00CA2EA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CA2EA8" w:rsidRDefault="00CA2EA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A2EA8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50" w:type="dxa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3" name="Imagen 3" descr="http://www.easyjet.com/Content/Images/easyJetImages/28x28/checked_bags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" descr="http://www.easyjet.com/Content/Images/easyJetImages/28x28/checked_bags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29"/>
                              </w:tblGrid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3 Bultos facturados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por vuelo entre todos los pasajeros combinando hasta un peso total de 60kilos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bultos/peso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A2EA8" w:rsidRDefault="00CA2EA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124"/>
                        </w:tblGrid>
                        <w:tr w:rsidR="00CA2EA8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420" w:type="dxa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2" name="Imagen 2" descr="Equipo deportiv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 descr="Equipo deportiv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Mar>
                                <w:top w:w="0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74"/>
                              </w:tblGrid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666666"/>
                                      </w:rPr>
                                      <w:t>Equipo deportivo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3 set de palos de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>golfs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A2EA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6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A2EA8" w:rsidRDefault="00CA2EA8">
                                    <w:pPr>
                                      <w:spacing w:line="240" w:lineRule="atLeast"/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</w:pPr>
                                    <w:hyperlink r:id="rId39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w:t>Añadir más equipo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666666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CA2EA8" w:rsidRDefault="00CA2EA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CA2EA8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single" w:sz="8" w:space="0" w:color="BBBBBB"/>
                          <w:left w:val="single" w:sz="8" w:space="0" w:color="BBBBBB"/>
                          <w:bottom w:val="single" w:sz="8" w:space="0" w:color="BBBBBB"/>
                          <w:right w:val="single" w:sz="8" w:space="0" w:color="BBBBBB"/>
                        </w:tcBorders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"/>
                          <w:gridCol w:w="2879"/>
                        </w:tblGrid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noProof/>
                                  <w:color w:val="666666"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264160" cy="264160"/>
                                    <wp:effectExtent l="0" t="0" r="2540" b="2540"/>
                                    <wp:docPr id="1" name="Imagen 1" descr="http://www.easyjet.com/Content/Images/easyJetImages/28x28/disabled-symbol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7" descr="http://www.easyjet.com/Content/Images/easyJetImages/28x28/disabled-symbol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4160" cy="264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75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after="15" w:line="240" w:lineRule="atLeast"/>
                                <w:rPr>
                                  <w:rFonts w:ascii="Arial" w:hAnsi="Arial" w:cs="Arial"/>
                                  <w:color w:val="666666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Arial" w:hAnsi="Arial" w:cs="Arial"/>
                                  <w:color w:val="666666"/>
                                </w:rPr>
                                <w:t>Necesidades específicas y requisitos de acceso.</w:t>
                              </w:r>
                              <w:r>
                                <w:rPr>
                                  <w:rFonts w:ascii="Arial" w:hAnsi="Arial" w:cs="Arial"/>
                                  <w:color w:val="666666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CA2EA8">
                          <w:trPr>
                            <w:trHeight w:val="18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90" w:type="dxa"/>
                                <w:left w:w="75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Por favor, infórmenos de cualquier necesidad específica o requisitos de acceso añadiendo una petición a su reserva con más de 48 horas de antelación sobre la hora prevista de salida del vuelo.</w:t>
                              </w:r>
                            </w:p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>Los pasajeros con requisitos específicos deben facturar con un mínimo de 90 minutos de antelación sobre la hora de partida prevista.</w:t>
                              </w:r>
                            </w:p>
                          </w:tc>
                        </w:tr>
                        <w:tr w:rsidR="00CA2EA8">
                          <w:trPr>
                            <w:tblCellSpacing w:w="0" w:type="dxa"/>
                          </w:trPr>
                          <w:tc>
                            <w:tcPr>
                              <w:tcW w:w="450" w:type="dxa"/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  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CA2EA8" w:rsidRDefault="00CA2EA8">
                              <w:pPr>
                                <w:spacing w:line="240" w:lineRule="atLeast"/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</w:pPr>
                              <w:hyperlink r:id="rId41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Petición de Servicio Especial</w:t>
                                </w:r>
                              </w:hyperlink>
                              <w:r>
                                <w:rPr>
                                  <w:rFonts w:ascii="Arial" w:hAnsi="Arial" w:cs="Arial"/>
                                  <w:color w:val="66666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CA2EA8" w:rsidRDefault="00CA2EA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CA2EA8" w:rsidRDefault="00CA2EA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CA2EA8" w:rsidRDefault="00CA2EA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A2EA8" w:rsidRDefault="00CA2EA8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CA2EA8" w:rsidRDefault="00CA2EA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A8" w:rsidRDefault="00CA2EA8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838383"/>
                <w:sz w:val="26"/>
                <w:szCs w:val="26"/>
              </w:rPr>
              <w:t>Información útil</w:t>
            </w:r>
          </w:p>
          <w:p w:rsidR="00CA2EA8" w:rsidRDefault="00CA2EA8">
            <w:pPr>
              <w:spacing w:before="30" w:after="75"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Facturar</w:t>
            </w:r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easyJet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es una aerolínea sin billetes; para facturar solo necesita un pasaporte válido. No necesita contactar con nosotros para reconfirmar.</w:t>
            </w:r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Style w:val="Textoennegrita"/>
                <w:rFonts w:ascii="Arial" w:hAnsi="Arial" w:cs="Arial"/>
              </w:rPr>
              <w:t>La facturación en línea</w:t>
            </w:r>
            <w:r>
              <w:rPr>
                <w:rFonts w:ascii="Arial" w:hAnsi="Arial" w:cs="Arial"/>
              </w:rPr>
              <w:t xml:space="preserve"> está a disposición 30 días antes de la salida programada del vuelo y cierra 2 horas antes.</w:t>
            </w:r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 norma general, los </w:t>
            </w:r>
            <w:r>
              <w:rPr>
                <w:rStyle w:val="Textoennegrita"/>
                <w:rFonts w:ascii="Arial" w:hAnsi="Arial" w:cs="Arial"/>
              </w:rPr>
              <w:t>mostradores de facturación</w:t>
            </w:r>
            <w:r>
              <w:rPr>
                <w:rFonts w:ascii="Arial" w:hAnsi="Arial" w:cs="Arial"/>
              </w:rPr>
              <w:t xml:space="preserve"> abren 2 horas antes de la hora prevista del vuelo y cierran aproximadamente 40 minutos antes. En determinados aeropuertos donde se han puesto en práctica unas mayores medidas de seguridad, los mostradores de facturación abren 3 horas antes de la hora prevista del vuelo y cierran puntualmente 1 hora antes. Consulte los horarios indicados en la confirmación de su vuelo para saber si estas condiciones se aplican en el aeropuerto que ha seleccionado. Debido a cambios en las medidas de seguridad en el Reino Unido, se recomienda encarecidamente llegar al aeropuerto 2 horas antes de la hora de salida para asegurarse de disponer de suficiente tiempo para llegar a la puerta de embarque. Y recuerde: Por favor no se retrase, los demás no pueden esperar</w:t>
            </w:r>
            <w:proofErr w:type="gramStart"/>
            <w:r>
              <w:rPr>
                <w:rFonts w:ascii="Arial" w:hAnsi="Arial" w:cs="Arial"/>
              </w:rPr>
              <w:t>!</w:t>
            </w:r>
            <w:proofErr w:type="gramEnd"/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hyperlink r:id="rId42" w:anchor="facturacion" w:history="1">
              <w:r>
                <w:rPr>
                  <w:rStyle w:val="Hipervnculo"/>
                  <w:rFonts w:ascii="Arial" w:hAnsi="Arial" w:cs="Arial"/>
                </w:rPr>
                <w:t xml:space="preserve">Se necesita un carné oficial con fotografía </w:t>
              </w:r>
            </w:hyperlink>
            <w:r>
              <w:rPr>
                <w:rFonts w:ascii="Arial" w:hAnsi="Arial" w:cs="Arial"/>
              </w:rPr>
              <w:t>en todos los vuelos, incluidos los nacionales.</w:t>
            </w:r>
          </w:p>
          <w:p w:rsidR="00CA2EA8" w:rsidRDefault="00CA2EA8">
            <w:pPr>
              <w:spacing w:line="240" w:lineRule="atLeast"/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99"/>
                <w:sz w:val="17"/>
                <w:szCs w:val="17"/>
              </w:rPr>
              <w:t>Hacer las maletas</w:t>
            </w:r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Tenga cuidado al hacer la maleta. En el equipaje no puede llevar mercancías peligrosas y algunos artículos solo pueden transportarse en ciertas partes del avión. Asegúrese de que cumple </w:t>
            </w:r>
            <w:proofErr w:type="spellStart"/>
            <w:r>
              <w:rPr>
                <w:rFonts w:ascii="Arial" w:hAnsi="Arial" w:cs="Arial"/>
              </w:rPr>
              <w:t>nuestra</w:t>
            </w:r>
            <w:hyperlink r:id="rId43" w:anchor="equipaje" w:history="1">
              <w:r>
                <w:rPr>
                  <w:rStyle w:val="Hipervnculo"/>
                  <w:rFonts w:ascii="Arial" w:hAnsi="Arial" w:cs="Arial"/>
                </w:rPr>
                <w:t>normativa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sobre equipaje de mano y de bodega</w:t>
              </w:r>
            </w:hyperlink>
            <w:r>
              <w:rPr>
                <w:rFonts w:ascii="Arial" w:hAnsi="Arial" w:cs="Arial"/>
              </w:rPr>
              <w:t xml:space="preserve"> en todo momento.</w:t>
            </w:r>
          </w:p>
          <w:p w:rsidR="00CA2EA8" w:rsidRDefault="00CA2EA8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Condiciones del contrato</w:t>
            </w:r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 transporte está sujeto a las tarifas aplicables, </w:t>
            </w:r>
            <w:hyperlink r:id="rId44" w:history="1">
              <w:r>
                <w:rPr>
                  <w:rStyle w:val="Hipervnculo"/>
                  <w:rFonts w:ascii="Arial" w:hAnsi="Arial" w:cs="Arial"/>
                </w:rPr>
                <w:t>términos y condiciones</w:t>
              </w:r>
            </w:hyperlink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y</w:t>
            </w:r>
            <w:hyperlink r:id="rId45" w:history="1">
              <w:r>
                <w:rPr>
                  <w:rStyle w:val="Hipervnculo"/>
                  <w:rFonts w:ascii="Arial" w:hAnsi="Arial" w:cs="Arial"/>
                </w:rPr>
                <w:t>las</w:t>
              </w:r>
              <w:proofErr w:type="spellEnd"/>
              <w:r>
                <w:rPr>
                  <w:rStyle w:val="Hipervnculo"/>
                  <w:rFonts w:ascii="Arial" w:hAnsi="Arial" w:cs="Arial"/>
                </w:rPr>
                <w:t xml:space="preserve"> normativas relacionadas</w:t>
              </w:r>
            </w:hyperlink>
            <w:r>
              <w:rPr>
                <w:rFonts w:ascii="Arial" w:hAnsi="Arial" w:cs="Arial"/>
              </w:rPr>
              <w:t xml:space="preserve"> que están disponibles en esta web o de forma gratuita si así se solicita en la oficina o línea aérea. El transporte aquí indicado está sujeto a las normas y limitaciones de la responsabilidad establecidas en la Convención de Montreal.</w:t>
            </w:r>
          </w:p>
          <w:p w:rsidR="00CA2EA8" w:rsidRDefault="00CA2EA8">
            <w:pPr>
              <w:spacing w:line="240" w:lineRule="atLeast"/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666666"/>
                <w:sz w:val="17"/>
                <w:szCs w:val="17"/>
              </w:rPr>
              <w:t>Aviso importante</w:t>
            </w:r>
          </w:p>
          <w:p w:rsidR="00CA2EA8" w:rsidRDefault="00CA2EA8">
            <w:pPr>
              <w:pStyle w:val="usefulinfotext"/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 el viaje del pasajero implica un destino final o una parada en un país diferente al país de partida, puede que se aplique la Convención de Montreal que regula y en la mayoría de los casos limita la responsabilidad de las líneas aéreas por muerte o daños personales o pérdida o daños en el equipaje.</w:t>
            </w: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A2EA8" w:rsidRDefault="00CA2EA8">
            <w:pPr>
              <w:spacing w:line="240" w:lineRule="atLeast"/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CA2EA8" w:rsidRDefault="00CA2EA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CA2EA8" w:rsidTr="00CA2EA8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CA2EA8" w:rsidRDefault="00CA2EA8">
            <w:pPr>
              <w:pStyle w:val="copyrightnotice"/>
              <w:spacing w:line="240" w:lineRule="atLeast"/>
              <w:jc w:val="center"/>
              <w:rPr>
                <w:rFonts w:ascii="Arial" w:hAnsi="Arial" w:cs="Arial"/>
                <w:color w:val="838383"/>
                <w:sz w:val="15"/>
                <w:szCs w:val="15"/>
              </w:rPr>
            </w:pPr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1997-2013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easyJet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airline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company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38383"/>
                <w:sz w:val="15"/>
                <w:szCs w:val="15"/>
              </w:rPr>
              <w:t>ltd.</w:t>
            </w:r>
            <w:proofErr w:type="spellEnd"/>
            <w:r>
              <w:rPr>
                <w:rFonts w:ascii="Arial" w:hAnsi="Arial" w:cs="Arial"/>
                <w:color w:val="838383"/>
                <w:sz w:val="15"/>
                <w:szCs w:val="15"/>
              </w:rPr>
              <w:t xml:space="preserve"> Reservados todos los derechos</w:t>
            </w:r>
          </w:p>
        </w:tc>
      </w:tr>
    </w:tbl>
    <w:p w:rsidR="00CA2EA8" w:rsidRDefault="00CA2EA8" w:rsidP="00CA2EA8"/>
    <w:p w:rsidR="00CA2EA8" w:rsidRDefault="00CA2EA8"/>
    <w:sectPr w:rsidR="00CA2EA8" w:rsidSect="00CA2EA8">
      <w:pgSz w:w="11906" w:h="16838"/>
      <w:pgMar w:top="568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A8"/>
    <w:rsid w:val="00CA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EA8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CA2EA8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CA2EA8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A2EA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A2EA8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CA2EA8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CA2EA8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A2EA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2E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2EA8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EA8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CA2EA8"/>
    <w:pPr>
      <w:spacing w:after="45"/>
      <w:outlineLvl w:val="2"/>
    </w:pPr>
    <w:rPr>
      <w:b/>
      <w:bCs/>
      <w:color w:val="FF7B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CA2EA8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A2EA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A2EA8"/>
    <w:pPr>
      <w:spacing w:before="100" w:beforeAutospacing="1" w:after="100" w:afterAutospacing="1"/>
    </w:pPr>
  </w:style>
  <w:style w:type="paragraph" w:customStyle="1" w:styleId="usefulinfotext">
    <w:name w:val="usefulinfotext"/>
    <w:basedOn w:val="Normal"/>
    <w:uiPriority w:val="99"/>
    <w:rsid w:val="00CA2EA8"/>
    <w:pPr>
      <w:spacing w:after="120"/>
    </w:pPr>
    <w:rPr>
      <w:color w:val="666666"/>
      <w:sz w:val="17"/>
      <w:szCs w:val="17"/>
    </w:rPr>
  </w:style>
  <w:style w:type="paragraph" w:customStyle="1" w:styleId="copyrightnotice">
    <w:name w:val="copyrightnotice"/>
    <w:basedOn w:val="Normal"/>
    <w:uiPriority w:val="99"/>
    <w:rsid w:val="00CA2EA8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A2EA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2E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2EA8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www.easyjet.com/Content/Images/EmailContent/button_checkinnow_es.png" TargetMode="External"/><Relationship Id="rId18" Type="http://schemas.openxmlformats.org/officeDocument/2006/relationships/hyperlink" Target="http://hotels.easyjet.com/es/p5655/pvcon002/Search/Index/default.aspx?air=LGW&amp;d=20130614&amp;n=1&amp;cur=EUR" TargetMode="External"/><Relationship Id="rId26" Type="http://schemas.openxmlformats.org/officeDocument/2006/relationships/hyperlink" Target="http://airporttransfers.easyjet.com/es/transporte-al-aeropuerto" TargetMode="External"/><Relationship Id="rId39" Type="http://schemas.openxmlformats.org/officeDocument/2006/relationships/hyperlink" Target="https://www.easyjet.com/es/MyEasyjet/ViewBooking/ELF6QB8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42" Type="http://schemas.openxmlformats.org/officeDocument/2006/relationships/hyperlink" Target="http://www.easyjet.com/es/terminos_y_condiciones.html" TargetMode="External"/><Relationship Id="rId47" Type="http://schemas.openxmlformats.org/officeDocument/2006/relationships/theme" Target="theme/theme1.xml"/><Relationship Id="rId50" Type="http://schemas.openxmlformats.org/officeDocument/2006/relationships/customXml" Target="../customXml/item3.xml"/><Relationship Id="rId7" Type="http://schemas.openxmlformats.org/officeDocument/2006/relationships/hyperlink" Target="mailto:mluz@halcon-viajes.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r.sitestat.com/europcar/easyjet/s?email.confirmation_email_ce.easyjet.es&amp;ns_campaign=email.confirmation_email_ce.easyjet.es&amp;ns_mchannel=email&amp;ns_source=easyjet.es&amp;ns_linkname=-&amp;ns_fee=-&amp;ns_type=clickin&amp;ns_url=https://cars.easyjet.com/?locale=ES&amp;PROMO=47408745&amp;DATECO=201306141230&amp;DATECI=201306151230&amp;RENTALCNTRY=GB&amp;STATIONCO=LGWT01&amp;STATIONCI=LGWT01&amp;FLGT=EZY8572%20%20%20%20%20%20&amp;ADDR1=JOSE%20ABASCAL,%2063&amp;ADDR2=&amp;CITY=MADRID&amp;CNTRY=&amp;EML=mluz@halcon-viajes.es&amp;FNAME=MLUZ&amp;LNAME=VALLIRIAIN&amp;PHONE=34913790179&amp;ZIP=" TargetMode="External"/><Relationship Id="rId29" Type="http://schemas.openxmlformats.org/officeDocument/2006/relationships/image" Target="media/image10.gif"/><Relationship Id="rId11" Type="http://schemas.openxmlformats.org/officeDocument/2006/relationships/hyperlink" Target="mailto:donotreply@easyjet.com" TargetMode="External"/><Relationship Id="rId24" Type="http://schemas.openxmlformats.org/officeDocument/2006/relationships/hyperlink" Target="https://rfegolf.es/ArtculosDocumento/COMIT&#201;S%20AMATEURS%20DEPORTIVOS/Comit&#233;%20Masculino/CAMPEONATOS/DOCUMENTACION%20Y%20RESULTADOS%202013/BRITISH%20AMATEUR%202013/Billetes%20varios/@Model.Settings.LinkDomain/es/terminos_y_condiciones.html" TargetMode="External"/><Relationship Id="rId32" Type="http://schemas.openxmlformats.org/officeDocument/2006/relationships/image" Target="media/image11.gif"/><Relationship Id="rId37" Type="http://schemas.openxmlformats.org/officeDocument/2006/relationships/hyperlink" Target="http://es.holidaytaxis.com/resorts/index.php" TargetMode="External"/><Relationship Id="rId40" Type="http://schemas.openxmlformats.org/officeDocument/2006/relationships/image" Target="media/image16.gif"/><Relationship Id="rId45" Type="http://schemas.openxmlformats.org/officeDocument/2006/relationships/hyperlink" Target="http://www.easyjet.com/es/miembros/changeHub.asp" TargetMode="External"/><Relationship Id="rId5" Type="http://schemas.openxmlformats.org/officeDocument/2006/relationships/hyperlink" Target="http://www.easyjet.com/es/terminos_y_condiciones.html" TargetMode="External"/><Relationship Id="rId15" Type="http://schemas.openxmlformats.org/officeDocument/2006/relationships/image" Target="media/image3.gif"/><Relationship Id="rId23" Type="http://schemas.openxmlformats.org/officeDocument/2006/relationships/image" Target="media/image7.gif"/><Relationship Id="rId28" Type="http://schemas.openxmlformats.org/officeDocument/2006/relationships/hyperlink" Target="mailto:Confirmacion@easyJet.com" TargetMode="External"/><Relationship Id="rId36" Type="http://schemas.openxmlformats.org/officeDocument/2006/relationships/image" Target="media/image14.gif"/><Relationship Id="rId49" Type="http://schemas.openxmlformats.org/officeDocument/2006/relationships/customXml" Target="../customXml/item2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hyperlink" Target="http://referral.gatwickexpress.com/es/" TargetMode="External"/><Relationship Id="rId44" Type="http://schemas.openxmlformats.org/officeDocument/2006/relationships/hyperlink" Target="http://www.easyjet.com/es/Booking/Receip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hyperlink" Target="http://www.easyjet.com/es/terminos_y_condiciones.html" TargetMode="External"/><Relationship Id="rId22" Type="http://schemas.openxmlformats.org/officeDocument/2006/relationships/hyperlink" Target="http://www.easyjet.com/es/mobile.html" TargetMode="External"/><Relationship Id="rId27" Type="http://schemas.openxmlformats.org/officeDocument/2006/relationships/image" Target="media/image9.gif"/><Relationship Id="rId30" Type="http://schemas.openxmlformats.org/officeDocument/2006/relationships/hyperlink" Target="http://plus.easyjet.com?language=ES" TargetMode="External"/><Relationship Id="rId35" Type="http://schemas.openxmlformats.org/officeDocument/2006/relationships/hyperlink" Target="http://www.easybus.es/" TargetMode="External"/><Relationship Id="rId43" Type="http://schemas.openxmlformats.org/officeDocument/2006/relationships/hyperlink" Target="https://www.easyjet.com/ES/SeatChange/ChangeSeats" TargetMode="External"/><Relationship Id="rId48" Type="http://schemas.openxmlformats.org/officeDocument/2006/relationships/customXml" Target="../customXml/item1.xml"/><Relationship Id="rId8" Type="http://schemas.openxmlformats.org/officeDocument/2006/relationships/hyperlink" Target="http://www.easyjet.com/es/terminos_y_condiciones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easyjet.com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jpeg"/><Relationship Id="rId33" Type="http://schemas.openxmlformats.org/officeDocument/2006/relationships/image" Target="media/image12.gif"/><Relationship Id="rId38" Type="http://schemas.openxmlformats.org/officeDocument/2006/relationships/image" Target="media/image15.gif"/><Relationship Id="rId46" Type="http://schemas.openxmlformats.org/officeDocument/2006/relationships/fontTable" Target="fontTable.xml"/><Relationship Id="rId20" Type="http://schemas.openxmlformats.org/officeDocument/2006/relationships/hyperlink" Target="https://www.easyjet.com/es/boardingpass/viewboardingpasslist/ELF6QB8" TargetMode="External"/><Relationship Id="rId41" Type="http://schemas.openxmlformats.org/officeDocument/2006/relationships/hyperlink" Target="http://www.easyjet.com/redirect.asp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asyjet.com/es/MyEasyJet/SignIn/ELF6QB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FBC20D6-D931-49B5-82B7-AFC94F087A5C}"/>
</file>

<file path=customXml/itemProps2.xml><?xml version="1.0" encoding="utf-8"?>
<ds:datastoreItem xmlns:ds="http://schemas.openxmlformats.org/officeDocument/2006/customXml" ds:itemID="{F6D9171F-5E38-4A6F-98A6-53065A846D7F}"/>
</file>

<file path=customXml/itemProps3.xml><?xml version="1.0" encoding="utf-8"?>
<ds:datastoreItem xmlns:ds="http://schemas.openxmlformats.org/officeDocument/2006/customXml" ds:itemID="{E47D2001-8CC1-4A7A-9041-8B6B015151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1222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2013-05-31T10:52:00Z</dcterms:created>
  <dcterms:modified xsi:type="dcterms:W3CDTF">2013-05-31T10:54:00Z</dcterms:modified>
</cp:coreProperties>
</file>