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8B43FC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MATCH </w:t>
      </w:r>
      <w:r w:rsidR="002E1B92">
        <w:rPr>
          <w:rFonts w:asciiTheme="minorHAnsi" w:hAnsiTheme="minorHAnsi"/>
        </w:rPr>
        <w:t>FRANCIA – ESPAÑA PAU</w:t>
      </w:r>
      <w:r>
        <w:rPr>
          <w:rFonts w:asciiTheme="minorHAnsi" w:hAnsiTheme="minorHAnsi"/>
        </w:rPr>
        <w:t xml:space="preserve">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2E1B92">
        <w:rPr>
          <w:rFonts w:asciiTheme="minorHAnsi" w:hAnsiTheme="minorHAnsi"/>
          <w:b/>
          <w:sz w:val="24"/>
          <w:szCs w:val="24"/>
          <w:lang w:val="es-ES_tradnl"/>
        </w:rPr>
        <w:t>31 de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 xml:space="preserve"> </w:t>
      </w:r>
      <w:r w:rsidR="008B43FC">
        <w:rPr>
          <w:rFonts w:asciiTheme="minorHAnsi" w:hAnsiTheme="minorHAnsi"/>
          <w:b/>
          <w:sz w:val="24"/>
          <w:szCs w:val="24"/>
          <w:lang w:val="es-ES_tradnl"/>
        </w:rPr>
        <w:t>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2E1B9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Salvador Luna</w:t>
            </w:r>
            <w:r w:rsid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B43FC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Carlos Leandro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Iván Cantero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Manuel Elvira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Sigot</w:t>
            </w:r>
            <w:proofErr w:type="spellEnd"/>
            <w:r w:rsidRPr="002E1B9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Lopez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Xabier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Gorospe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Javier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Otaegui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Javier Herrero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Jordi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Panés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Erik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Hedberg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Hugo Esposito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Albert Sanchez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Klaus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Ganter</w:t>
            </w:r>
            <w:proofErr w:type="spellEnd"/>
          </w:p>
          <w:p w:rsidR="00C1567C" w:rsidRPr="004856C4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Pau G.C. (Francia)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16 - 17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Febrero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Default="00D27A1B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</w:t>
            </w:r>
            <w:r w:rsidR="002E1B92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técnica al equipo. Estrategia,</w:t>
            </w: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  <w:p w:rsidR="002E1B92" w:rsidRPr="00D27A1B" w:rsidRDefault="002E1B92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2E1B92">
              <w:rPr>
                <w:rFonts w:asciiTheme="minorHAnsi" w:hAnsiTheme="minorHAnsi"/>
                <w:sz w:val="18"/>
                <w:szCs w:val="18"/>
                <w:lang w:val="es-ES_tradnl"/>
              </w:rPr>
              <w:t>Análisis jugadores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8B43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Torneo Match Play. </w:t>
      </w:r>
      <w:r w:rsidR="00920AFC">
        <w:rPr>
          <w:rFonts w:asciiTheme="minorHAnsi" w:hAnsiTheme="minorHAnsi" w:cs="Tahoma"/>
          <w:b/>
          <w:sz w:val="24"/>
          <w:szCs w:val="24"/>
        </w:rPr>
        <w:t>En este campeonato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hay que preparar mu</w:t>
      </w:r>
      <w:r>
        <w:rPr>
          <w:rFonts w:asciiTheme="minorHAnsi" w:hAnsiTheme="minorHAnsi" w:cs="Tahoma"/>
          <w:b/>
          <w:sz w:val="24"/>
          <w:szCs w:val="24"/>
        </w:rPr>
        <w:t>y bien la estrategia de juego y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planificación del entrenamiento.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</w:t>
      </w:r>
      <w:r w:rsidR="008B43FC">
        <w:rPr>
          <w:rFonts w:asciiTheme="minorHAnsi" w:hAnsiTheme="minorHAnsi" w:cs="Tahoma"/>
          <w:sz w:val="24"/>
          <w:szCs w:val="24"/>
        </w:rPr>
        <w:t>)</w:t>
      </w:r>
      <w:r>
        <w:rPr>
          <w:rFonts w:asciiTheme="minorHAnsi" w:hAnsiTheme="minorHAnsi" w:cs="Tahoma"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8B43FC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Informar de cualquier acción de otras federaciones que pueda ser de utilidad para los equipos de la RFEG</w:t>
      </w:r>
      <w:r w:rsidR="008B43FC">
        <w:rPr>
          <w:rFonts w:asciiTheme="minorHAnsi" w:hAnsiTheme="minorHAnsi" w:cs="Tahoma"/>
          <w:sz w:val="24"/>
          <w:szCs w:val="24"/>
        </w:rPr>
        <w:t>.</w:t>
      </w:r>
    </w:p>
    <w:p w:rsidR="008B43FC" w:rsidRDefault="008B43F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Informe de cada jugador al finalizar el campeonato, analizando: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Técnica.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de ánimo.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Confianza.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Estrategia.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Físico.</w:t>
      </w:r>
    </w:p>
    <w:p w:rsidR="000361BB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Mental.</w:t>
      </w:r>
      <w:r w:rsidR="000361BB">
        <w:rPr>
          <w:rFonts w:asciiTheme="minorHAnsi" w:hAnsiTheme="minorHAnsi" w:cs="Tahoma"/>
          <w:sz w:val="24"/>
          <w:szCs w:val="24"/>
        </w:rPr>
        <w:t xml:space="preserve">  </w:t>
      </w:r>
      <w:bookmarkStart w:id="0" w:name="_GoBack"/>
      <w:bookmarkEnd w:id="0"/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Compañerismo.</w:t>
      </w:r>
    </w:p>
    <w:p w:rsidR="002E1B92" w:rsidRPr="008E5026" w:rsidRDefault="002E1B92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Lenguaje Corporal.</w:t>
      </w:r>
    </w:p>
    <w:sectPr w:rsidR="002E1B92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67A" w:rsidRDefault="000B167A" w:rsidP="00D929EE">
      <w:r>
        <w:separator/>
      </w:r>
    </w:p>
  </w:endnote>
  <w:endnote w:type="continuationSeparator" w:id="0">
    <w:p w:rsidR="000B167A" w:rsidRDefault="000B167A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67A" w:rsidRDefault="000B167A" w:rsidP="00D929EE">
      <w:r>
        <w:separator/>
      </w:r>
    </w:p>
  </w:footnote>
  <w:footnote w:type="continuationSeparator" w:id="0">
    <w:p w:rsidR="000B167A" w:rsidRDefault="000B167A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9E665B"/>
    <w:multiLevelType w:val="hybridMultilevel"/>
    <w:tmpl w:val="ABC42776"/>
    <w:lvl w:ilvl="0" w:tplc="AEF47CB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1"/>
  </w:num>
  <w:num w:numId="11">
    <w:abstractNumId w:val="11"/>
  </w:num>
  <w:num w:numId="12">
    <w:abstractNumId w:val="23"/>
  </w:num>
  <w:num w:numId="13">
    <w:abstractNumId w:val="33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8"/>
  </w:num>
  <w:num w:numId="19">
    <w:abstractNumId w:val="34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2A7"/>
    <w:rsid w:val="0007591D"/>
    <w:rsid w:val="000807D4"/>
    <w:rsid w:val="0008305B"/>
    <w:rsid w:val="000839B2"/>
    <w:rsid w:val="000851BD"/>
    <w:rsid w:val="00097014"/>
    <w:rsid w:val="0009757D"/>
    <w:rsid w:val="000B167A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1B92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43FC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12B5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06368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B3CD15-2875-4039-834D-9DCBD68FBCE3}"/>
</file>

<file path=customXml/itemProps2.xml><?xml version="1.0" encoding="utf-8"?>
<ds:datastoreItem xmlns:ds="http://schemas.openxmlformats.org/officeDocument/2006/customXml" ds:itemID="{9E8477A6-6819-472A-B567-21D69707FC6E}"/>
</file>

<file path=customXml/itemProps3.xml><?xml version="1.0" encoding="utf-8"?>
<ds:datastoreItem xmlns:ds="http://schemas.openxmlformats.org/officeDocument/2006/customXml" ds:itemID="{FF0098CF-56F2-4477-AD0D-3BBAE909E998}"/>
</file>

<file path=customXml/itemProps4.xml><?xml version="1.0" encoding="utf-8"?>
<ds:datastoreItem xmlns:ds="http://schemas.openxmlformats.org/officeDocument/2006/customXml" ds:itemID="{165F7127-9D5C-4F17-B4BD-72001E6B35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1463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2013-01-31T11:00:00Z</dcterms:created>
  <dcterms:modified xsi:type="dcterms:W3CDTF">2013-01-31T11:00:00Z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