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C1" w:rsidRDefault="00F07675">
      <w:pPr>
        <w:jc w:val="center"/>
        <w:rPr>
          <w:rFonts w:ascii="Book Antiqua" w:hAnsi="Book Antiqua"/>
          <w:b/>
          <w:sz w:val="28"/>
          <w:u w:val="single"/>
        </w:rPr>
      </w:pPr>
      <w:r>
        <w:rPr>
          <w:rFonts w:ascii="Book Antiqua" w:hAnsi="Book Antiqua"/>
          <w:b/>
          <w:noProof/>
          <w:sz w:val="28"/>
          <w:u w:val="single"/>
          <w:lang w:val="es-ES"/>
        </w:rPr>
        <w:drawing>
          <wp:inline distT="0" distB="0" distL="0" distR="0">
            <wp:extent cx="777922" cy="832377"/>
            <wp:effectExtent l="0" t="0" r="3175" b="6350"/>
            <wp:docPr id="2" name="Imagen 2" descr="C:\GOLF\A GENERALES\FEDERACION ESPAÑOLA\LOGOS\escu_f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LF\A GENERALES\FEDERACION ESPAÑOLA\LOGOS\escu_f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76" cy="83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CC1" w:rsidRDefault="00B35CC1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B35CC1" w:rsidRDefault="00B35CC1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B35CC1" w:rsidRPr="00071134" w:rsidRDefault="00221BE5">
      <w:pPr>
        <w:jc w:val="center"/>
        <w:rPr>
          <w:rFonts w:ascii="Arial" w:hAnsi="Arial" w:cs="Arial"/>
          <w:b/>
          <w:color w:val="800000"/>
          <w:sz w:val="44"/>
          <w:szCs w:val="44"/>
          <w:u w:val="single"/>
          <w:lang w:val="es-ES"/>
        </w:rPr>
      </w:pPr>
      <w:r w:rsidRPr="00071134">
        <w:rPr>
          <w:rFonts w:ascii="Arial" w:hAnsi="Arial" w:cs="Arial"/>
          <w:b/>
          <w:color w:val="800000"/>
          <w:sz w:val="44"/>
          <w:szCs w:val="44"/>
          <w:u w:val="single"/>
          <w:lang w:val="es-ES"/>
        </w:rPr>
        <w:t>APARATOS MEDIDORES DE DISTANCIA</w:t>
      </w:r>
    </w:p>
    <w:p w:rsidR="00221BE5" w:rsidRPr="00071134" w:rsidRDefault="00221BE5">
      <w:pPr>
        <w:jc w:val="center"/>
        <w:rPr>
          <w:rFonts w:ascii="Arial" w:hAnsi="Arial" w:cs="Arial"/>
          <w:b/>
          <w:color w:val="800000"/>
          <w:sz w:val="44"/>
          <w:szCs w:val="44"/>
          <w:u w:val="single"/>
          <w:lang w:val="es-ES"/>
        </w:rPr>
      </w:pPr>
    </w:p>
    <w:p w:rsidR="009A0C12" w:rsidRPr="00071134" w:rsidRDefault="00CA35D5" w:rsidP="00221BE5">
      <w:pPr>
        <w:jc w:val="both"/>
        <w:rPr>
          <w:rFonts w:ascii="Arial" w:hAnsi="Arial" w:cs="Arial"/>
          <w:color w:val="000080"/>
          <w:sz w:val="44"/>
          <w:szCs w:val="44"/>
          <w:lang w:val="es-ES_tradnl"/>
        </w:rPr>
      </w:pPr>
      <w:r w:rsidRPr="00071134">
        <w:rPr>
          <w:rFonts w:ascii="Arial" w:hAnsi="Arial" w:cs="Arial"/>
          <w:color w:val="000080"/>
          <w:sz w:val="44"/>
          <w:szCs w:val="44"/>
          <w:lang w:val="es-ES_tradnl"/>
        </w:rPr>
        <w:t xml:space="preserve">Un jugador puede obtener información sobre  distancia utilizando un dispositivo que mida exclusivamente  la distancia. Si durante una </w:t>
      </w:r>
      <w:r w:rsidRPr="00071134">
        <w:rPr>
          <w:rFonts w:ascii="Arial" w:hAnsi="Arial" w:cs="Arial"/>
          <w:i/>
          <w:color w:val="000080"/>
          <w:sz w:val="44"/>
          <w:szCs w:val="44"/>
          <w:lang w:val="es-ES_tradnl"/>
        </w:rPr>
        <w:t>vuelta estipulada</w:t>
      </w:r>
      <w:r w:rsidRPr="00071134">
        <w:rPr>
          <w:rFonts w:ascii="Arial" w:hAnsi="Arial" w:cs="Arial"/>
          <w:color w:val="000080"/>
          <w:sz w:val="44"/>
          <w:szCs w:val="44"/>
          <w:lang w:val="es-ES_tradnl"/>
        </w:rPr>
        <w:t xml:space="preserve"> un jugador utiliza un dispositivo para medir distancias diseñado para calcular o medir cualquier otra condición  que  pueda afectar su juego (caídas, velocidad de viento, temperatura, etc.) el jugador infringe la Regla 14-3.</w:t>
      </w:r>
      <w:r w:rsidR="00071134">
        <w:rPr>
          <w:rFonts w:ascii="Arial" w:hAnsi="Arial" w:cs="Arial"/>
          <w:color w:val="000080"/>
          <w:sz w:val="44"/>
          <w:szCs w:val="44"/>
          <w:lang w:val="es-ES_tradnl"/>
        </w:rPr>
        <w:t xml:space="preserve"> </w:t>
      </w:r>
      <w:r w:rsidRPr="00071134">
        <w:rPr>
          <w:rFonts w:ascii="Arial" w:hAnsi="Arial" w:cs="Arial"/>
          <w:color w:val="FF0000"/>
          <w:sz w:val="44"/>
          <w:szCs w:val="44"/>
          <w:lang w:val="es-ES_tradnl"/>
        </w:rPr>
        <w:t>La penalidad es de descalificación</w:t>
      </w:r>
      <w:r w:rsidR="00734BB0" w:rsidRPr="00071134">
        <w:rPr>
          <w:rFonts w:ascii="Arial" w:hAnsi="Arial" w:cs="Arial"/>
          <w:color w:val="000080"/>
          <w:sz w:val="44"/>
          <w:szCs w:val="44"/>
          <w:lang w:val="es-ES_tradnl"/>
        </w:rPr>
        <w:t>.</w:t>
      </w:r>
    </w:p>
    <w:p w:rsidR="00D4268E" w:rsidRDefault="00D4268E" w:rsidP="00D4268E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D4268E" w:rsidRPr="00071134" w:rsidRDefault="00D4268E" w:rsidP="00D4268E">
      <w:pPr>
        <w:jc w:val="center"/>
        <w:rPr>
          <w:rFonts w:ascii="Arial" w:hAnsi="Arial" w:cs="Arial"/>
          <w:b/>
          <w:color w:val="632423" w:themeColor="accent2" w:themeShade="80"/>
          <w:sz w:val="44"/>
          <w:szCs w:val="44"/>
          <w:u w:val="single"/>
          <w:lang w:val="en-US"/>
        </w:rPr>
      </w:pPr>
      <w:r w:rsidRPr="00071134">
        <w:rPr>
          <w:rFonts w:ascii="GillSans" w:hAnsi="GillSans" w:cs="GillSans"/>
          <w:b/>
          <w:color w:val="632423" w:themeColor="accent2" w:themeShade="80"/>
          <w:sz w:val="44"/>
          <w:szCs w:val="44"/>
          <w:u w:val="single"/>
          <w:lang w:val="en-US"/>
        </w:rPr>
        <w:t>DISTANCE-MEASURING DEVICES</w:t>
      </w:r>
    </w:p>
    <w:p w:rsidR="00D4268E" w:rsidRPr="00071134" w:rsidRDefault="00D4268E" w:rsidP="00221BE5">
      <w:pPr>
        <w:jc w:val="both"/>
        <w:rPr>
          <w:rFonts w:ascii="Arial" w:hAnsi="Arial" w:cs="Arial"/>
          <w:color w:val="000080"/>
          <w:sz w:val="44"/>
          <w:szCs w:val="44"/>
          <w:lang w:val="en-US"/>
        </w:rPr>
      </w:pPr>
    </w:p>
    <w:p w:rsidR="00D4268E" w:rsidRPr="00071134" w:rsidRDefault="00D4268E" w:rsidP="00D4268E">
      <w:pPr>
        <w:autoSpaceDE w:val="0"/>
        <w:autoSpaceDN w:val="0"/>
        <w:adjustRightInd w:val="0"/>
        <w:rPr>
          <w:rFonts w:ascii="Arial" w:hAnsi="Arial" w:cs="Arial"/>
          <w:b/>
          <w:color w:val="800000"/>
          <w:sz w:val="44"/>
          <w:szCs w:val="44"/>
          <w:u w:val="single"/>
          <w:lang w:val="en-US"/>
        </w:rPr>
      </w:pPr>
      <w:r w:rsidRPr="00071134">
        <w:rPr>
          <w:rFonts w:ascii="Arial" w:hAnsi="Arial" w:cs="Arial"/>
          <w:color w:val="0000AE"/>
          <w:sz w:val="44"/>
          <w:szCs w:val="44"/>
          <w:lang w:val="en-US"/>
        </w:rPr>
        <w:t xml:space="preserve">A player may obtain distance information by using a device that measures distance only.  If, during a stipulated round, a player uses a distance-measuring device that is designed to gauge or measure other conditions that might affect his play (e.g. gradient, </w:t>
      </w:r>
      <w:r w:rsidR="00506381" w:rsidRPr="00071134">
        <w:rPr>
          <w:rFonts w:ascii="Arial" w:hAnsi="Arial" w:cs="Arial"/>
          <w:color w:val="0000AE"/>
          <w:sz w:val="44"/>
          <w:szCs w:val="44"/>
          <w:lang w:val="en-US"/>
        </w:rPr>
        <w:t>wind speed</w:t>
      </w:r>
      <w:r w:rsidRPr="00071134">
        <w:rPr>
          <w:rFonts w:ascii="Arial" w:hAnsi="Arial" w:cs="Arial"/>
          <w:color w:val="0000AE"/>
          <w:sz w:val="44"/>
          <w:szCs w:val="44"/>
          <w:lang w:val="en-US"/>
        </w:rPr>
        <w:t xml:space="preserve">, </w:t>
      </w:r>
      <w:proofErr w:type="spellStart"/>
      <w:r w:rsidRPr="00071134">
        <w:rPr>
          <w:rFonts w:ascii="Arial" w:hAnsi="Arial" w:cs="Arial"/>
          <w:color w:val="0000AE"/>
          <w:sz w:val="44"/>
          <w:szCs w:val="44"/>
          <w:lang w:val="en-US"/>
        </w:rPr>
        <w:t>temperature</w:t>
      </w:r>
      <w:proofErr w:type="gramStart"/>
      <w:r w:rsidRPr="00071134">
        <w:rPr>
          <w:rFonts w:ascii="Arial" w:hAnsi="Arial" w:cs="Arial"/>
          <w:color w:val="0000AE"/>
          <w:sz w:val="44"/>
          <w:szCs w:val="44"/>
          <w:lang w:val="en-US"/>
        </w:rPr>
        <w:t>,</w:t>
      </w:r>
      <w:bookmarkStart w:id="0" w:name="_GoBack"/>
      <w:bookmarkEnd w:id="0"/>
      <w:r w:rsidRPr="00071134">
        <w:rPr>
          <w:rFonts w:ascii="Arial" w:hAnsi="Arial" w:cs="Arial"/>
          <w:color w:val="0000AE"/>
          <w:sz w:val="44"/>
          <w:szCs w:val="44"/>
          <w:lang w:val="en-US"/>
        </w:rPr>
        <w:t>etc</w:t>
      </w:r>
      <w:proofErr w:type="spellEnd"/>
      <w:proofErr w:type="gramEnd"/>
      <w:r w:rsidRPr="00071134">
        <w:rPr>
          <w:rFonts w:ascii="Arial" w:hAnsi="Arial" w:cs="Arial"/>
          <w:color w:val="0000AE"/>
          <w:sz w:val="44"/>
          <w:szCs w:val="44"/>
          <w:lang w:val="en-US"/>
        </w:rPr>
        <w:t xml:space="preserve">.), the player is in breach of Rule 14-3, for which the </w:t>
      </w:r>
      <w:r w:rsidRPr="00071134">
        <w:rPr>
          <w:rFonts w:ascii="Arial" w:hAnsi="Arial" w:cs="Arial"/>
          <w:color w:val="FF0000"/>
          <w:sz w:val="44"/>
          <w:szCs w:val="44"/>
          <w:lang w:val="en-US"/>
        </w:rPr>
        <w:t>penalty is disqualification.</w:t>
      </w:r>
    </w:p>
    <w:sectPr w:rsidR="00D4268E" w:rsidRPr="00071134" w:rsidSect="00071134">
      <w:pgSz w:w="16840" w:h="11907" w:orient="landscape" w:code="9"/>
      <w:pgMar w:top="284" w:right="964" w:bottom="709" w:left="1418" w:header="851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5476"/>
    <w:multiLevelType w:val="singleLevel"/>
    <w:tmpl w:val="3F3E850E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B9B5AA0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>
    <w:nsid w:val="15E234B3"/>
    <w:multiLevelType w:val="singleLevel"/>
    <w:tmpl w:val="0180E03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B160DFA"/>
    <w:multiLevelType w:val="singleLevel"/>
    <w:tmpl w:val="D9F082E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DA47D37"/>
    <w:multiLevelType w:val="singleLevel"/>
    <w:tmpl w:val="3F3E850E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42340E0C"/>
    <w:multiLevelType w:val="singleLevel"/>
    <w:tmpl w:val="EC6ECDF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u w:val="none"/>
      </w:rPr>
    </w:lvl>
  </w:abstractNum>
  <w:abstractNum w:abstractNumId="6">
    <w:nsid w:val="4619748B"/>
    <w:multiLevelType w:val="singleLevel"/>
    <w:tmpl w:val="747631C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9E42120"/>
    <w:multiLevelType w:val="singleLevel"/>
    <w:tmpl w:val="221CFA1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D5"/>
    <w:rsid w:val="00071134"/>
    <w:rsid w:val="00221BE5"/>
    <w:rsid w:val="00506381"/>
    <w:rsid w:val="00734BB0"/>
    <w:rsid w:val="009A0C12"/>
    <w:rsid w:val="00A76CEA"/>
    <w:rsid w:val="00B35CC1"/>
    <w:rsid w:val="00B727F1"/>
    <w:rsid w:val="00CA35D5"/>
    <w:rsid w:val="00D4268E"/>
    <w:rsid w:val="00E82386"/>
    <w:rsid w:val="00F07675"/>
    <w:rsid w:val="00F7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color w:val="800000"/>
      <w:sz w:val="40"/>
      <w:lang w:val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s-ES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color w:val="800000"/>
      <w:sz w:val="40"/>
      <w:lang w:val="es-E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color w:val="800000"/>
      <w:sz w:val="2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rFonts w:ascii="Verdana" w:hAnsi="Verdana" w:hint="default"/>
      <w:color w:val="0000FF"/>
      <w:sz w:val="24"/>
      <w:szCs w:val="24"/>
      <w:u w:val="single"/>
    </w:rPr>
  </w:style>
  <w:style w:type="character" w:customStyle="1" w:styleId="textnorm1">
    <w:name w:val="textnorm1"/>
    <w:basedOn w:val="Fuentedeprrafopredeter"/>
    <w:rPr>
      <w:rFonts w:ascii="Verdana" w:hAnsi="Verdana" w:hint="default"/>
      <w:sz w:val="24"/>
      <w:szCs w:val="24"/>
    </w:rPr>
  </w:style>
  <w:style w:type="character" w:customStyle="1" w:styleId="textred1">
    <w:name w:val="textred1"/>
    <w:basedOn w:val="Fuentedeprrafopredeter"/>
    <w:rPr>
      <w:rFonts w:ascii="Verdana" w:hAnsi="Verdana" w:hint="default"/>
      <w:color w:val="FF0033"/>
      <w:sz w:val="22"/>
      <w:szCs w:val="22"/>
    </w:rPr>
  </w:style>
  <w:style w:type="paragraph" w:styleId="Textoindependiente">
    <w:name w:val="Body Text"/>
    <w:basedOn w:val="Normal"/>
    <w:semiHidden/>
    <w:rPr>
      <w:rFonts w:ascii="Bookman Old Style" w:hAnsi="Bookman Old Sty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1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BE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color w:val="800000"/>
      <w:sz w:val="40"/>
      <w:lang w:val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s-ES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color w:val="800000"/>
      <w:sz w:val="40"/>
      <w:lang w:val="es-E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color w:val="800000"/>
      <w:sz w:val="2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rFonts w:ascii="Verdana" w:hAnsi="Verdana" w:hint="default"/>
      <w:color w:val="0000FF"/>
      <w:sz w:val="24"/>
      <w:szCs w:val="24"/>
      <w:u w:val="single"/>
    </w:rPr>
  </w:style>
  <w:style w:type="character" w:customStyle="1" w:styleId="textnorm1">
    <w:name w:val="textnorm1"/>
    <w:basedOn w:val="Fuentedeprrafopredeter"/>
    <w:rPr>
      <w:rFonts w:ascii="Verdana" w:hAnsi="Verdana" w:hint="default"/>
      <w:sz w:val="24"/>
      <w:szCs w:val="24"/>
    </w:rPr>
  </w:style>
  <w:style w:type="character" w:customStyle="1" w:styleId="textred1">
    <w:name w:val="textred1"/>
    <w:basedOn w:val="Fuentedeprrafopredeter"/>
    <w:rPr>
      <w:rFonts w:ascii="Verdana" w:hAnsi="Verdana" w:hint="default"/>
      <w:color w:val="FF0033"/>
      <w:sz w:val="22"/>
      <w:szCs w:val="22"/>
    </w:rPr>
  </w:style>
  <w:style w:type="paragraph" w:styleId="Textoindependiente">
    <w:name w:val="Body Text"/>
    <w:basedOn w:val="Normal"/>
    <w:semiHidden/>
    <w:rPr>
      <w:rFonts w:ascii="Bookman Old Style" w:hAnsi="Bookman Old Sty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1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BE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90E7D17-E987-44FA-8AE3-08132CE720CF}"/>
</file>

<file path=customXml/itemProps2.xml><?xml version="1.0" encoding="utf-8"?>
<ds:datastoreItem xmlns:ds="http://schemas.openxmlformats.org/officeDocument/2006/customXml" ds:itemID="{32127EEA-A8F2-479A-99C3-A2C842793E62}"/>
</file>

<file path=customXml/itemProps3.xml><?xml version="1.0" encoding="utf-8"?>
<ds:datastoreItem xmlns:ds="http://schemas.openxmlformats.org/officeDocument/2006/customXml" ds:itemID="{15F6CDF5-160D-4E1E-BD9D-05E594E86F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AMATEUR DE ESPAÑA JUNIOR</vt:lpstr>
    </vt:vector>
  </TitlesOfParts>
  <Company>¤</Company>
  <LinksUpToDate>false</LinksUpToDate>
  <CharactersWithSpaces>849</CharactersWithSpaces>
  <SharedDoc>false</SharedDoc>
  <HLinks>
    <vt:vector size="6" baseType="variant">
      <vt:variant>
        <vt:i4>4980811</vt:i4>
      </vt:variant>
      <vt:variant>
        <vt:i4>1112</vt:i4>
      </vt:variant>
      <vt:variant>
        <vt:i4>1025</vt:i4>
      </vt:variant>
      <vt:variant>
        <vt:i4>1</vt:i4>
      </vt:variant>
      <vt:variant>
        <vt:lpwstr>http://www.fedgolfmadrid.com/Galeria/logofgm.jpg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AMATEUR DE ESPAÑA JUNIOR</dc:title>
  <dc:creator>18th</dc:creator>
  <cp:lastModifiedBy>REGLAS</cp:lastModifiedBy>
  <cp:revision>3</cp:revision>
  <cp:lastPrinted>2013-12-15T16:22:00Z</cp:lastPrinted>
  <dcterms:created xsi:type="dcterms:W3CDTF">2013-01-16T17:36:00Z</dcterms:created>
  <dcterms:modified xsi:type="dcterms:W3CDTF">2013-12-15T16:23:00Z</dcterms:modified>
</cp:coreProperties>
</file>