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CC1" w:rsidRDefault="00F07675">
      <w:pPr>
        <w:jc w:val="center"/>
        <w:rPr>
          <w:rFonts w:ascii="Book Antiqua" w:hAnsi="Book Antiqua"/>
          <w:b/>
          <w:sz w:val="28"/>
          <w:u w:val="single"/>
        </w:rPr>
      </w:pPr>
      <w:r>
        <w:rPr>
          <w:rFonts w:ascii="Book Antiqua" w:hAnsi="Book Antiqua"/>
          <w:b/>
          <w:noProof/>
          <w:sz w:val="28"/>
          <w:u w:val="single"/>
          <w:lang w:val="es-ES"/>
        </w:rPr>
        <w:drawing>
          <wp:inline distT="0" distB="0" distL="0" distR="0">
            <wp:extent cx="971550" cy="1039559"/>
            <wp:effectExtent l="0" t="0" r="0" b="8255"/>
            <wp:docPr id="2" name="Imagen 2" descr="C:\GOLF\A GENERALES\FEDERACION ESPAÑOLA\LOGOS\escu_fe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GOLF\A GENERALES\FEDERACION ESPAÑOLA\LOGOS\escu_fed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9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5CC1" w:rsidRDefault="00B35CC1">
      <w:pPr>
        <w:jc w:val="center"/>
        <w:rPr>
          <w:rFonts w:ascii="Book Antiqua" w:hAnsi="Book Antiqua"/>
          <w:b/>
          <w:color w:val="800000"/>
          <w:sz w:val="32"/>
          <w:u w:val="single"/>
          <w:lang w:val="es-ES"/>
        </w:rPr>
      </w:pPr>
    </w:p>
    <w:p w:rsidR="00B35CC1" w:rsidRDefault="00B35CC1">
      <w:pPr>
        <w:jc w:val="center"/>
        <w:rPr>
          <w:rFonts w:ascii="Book Antiqua" w:hAnsi="Book Antiqua"/>
          <w:b/>
          <w:color w:val="800000"/>
          <w:sz w:val="32"/>
          <w:u w:val="single"/>
          <w:lang w:val="es-ES"/>
        </w:rPr>
      </w:pPr>
    </w:p>
    <w:p w:rsidR="00B35CC1" w:rsidRPr="008C0F7C" w:rsidRDefault="00F07675">
      <w:pPr>
        <w:jc w:val="center"/>
        <w:rPr>
          <w:rFonts w:ascii="Arial" w:hAnsi="Arial" w:cs="Arial"/>
          <w:b/>
          <w:color w:val="800000"/>
          <w:sz w:val="56"/>
          <w:szCs w:val="56"/>
          <w:u w:val="single"/>
          <w:lang w:val="en-US"/>
        </w:rPr>
      </w:pPr>
      <w:r w:rsidRPr="008C0F7C">
        <w:rPr>
          <w:rFonts w:ascii="Arial" w:hAnsi="Arial" w:cs="Arial"/>
          <w:b/>
          <w:color w:val="800000"/>
          <w:sz w:val="56"/>
          <w:szCs w:val="56"/>
          <w:u w:val="single"/>
          <w:lang w:val="en-US"/>
        </w:rPr>
        <w:t>DISTANCE - MESURES  DEVICES</w:t>
      </w:r>
    </w:p>
    <w:p w:rsidR="00221BE5" w:rsidRPr="008C0F7C" w:rsidRDefault="00221BE5">
      <w:pPr>
        <w:jc w:val="center"/>
        <w:rPr>
          <w:rFonts w:ascii="Arial" w:hAnsi="Arial" w:cs="Arial"/>
          <w:b/>
          <w:color w:val="800000"/>
          <w:sz w:val="56"/>
          <w:szCs w:val="56"/>
          <w:u w:val="single"/>
          <w:lang w:val="en-US"/>
        </w:rPr>
      </w:pPr>
    </w:p>
    <w:p w:rsidR="00F07675" w:rsidRPr="00F07675" w:rsidRDefault="00F07675" w:rsidP="00F07675">
      <w:pPr>
        <w:autoSpaceDE w:val="0"/>
        <w:autoSpaceDN w:val="0"/>
        <w:adjustRightInd w:val="0"/>
        <w:rPr>
          <w:rFonts w:ascii="GillSans-Light" w:hAnsi="GillSans-Light" w:cs="GillSans-Light"/>
          <w:color w:val="0000AE"/>
          <w:sz w:val="56"/>
          <w:szCs w:val="56"/>
          <w:lang w:val="en-US"/>
        </w:rPr>
      </w:pPr>
      <w:r>
        <w:rPr>
          <w:rFonts w:ascii="GillSans-Light" w:hAnsi="GillSans-Light" w:cs="GillSans-Light"/>
          <w:color w:val="0000AE"/>
          <w:sz w:val="56"/>
          <w:szCs w:val="56"/>
          <w:lang w:val="en-US"/>
        </w:rPr>
        <w:t xml:space="preserve">A </w:t>
      </w:r>
      <w:r w:rsidRPr="00F07675">
        <w:rPr>
          <w:rFonts w:ascii="GillSans-Light" w:hAnsi="GillSans-Light" w:cs="GillSans-Light"/>
          <w:color w:val="0000AE"/>
          <w:sz w:val="56"/>
          <w:szCs w:val="56"/>
          <w:lang w:val="en-US"/>
        </w:rPr>
        <w:t>player may obtain distance information by using a device that</w:t>
      </w:r>
      <w:r>
        <w:rPr>
          <w:rFonts w:ascii="GillSans-Light" w:hAnsi="GillSans-Light" w:cs="GillSans-Light"/>
          <w:color w:val="0000AE"/>
          <w:sz w:val="56"/>
          <w:szCs w:val="56"/>
          <w:lang w:val="en-US"/>
        </w:rPr>
        <w:t xml:space="preserve"> </w:t>
      </w:r>
      <w:r w:rsidRPr="00F07675">
        <w:rPr>
          <w:rFonts w:ascii="GillSans-Light" w:hAnsi="GillSans-Light" w:cs="GillSans-Light"/>
          <w:color w:val="0000AE"/>
          <w:sz w:val="56"/>
          <w:szCs w:val="56"/>
          <w:lang w:val="en-US"/>
        </w:rPr>
        <w:t>measures distance only. If, during a stipulated round, a player uses a</w:t>
      </w:r>
      <w:r>
        <w:rPr>
          <w:rFonts w:ascii="GillSans-Light" w:hAnsi="GillSans-Light" w:cs="GillSans-Light"/>
          <w:color w:val="0000AE"/>
          <w:sz w:val="56"/>
          <w:szCs w:val="56"/>
          <w:lang w:val="en-US"/>
        </w:rPr>
        <w:t xml:space="preserve"> </w:t>
      </w:r>
      <w:r w:rsidRPr="00F07675">
        <w:rPr>
          <w:rFonts w:ascii="GillSans-Light" w:hAnsi="GillSans-Light" w:cs="GillSans-Light"/>
          <w:color w:val="0000AE"/>
          <w:sz w:val="56"/>
          <w:szCs w:val="56"/>
          <w:lang w:val="en-US"/>
        </w:rPr>
        <w:t>distance-measuring device that is designed to gauge or measure other</w:t>
      </w:r>
    </w:p>
    <w:p w:rsidR="009A0C12" w:rsidRPr="00F07675" w:rsidRDefault="00BF4B55" w:rsidP="00F07675">
      <w:pPr>
        <w:autoSpaceDE w:val="0"/>
        <w:autoSpaceDN w:val="0"/>
        <w:adjustRightInd w:val="0"/>
        <w:rPr>
          <w:rFonts w:ascii="Book Antiqua" w:hAnsi="Book Antiqua"/>
          <w:b/>
          <w:color w:val="800000"/>
          <w:sz w:val="32"/>
          <w:u w:val="single"/>
          <w:lang w:val="en-US"/>
        </w:rPr>
      </w:pPr>
      <w:r>
        <w:rPr>
          <w:rFonts w:ascii="GillSans-Light" w:hAnsi="GillSans-Light" w:cs="GillSans-Light"/>
          <w:color w:val="0000AE"/>
          <w:sz w:val="56"/>
          <w:szCs w:val="56"/>
          <w:lang w:val="en-US"/>
        </w:rPr>
        <w:t>c</w:t>
      </w:r>
      <w:bookmarkStart w:id="0" w:name="_GoBack"/>
      <w:bookmarkEnd w:id="0"/>
      <w:r w:rsidRPr="00F07675">
        <w:rPr>
          <w:rFonts w:ascii="GillSans-Light" w:hAnsi="GillSans-Light" w:cs="GillSans-Light"/>
          <w:color w:val="0000AE"/>
          <w:sz w:val="56"/>
          <w:szCs w:val="56"/>
          <w:lang w:val="en-US"/>
        </w:rPr>
        <w:t>onditions</w:t>
      </w:r>
      <w:r w:rsidR="00F07675" w:rsidRPr="00F07675">
        <w:rPr>
          <w:rFonts w:ascii="GillSans-Light" w:hAnsi="GillSans-Light" w:cs="GillSans-Light"/>
          <w:color w:val="0000AE"/>
          <w:sz w:val="56"/>
          <w:szCs w:val="56"/>
          <w:lang w:val="en-US"/>
        </w:rPr>
        <w:t xml:space="preserve"> that might affect his play (e.g. gradient, </w:t>
      </w:r>
      <w:proofErr w:type="spellStart"/>
      <w:r w:rsidR="00F07675" w:rsidRPr="00F07675">
        <w:rPr>
          <w:rFonts w:ascii="GillSans-Light" w:hAnsi="GillSans-Light" w:cs="GillSans-Light"/>
          <w:color w:val="0000AE"/>
          <w:sz w:val="56"/>
          <w:szCs w:val="56"/>
          <w:lang w:val="en-US"/>
        </w:rPr>
        <w:t>windspeed</w:t>
      </w:r>
      <w:proofErr w:type="spellEnd"/>
      <w:r w:rsidR="00F07675" w:rsidRPr="00F07675">
        <w:rPr>
          <w:rFonts w:ascii="GillSans-Light" w:hAnsi="GillSans-Light" w:cs="GillSans-Light"/>
          <w:color w:val="0000AE"/>
          <w:sz w:val="56"/>
          <w:szCs w:val="56"/>
          <w:lang w:val="en-US"/>
        </w:rPr>
        <w:t xml:space="preserve">, </w:t>
      </w:r>
      <w:proofErr w:type="spellStart"/>
      <w:r w:rsidR="00F07675" w:rsidRPr="00F07675">
        <w:rPr>
          <w:rFonts w:ascii="GillSans-Light" w:hAnsi="GillSans-Light" w:cs="GillSans-Light"/>
          <w:color w:val="0000AE"/>
          <w:sz w:val="56"/>
          <w:szCs w:val="56"/>
          <w:lang w:val="en-US"/>
        </w:rPr>
        <w:t>temperature</w:t>
      </w:r>
      <w:proofErr w:type="gramStart"/>
      <w:r w:rsidR="00F07675" w:rsidRPr="00F07675">
        <w:rPr>
          <w:rFonts w:ascii="GillSans-Light" w:hAnsi="GillSans-Light" w:cs="GillSans-Light"/>
          <w:color w:val="0000AE"/>
          <w:sz w:val="56"/>
          <w:szCs w:val="56"/>
          <w:lang w:val="en-US"/>
        </w:rPr>
        <w:t>,etc</w:t>
      </w:r>
      <w:proofErr w:type="spellEnd"/>
      <w:proofErr w:type="gramEnd"/>
      <w:r w:rsidR="00F07675" w:rsidRPr="00F07675">
        <w:rPr>
          <w:rFonts w:ascii="GillSans-Light" w:hAnsi="GillSans-Light" w:cs="GillSans-Light"/>
          <w:color w:val="0000AE"/>
          <w:sz w:val="56"/>
          <w:szCs w:val="56"/>
          <w:lang w:val="en-US"/>
        </w:rPr>
        <w:t xml:space="preserve">.), the player is in breach of Rule 14-3, for </w:t>
      </w:r>
      <w:r w:rsidR="00F07675" w:rsidRPr="008C0F7C">
        <w:rPr>
          <w:rFonts w:ascii="GillSans-Light" w:hAnsi="GillSans-Light" w:cs="GillSans-Light"/>
          <w:color w:val="FF0000"/>
          <w:sz w:val="56"/>
          <w:szCs w:val="56"/>
          <w:lang w:val="en-US"/>
        </w:rPr>
        <w:t>which the penalty is disqualification</w:t>
      </w:r>
      <w:r w:rsidR="00F07675">
        <w:rPr>
          <w:rFonts w:ascii="GillSans-Light" w:hAnsi="GillSans-Light" w:cs="GillSans-Light"/>
          <w:color w:val="0000AE"/>
          <w:sz w:val="56"/>
          <w:szCs w:val="56"/>
          <w:lang w:val="en-US"/>
        </w:rPr>
        <w:t>.</w:t>
      </w:r>
    </w:p>
    <w:sectPr w:rsidR="009A0C12" w:rsidRPr="00F07675" w:rsidSect="00221BE5">
      <w:pgSz w:w="16840" w:h="11907" w:orient="landscape" w:code="9"/>
      <w:pgMar w:top="568" w:right="1418" w:bottom="1418" w:left="1418" w:header="851" w:footer="51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ill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05476"/>
    <w:multiLevelType w:val="singleLevel"/>
    <w:tmpl w:val="3F3E850E"/>
    <w:lvl w:ilvl="0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0B9B5AA0"/>
    <w:multiLevelType w:val="singleLevel"/>
    <w:tmpl w:val="0C0A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>
    <w:nsid w:val="15E234B3"/>
    <w:multiLevelType w:val="singleLevel"/>
    <w:tmpl w:val="0180E03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3B160DFA"/>
    <w:multiLevelType w:val="singleLevel"/>
    <w:tmpl w:val="D9F082E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3DA47D37"/>
    <w:multiLevelType w:val="singleLevel"/>
    <w:tmpl w:val="3F3E850E"/>
    <w:lvl w:ilvl="0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5">
    <w:nsid w:val="42340E0C"/>
    <w:multiLevelType w:val="singleLevel"/>
    <w:tmpl w:val="EC6ECDF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i w:val="0"/>
        <w:u w:val="none"/>
      </w:rPr>
    </w:lvl>
  </w:abstractNum>
  <w:abstractNum w:abstractNumId="6">
    <w:nsid w:val="4619748B"/>
    <w:multiLevelType w:val="singleLevel"/>
    <w:tmpl w:val="747631C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69E42120"/>
    <w:multiLevelType w:val="singleLevel"/>
    <w:tmpl w:val="221CFA1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u w:val="none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5D5"/>
    <w:rsid w:val="00221BE5"/>
    <w:rsid w:val="008C0F7C"/>
    <w:rsid w:val="009A0C12"/>
    <w:rsid w:val="00A76CEA"/>
    <w:rsid w:val="00B35CC1"/>
    <w:rsid w:val="00BF4B55"/>
    <w:rsid w:val="00CA35D5"/>
    <w:rsid w:val="00F07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i/>
      <w:iCs/>
      <w:color w:val="800000"/>
      <w:sz w:val="40"/>
      <w:lang w:val="es-ES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sz w:val="32"/>
      <w:lang w:val="es-ES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color w:val="800000"/>
      <w:sz w:val="40"/>
      <w:lang w:val="es-ES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hAnsi="Arial" w:cs="Arial"/>
      <w:b/>
      <w:color w:val="800000"/>
      <w:sz w:val="24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semiHidden/>
    <w:rPr>
      <w:rFonts w:ascii="Verdana" w:hAnsi="Verdana" w:hint="default"/>
      <w:color w:val="0000FF"/>
      <w:sz w:val="24"/>
      <w:szCs w:val="24"/>
      <w:u w:val="single"/>
    </w:rPr>
  </w:style>
  <w:style w:type="character" w:customStyle="1" w:styleId="textnorm1">
    <w:name w:val="textnorm1"/>
    <w:basedOn w:val="Fuentedeprrafopredeter"/>
    <w:rPr>
      <w:rFonts w:ascii="Verdana" w:hAnsi="Verdana" w:hint="default"/>
      <w:sz w:val="24"/>
      <w:szCs w:val="24"/>
    </w:rPr>
  </w:style>
  <w:style w:type="character" w:customStyle="1" w:styleId="textred1">
    <w:name w:val="textred1"/>
    <w:basedOn w:val="Fuentedeprrafopredeter"/>
    <w:rPr>
      <w:rFonts w:ascii="Verdana" w:hAnsi="Verdana" w:hint="default"/>
      <w:color w:val="FF0033"/>
      <w:sz w:val="22"/>
      <w:szCs w:val="22"/>
    </w:rPr>
  </w:style>
  <w:style w:type="paragraph" w:styleId="Textoindependiente">
    <w:name w:val="Body Text"/>
    <w:basedOn w:val="Normal"/>
    <w:semiHidden/>
    <w:rPr>
      <w:rFonts w:ascii="Bookman Old Style" w:hAnsi="Bookman Old Sty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21BE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21BE5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i/>
      <w:iCs/>
      <w:color w:val="800000"/>
      <w:sz w:val="40"/>
      <w:lang w:val="es-ES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sz w:val="32"/>
      <w:lang w:val="es-ES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color w:val="800000"/>
      <w:sz w:val="40"/>
      <w:lang w:val="es-ES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hAnsi="Arial" w:cs="Arial"/>
      <w:b/>
      <w:color w:val="800000"/>
      <w:sz w:val="24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semiHidden/>
    <w:rPr>
      <w:rFonts w:ascii="Verdana" w:hAnsi="Verdana" w:hint="default"/>
      <w:color w:val="0000FF"/>
      <w:sz w:val="24"/>
      <w:szCs w:val="24"/>
      <w:u w:val="single"/>
    </w:rPr>
  </w:style>
  <w:style w:type="character" w:customStyle="1" w:styleId="textnorm1">
    <w:name w:val="textnorm1"/>
    <w:basedOn w:val="Fuentedeprrafopredeter"/>
    <w:rPr>
      <w:rFonts w:ascii="Verdana" w:hAnsi="Verdana" w:hint="default"/>
      <w:sz w:val="24"/>
      <w:szCs w:val="24"/>
    </w:rPr>
  </w:style>
  <w:style w:type="character" w:customStyle="1" w:styleId="textred1">
    <w:name w:val="textred1"/>
    <w:basedOn w:val="Fuentedeprrafopredeter"/>
    <w:rPr>
      <w:rFonts w:ascii="Verdana" w:hAnsi="Verdana" w:hint="default"/>
      <w:color w:val="FF0033"/>
      <w:sz w:val="22"/>
      <w:szCs w:val="22"/>
    </w:rPr>
  </w:style>
  <w:style w:type="paragraph" w:styleId="Textoindependiente">
    <w:name w:val="Body Text"/>
    <w:basedOn w:val="Normal"/>
    <w:semiHidden/>
    <w:rPr>
      <w:rFonts w:ascii="Bookman Old Style" w:hAnsi="Bookman Old Sty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21BE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21BE5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513C003-5069-4980-B23D-28360201CFEC}"/>
</file>

<file path=customXml/itemProps2.xml><?xml version="1.0" encoding="utf-8"?>
<ds:datastoreItem xmlns:ds="http://schemas.openxmlformats.org/officeDocument/2006/customXml" ds:itemID="{E17C6EC5-EC31-43B8-9129-E6B8C6A299AB}"/>
</file>

<file path=customXml/itemProps3.xml><?xml version="1.0" encoding="utf-8"?>
<ds:datastoreItem xmlns:ds="http://schemas.openxmlformats.org/officeDocument/2006/customXml" ds:itemID="{1913A702-E9CA-413D-ACAD-50F673805B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 INTERNACIONAL AMATEUR DE ESPAÑA JUNIOR</vt:lpstr>
    </vt:vector>
  </TitlesOfParts>
  <Company>¤</Company>
  <LinksUpToDate>false</LinksUpToDate>
  <CharactersWithSpaces>401</CharactersWithSpaces>
  <SharedDoc>false</SharedDoc>
  <HLinks>
    <vt:vector size="6" baseType="variant">
      <vt:variant>
        <vt:i4>4980811</vt:i4>
      </vt:variant>
      <vt:variant>
        <vt:i4>1112</vt:i4>
      </vt:variant>
      <vt:variant>
        <vt:i4>1025</vt:i4>
      </vt:variant>
      <vt:variant>
        <vt:i4>1</vt:i4>
      </vt:variant>
      <vt:variant>
        <vt:lpwstr>http://www.fedgolfmadrid.com/Galeria/logofgm.jpg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 INTERNACIONAL AMATEUR DE ESPAÑA JUNIOR</dc:title>
  <dc:creator>18th</dc:creator>
  <cp:lastModifiedBy>REGLAS</cp:lastModifiedBy>
  <cp:revision>4</cp:revision>
  <cp:lastPrinted>2012-01-30T13:01:00Z</cp:lastPrinted>
  <dcterms:created xsi:type="dcterms:W3CDTF">2012-01-30T13:02:00Z</dcterms:created>
  <dcterms:modified xsi:type="dcterms:W3CDTF">2013-12-15T16:23:00Z</dcterms:modified>
</cp:coreProperties>
</file>