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181E5D" w:rsidP="00BA7D3A">
            <w:pPr>
              <w:pStyle w:val="Ttulo2"/>
              <w:jc w:val="left"/>
              <w:rPr>
                <w:rFonts w:ascii="Calibri" w:hAnsi="Calibri"/>
                <w:bCs/>
                <w:color w:val="002060"/>
                <w:sz w:val="24"/>
                <w:lang w:val="es-ES_tradnl"/>
              </w:rPr>
            </w:pPr>
            <w:r>
              <w:rPr>
                <w:rFonts w:ascii="Calibri" w:hAnsi="Calibri"/>
                <w:bCs/>
                <w:color w:val="002060"/>
                <w:sz w:val="24"/>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181E5D" w:rsidP="00251E26">
            <w:pPr>
              <w:pStyle w:val="Ttulo1"/>
              <w:spacing w:line="240" w:lineRule="auto"/>
              <w:rPr>
                <w:rFonts w:ascii="Calibri" w:hAnsi="Calibri"/>
                <w:bCs/>
                <w:color w:val="002060"/>
                <w:sz w:val="24"/>
                <w:lang w:val="es-ES"/>
              </w:rPr>
            </w:pPr>
            <w:r>
              <w:rPr>
                <w:rFonts w:ascii="Calibri" w:hAnsi="Calibri"/>
                <w:bCs/>
                <w:color w:val="002060"/>
                <w:sz w:val="24"/>
                <w:lang w:val="es-ES"/>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81E5D" w:rsidP="006D0FC5">
            <w:pPr>
              <w:rPr>
                <w:rFonts w:ascii="Calibri" w:hAnsi="Calibri"/>
                <w:b/>
                <w:bCs/>
                <w:color w:val="002060"/>
                <w:lang w:val="es-ES_tradnl"/>
              </w:rPr>
            </w:pPr>
            <w:r>
              <w:rPr>
                <w:rFonts w:ascii="Calibri" w:hAnsi="Calibri"/>
                <w:b/>
                <w:bCs/>
                <w:color w:val="002060"/>
                <w:lang w:val="es-ES_tradnl"/>
              </w:rPr>
              <w:t>16-22 de junio de 20013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81E5D" w:rsidP="002A171E">
            <w:pPr>
              <w:rPr>
                <w:rFonts w:ascii="Calibri" w:hAnsi="Calibri"/>
                <w:b/>
                <w:bCs/>
                <w:color w:val="002060"/>
                <w:lang w:val="es-ES_tradnl"/>
              </w:rPr>
            </w:pPr>
            <w:r>
              <w:rPr>
                <w:rFonts w:ascii="Calibri" w:hAnsi="Calibri"/>
                <w:b/>
                <w:bCs/>
                <w:color w:val="002060"/>
                <w:lang w:val="es-ES_tradnl"/>
              </w:rPr>
              <w:t>29 de junio de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F7284D" w:rsidP="006D0FC5">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sz w:val="28"/>
          <w:lang w:val="es-ES_tradnl"/>
        </w:rPr>
      </w:pPr>
    </w:p>
    <w:p w:rsidR="007A1450" w:rsidRDefault="007A1450" w:rsidP="00E9519B">
      <w:pPr>
        <w:rPr>
          <w:rFonts w:ascii="Calibri" w:hAnsi="Calibri"/>
          <w:color w:val="002060"/>
          <w:sz w:val="28"/>
          <w:lang w:val="es-ES_tradnl"/>
        </w:rPr>
      </w:pPr>
    </w:p>
    <w:p w:rsidR="007A1450" w:rsidRDefault="007A1450" w:rsidP="00E9519B">
      <w:pPr>
        <w:rPr>
          <w:rFonts w:ascii="Calibri" w:hAnsi="Calibri"/>
          <w:color w:val="002060"/>
          <w:sz w:val="28"/>
          <w:lang w:val="es-ES_tradnl"/>
        </w:rPr>
      </w:pPr>
    </w:p>
    <w:p w:rsidR="007A1450" w:rsidRDefault="007A1450" w:rsidP="00E9519B">
      <w:pPr>
        <w:rPr>
          <w:rFonts w:ascii="Calibri" w:hAnsi="Calibri"/>
          <w:color w:val="002060"/>
          <w:sz w:val="28"/>
          <w:lang w:val="es-ES_tradnl"/>
        </w:rPr>
      </w:pPr>
      <w:r>
        <w:rPr>
          <w:rFonts w:ascii="Calibri" w:hAnsi="Calibri"/>
          <w:color w:val="002060"/>
          <w:sz w:val="28"/>
          <w:lang w:val="es-ES_tradnl"/>
        </w:rPr>
        <w:t xml:space="preserve">               Javier Gallegos:</w:t>
      </w:r>
    </w:p>
    <w:p w:rsidR="007A1450" w:rsidRDefault="007A1450" w:rsidP="00E9519B">
      <w:pPr>
        <w:rPr>
          <w:rFonts w:ascii="Calibri" w:hAnsi="Calibri"/>
          <w:color w:val="002060"/>
          <w:sz w:val="28"/>
          <w:lang w:val="es-ES_tradnl"/>
        </w:rPr>
      </w:pPr>
    </w:p>
    <w:p w:rsidR="007A1450" w:rsidRDefault="007A1450" w:rsidP="00E9519B">
      <w:pPr>
        <w:rPr>
          <w:rFonts w:ascii="Calibri" w:hAnsi="Calibri"/>
          <w:color w:val="002060"/>
          <w:sz w:val="28"/>
          <w:lang w:val="es-ES_tradnl"/>
        </w:rPr>
      </w:pPr>
    </w:p>
    <w:p w:rsidR="007A1450" w:rsidRDefault="007A1450" w:rsidP="007A1450">
      <w:pPr>
        <w:jc w:val="both"/>
        <w:rPr>
          <w:rFonts w:ascii="Calibri" w:hAnsi="Calibri"/>
          <w:color w:val="002060"/>
          <w:sz w:val="28"/>
          <w:lang w:val="es-ES_tradnl"/>
        </w:rPr>
      </w:pPr>
      <w:r>
        <w:rPr>
          <w:rFonts w:ascii="Calibri" w:hAnsi="Calibri"/>
          <w:color w:val="002060"/>
          <w:sz w:val="28"/>
          <w:lang w:val="es-ES_tradnl"/>
        </w:rPr>
        <w:t xml:space="preserve">              A Javier le he visto bastante vienen un apartado del juego que es sin duda fundamental siempre, pero pienso que </w:t>
      </w:r>
      <w:r w:rsidR="00FE4236">
        <w:rPr>
          <w:rFonts w:ascii="Calibri" w:hAnsi="Calibri"/>
          <w:color w:val="002060"/>
          <w:sz w:val="28"/>
          <w:lang w:val="es-ES_tradnl"/>
        </w:rPr>
        <w:t>más</w:t>
      </w:r>
      <w:r>
        <w:rPr>
          <w:rFonts w:ascii="Calibri" w:hAnsi="Calibri"/>
          <w:color w:val="002060"/>
          <w:sz w:val="28"/>
          <w:lang w:val="es-ES_tradnl"/>
        </w:rPr>
        <w:t xml:space="preserve"> aun en los campos británicos. Ha estado muy seguro desde el tee. En la primera jornada no tuve oportunidad de verle. Hizo 79 golpes en el campo de Princess. </w:t>
      </w:r>
      <w:r w:rsidR="00FE4236">
        <w:rPr>
          <w:rFonts w:ascii="Calibri" w:hAnsi="Calibri"/>
          <w:color w:val="002060"/>
          <w:sz w:val="28"/>
          <w:lang w:val="es-ES_tradnl"/>
        </w:rPr>
        <w:t>Sufrió</w:t>
      </w:r>
      <w:r>
        <w:rPr>
          <w:rFonts w:ascii="Calibri" w:hAnsi="Calibri"/>
          <w:color w:val="002060"/>
          <w:sz w:val="28"/>
          <w:lang w:val="es-ES_tradnl"/>
        </w:rPr>
        <w:t xml:space="preserve"> como casi todos del fuerte viento del primer </w:t>
      </w:r>
      <w:r w:rsidR="00FE4236">
        <w:rPr>
          <w:rFonts w:ascii="Calibri" w:hAnsi="Calibri"/>
          <w:color w:val="002060"/>
          <w:sz w:val="28"/>
          <w:lang w:val="es-ES_tradnl"/>
        </w:rPr>
        <w:t>día</w:t>
      </w:r>
      <w:r>
        <w:rPr>
          <w:rFonts w:ascii="Calibri" w:hAnsi="Calibri"/>
          <w:color w:val="002060"/>
          <w:sz w:val="28"/>
          <w:lang w:val="es-ES_tradnl"/>
        </w:rPr>
        <w:t xml:space="preserve"> de competición, pero al menos se dejo ciertas opciones de clasificar si conseguía hacer una buena vuelta en la segunda jornada. </w:t>
      </w:r>
      <w:r w:rsidR="00FE4236">
        <w:rPr>
          <w:rFonts w:ascii="Calibri" w:hAnsi="Calibri"/>
          <w:color w:val="002060"/>
          <w:sz w:val="28"/>
          <w:lang w:val="es-ES_tradnl"/>
        </w:rPr>
        <w:t>Jugó</w:t>
      </w:r>
      <w:r>
        <w:rPr>
          <w:rFonts w:ascii="Calibri" w:hAnsi="Calibri"/>
          <w:color w:val="002060"/>
          <w:sz w:val="28"/>
          <w:lang w:val="es-ES_tradnl"/>
        </w:rPr>
        <w:t xml:space="preserve"> muy bien en el Royal Cinque Ports y fue durante casi toda la vuelta bajo par. Llego a estar dos golpes por debajo del par a falta de seis hoyos, a tan solo un golpe de la clasificación.</w:t>
      </w:r>
      <w:r w:rsidR="00FE4236">
        <w:rPr>
          <w:rFonts w:ascii="Calibri" w:hAnsi="Calibri"/>
          <w:color w:val="002060"/>
          <w:sz w:val="28"/>
          <w:lang w:val="es-ES_tradnl"/>
        </w:rPr>
        <w:t xml:space="preserve"> Pero cometió un grave error de estrategia. En el hoyo 13 pego un drive maravilloso que acabo en uno de los bunkers que había en el centro de la calle. En los días de practica con el viento en contra no se llegaba, pero con una ligera brisa a favor, si. Dio dos golpes para salir y el doble bogey con el que termino el hoyo termino con sus opciones de clasificación.</w:t>
      </w:r>
    </w:p>
    <w:p w:rsidR="00FE4236" w:rsidRDefault="00FE4236" w:rsidP="007A1450">
      <w:pPr>
        <w:jc w:val="both"/>
        <w:rPr>
          <w:rFonts w:ascii="Calibri" w:hAnsi="Calibri"/>
          <w:color w:val="002060"/>
          <w:sz w:val="28"/>
          <w:lang w:val="es-ES_tradnl"/>
        </w:rPr>
      </w:pPr>
    </w:p>
    <w:p w:rsidR="00FE4236" w:rsidRPr="007A1450" w:rsidRDefault="00FE4236" w:rsidP="007A1450">
      <w:pPr>
        <w:jc w:val="both"/>
        <w:rPr>
          <w:rFonts w:ascii="Calibri" w:hAnsi="Calibri"/>
          <w:color w:val="002060"/>
          <w:sz w:val="28"/>
          <w:lang w:val="es-ES_tradnl"/>
        </w:rPr>
      </w:pPr>
      <w:r>
        <w:rPr>
          <w:rFonts w:ascii="Calibri" w:hAnsi="Calibri"/>
          <w:color w:val="002060"/>
          <w:sz w:val="28"/>
          <w:lang w:val="es-ES_tradnl"/>
        </w:rPr>
        <w:t xml:space="preserve">              Como siempre, </w:t>
      </w:r>
      <w:r w:rsidR="007C3818">
        <w:rPr>
          <w:rFonts w:ascii="Calibri" w:hAnsi="Calibri"/>
          <w:color w:val="002060"/>
          <w:sz w:val="28"/>
          <w:lang w:val="es-ES_tradnl"/>
        </w:rPr>
        <w:t>está</w:t>
      </w:r>
      <w:r>
        <w:rPr>
          <w:rFonts w:ascii="Calibri" w:hAnsi="Calibri"/>
          <w:color w:val="002060"/>
          <w:sz w:val="28"/>
          <w:lang w:val="es-ES_tradnl"/>
        </w:rPr>
        <w:t xml:space="preserve"> físicamente excepcional. Su juego alrededor de green es bueno y </w:t>
      </w:r>
      <w:r w:rsidR="007C3818">
        <w:rPr>
          <w:rFonts w:ascii="Calibri" w:hAnsi="Calibri"/>
          <w:color w:val="002060"/>
          <w:sz w:val="28"/>
          <w:lang w:val="es-ES_tradnl"/>
        </w:rPr>
        <w:t>pateo bastante bien, aunque se le escaparon algunos putts muy bien tirados. Sin ese error mencionado hubiera tenido muchas opciones de clasificar.</w:t>
      </w:r>
    </w:p>
    <w:sectPr w:rsidR="00FE4236" w:rsidRPr="007A1450"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D67" w:rsidRDefault="00BC7D67">
      <w:r>
        <w:separator/>
      </w:r>
    </w:p>
  </w:endnote>
  <w:endnote w:type="continuationSeparator" w:id="0">
    <w:p w:rsidR="00BC7D67" w:rsidRDefault="00BC7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A73EBE">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A73EBE">
          <w:pPr>
            <w:pStyle w:val="Piedepgina"/>
            <w:jc w:val="right"/>
            <w:rPr>
              <w:b/>
              <w:color w:val="4F81BD"/>
              <w:sz w:val="32"/>
              <w:szCs w:val="32"/>
            </w:rPr>
          </w:pPr>
          <w:r>
            <w:fldChar w:fldCharType="begin"/>
          </w:r>
          <w:r w:rsidR="007A6AD0">
            <w:instrText xml:space="preserve"> PAGE   \* MERGEFORMAT </w:instrText>
          </w:r>
          <w:r>
            <w:fldChar w:fldCharType="separate"/>
          </w:r>
          <w:r w:rsidR="00670CD6" w:rsidRPr="00670CD6">
            <w:rPr>
              <w:b/>
              <w:noProof/>
              <w:color w:val="4F81BD"/>
              <w:sz w:val="32"/>
              <w:szCs w:val="32"/>
            </w:rPr>
            <w:t>1</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D67" w:rsidRDefault="00BC7D67">
      <w:r>
        <w:separator/>
      </w:r>
    </w:p>
  </w:footnote>
  <w:footnote w:type="continuationSeparator" w:id="0">
    <w:p w:rsidR="00BC7D67" w:rsidRDefault="00BC7D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81E5D"/>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0E27"/>
    <w:rsid w:val="005C1225"/>
    <w:rsid w:val="005D0696"/>
    <w:rsid w:val="005D7C84"/>
    <w:rsid w:val="005E4306"/>
    <w:rsid w:val="006026D0"/>
    <w:rsid w:val="006127F7"/>
    <w:rsid w:val="00622307"/>
    <w:rsid w:val="006262DD"/>
    <w:rsid w:val="00647265"/>
    <w:rsid w:val="00655494"/>
    <w:rsid w:val="00660365"/>
    <w:rsid w:val="00666FEB"/>
    <w:rsid w:val="00670CD6"/>
    <w:rsid w:val="0068354C"/>
    <w:rsid w:val="006A0BA5"/>
    <w:rsid w:val="006D0FC5"/>
    <w:rsid w:val="006E3DE3"/>
    <w:rsid w:val="00711F0D"/>
    <w:rsid w:val="0071775F"/>
    <w:rsid w:val="007537DF"/>
    <w:rsid w:val="007649A4"/>
    <w:rsid w:val="0078311E"/>
    <w:rsid w:val="00790F59"/>
    <w:rsid w:val="00791369"/>
    <w:rsid w:val="007A1450"/>
    <w:rsid w:val="007A6AD0"/>
    <w:rsid w:val="007A7899"/>
    <w:rsid w:val="007A7ACE"/>
    <w:rsid w:val="007B0BB7"/>
    <w:rsid w:val="007B1F1F"/>
    <w:rsid w:val="007C3818"/>
    <w:rsid w:val="007C56FD"/>
    <w:rsid w:val="007C5A30"/>
    <w:rsid w:val="007C622B"/>
    <w:rsid w:val="007D7842"/>
    <w:rsid w:val="0080128F"/>
    <w:rsid w:val="00823446"/>
    <w:rsid w:val="00834CCC"/>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73EBE"/>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C7D67"/>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819B3"/>
    <w:rsid w:val="00C94896"/>
    <w:rsid w:val="00C973D7"/>
    <w:rsid w:val="00CA7B36"/>
    <w:rsid w:val="00CB3E82"/>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E4236"/>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documentManagement/types"/>
    <ds:schemaRef ds:uri="http://purl.org/dc/elements/1.1/"/>
    <ds:schemaRef ds:uri="http://schemas.microsoft.com/office/2006/metadata/properties"/>
    <ds:schemaRef ds:uri="http://purl.org/dc/dcmitype/"/>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179F14E9-070D-4998-99D9-B028B8C3E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1371</Characters>
  <Application>Microsoft Office Word</Application>
  <DocSecurity>4</DocSecurity>
  <Lines>11</Lines>
  <Paragraphs>3</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 Company</Company>
  <LinksUpToDate>false</LinksUpToDate>
  <CharactersWithSpaces>1617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cp:lastPrinted>2003-10-30T09:46:00Z</cp:lastPrinted>
  <dcterms:created xsi:type="dcterms:W3CDTF">2013-07-03T09:39:00Z</dcterms:created>
  <dcterms:modified xsi:type="dcterms:W3CDTF">2013-07-03T09:39:00Z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