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B2" w:rsidRDefault="00783CB2">
      <w:pPr>
        <w:pStyle w:val="Standard"/>
      </w:pPr>
      <w:bookmarkStart w:id="0" w:name="_GoBack"/>
      <w:bookmarkEnd w:id="0"/>
    </w:p>
    <w:p w:rsidR="00783CB2" w:rsidRDefault="00515E16">
      <w:pPr>
        <w:pStyle w:val="Standard"/>
        <w:overflowPunct w:val="0"/>
        <w:autoSpaceDE w:val="0"/>
        <w:jc w:val="center"/>
        <w:rPr>
          <w:rFonts w:ascii="Cambria" w:eastAsia="Cambria" w:hAnsi="Cambria" w:cs="Cambria"/>
          <w:b/>
          <w:bCs/>
          <w:sz w:val="22"/>
          <w:szCs w:val="22"/>
          <w:lang w:val="es-ES"/>
        </w:rPr>
      </w:pPr>
      <w:r>
        <w:rPr>
          <w:rFonts w:ascii="Cambria" w:eastAsia="Cambria" w:hAnsi="Cambria" w:cs="Cambria"/>
          <w:b/>
          <w:bCs/>
          <w:sz w:val="22"/>
          <w:szCs w:val="22"/>
          <w:lang w:val="es-ES"/>
        </w:rPr>
        <w:t>CONCENTRACIÓN PRETEMPORADA 2014. COSTA BALLENA, 17-19 NOV 2013</w:t>
      </w:r>
    </w:p>
    <w:p w:rsidR="00783CB2" w:rsidRDefault="00783CB2">
      <w:pPr>
        <w:pStyle w:val="Standard"/>
        <w:overflowPunct w:val="0"/>
        <w:autoSpaceDE w:val="0"/>
        <w:jc w:val="center"/>
        <w:rPr>
          <w:rFonts w:ascii="Cambria" w:eastAsia="Cambria" w:hAnsi="Cambria" w:cs="Cambria"/>
          <w:b/>
          <w:bCs/>
          <w:sz w:val="20"/>
          <w:szCs w:val="20"/>
          <w:lang w:val="es-ES"/>
        </w:rPr>
      </w:pPr>
    </w:p>
    <w:p w:rsidR="00783CB2" w:rsidRDefault="00515E16">
      <w:pPr>
        <w:pStyle w:val="Standard"/>
        <w:overflowPunct w:val="0"/>
        <w:autoSpaceDE w:val="0"/>
        <w:jc w:val="center"/>
        <w:rPr>
          <w:rFonts w:ascii="Cambria" w:eastAsia="Cambria" w:hAnsi="Cambria" w:cs="Cambria"/>
          <w:b/>
          <w:bCs/>
          <w:sz w:val="20"/>
          <w:szCs w:val="20"/>
          <w:lang w:val="es-ES"/>
        </w:rPr>
      </w:pPr>
      <w:r>
        <w:rPr>
          <w:rFonts w:ascii="Cambria" w:eastAsia="Cambria" w:hAnsi="Cambria" w:cs="Cambria"/>
          <w:b/>
          <w:bCs/>
          <w:sz w:val="20"/>
          <w:szCs w:val="20"/>
          <w:lang w:val="es-ES"/>
        </w:rPr>
        <w:t>JUEGO CORTO CON TOMMY HORTON</w:t>
      </w:r>
    </w:p>
    <w:p w:rsidR="00783CB2" w:rsidRDefault="00783CB2">
      <w:pPr>
        <w:pStyle w:val="Standard"/>
        <w:overflowPunct w:val="0"/>
        <w:autoSpaceDE w:val="0"/>
        <w:jc w:val="center"/>
        <w:rPr>
          <w:rFonts w:ascii="Cambria" w:eastAsia="Cambria" w:hAnsi="Cambria" w:cs="Cambria"/>
          <w:b/>
          <w:bCs/>
          <w:sz w:val="20"/>
          <w:szCs w:val="20"/>
          <w:lang w:val="es-ES"/>
        </w:rPr>
      </w:pPr>
    </w:p>
    <w:p w:rsidR="00783CB2" w:rsidRDefault="00515E16">
      <w:pPr>
        <w:pStyle w:val="Standard"/>
        <w:overflowPunct w:val="0"/>
        <w:autoSpaceDE w:val="0"/>
        <w:jc w:val="center"/>
        <w:rPr>
          <w:rFonts w:ascii="Cambria" w:eastAsia="Cambria" w:hAnsi="Cambria" w:cs="Cambria"/>
          <w:b/>
          <w:bCs/>
          <w:color w:val="00B050"/>
          <w:sz w:val="20"/>
          <w:szCs w:val="20"/>
          <w:lang w:val="es-ES"/>
        </w:rPr>
      </w:pPr>
      <w:r>
        <w:rPr>
          <w:rFonts w:ascii="Cambria" w:eastAsia="Cambria" w:hAnsi="Cambria" w:cs="Cambria"/>
          <w:b/>
          <w:bCs/>
          <w:color w:val="00B050"/>
          <w:sz w:val="20"/>
          <w:szCs w:val="20"/>
          <w:lang w:val="es-ES"/>
        </w:rPr>
        <w:t>FEEDBACK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b/>
          <w:bCs/>
          <w:szCs w:val="20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1.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>¿Qué es lo que más te ha gustado de esta concentración?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Lo que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mas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me ha </w:t>
      </w: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gustado ha sido obviamente las clases de Tommy Horton, y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tambien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los diversos ejercicios de golpes bajos, altos... de Txomin.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2.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 xml:space="preserve">¿Qué has aprendido acerca de tu golpe de </w:t>
      </w:r>
      <w:proofErr w:type="spellStart"/>
      <w:r>
        <w:rPr>
          <w:rFonts w:ascii="Book Antiqua" w:eastAsia="Book Antiqua" w:hAnsi="Book Antiqua" w:cs="Book Antiqua"/>
          <w:szCs w:val="22"/>
          <w:lang w:val="es-ES"/>
        </w:rPr>
        <w:t>approach</w:t>
      </w:r>
      <w:proofErr w:type="spellEnd"/>
      <w:r>
        <w:rPr>
          <w:rFonts w:ascii="Book Antiqua" w:eastAsia="Book Antiqua" w:hAnsi="Book Antiqua" w:cs="Book Antiqua"/>
          <w:szCs w:val="22"/>
          <w:lang w:val="es-ES"/>
        </w:rPr>
        <w:t>?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En el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approach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tengo que seguir haciendo un buen ritmo.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Desjirar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bien con </w:t>
      </w: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el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nucleo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(no quedarme parado) y acabar con el palo al objetivo (del ombligo una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linea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hasta el objetivo).</w:t>
      </w: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En los golpes cuesta arriba y cuesta abajo todo paralelo.    “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hallow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thru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”. No mover las piernas.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3.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>¿Qué has aprendido acerca de tu golpe de chip?</w:t>
      </w:r>
    </w:p>
    <w:p w:rsidR="00783CB2" w:rsidRDefault="00783CB2">
      <w:pPr>
        <w:pStyle w:val="Standard"/>
        <w:overflowPunct w:val="0"/>
        <w:autoSpaceDE w:val="0"/>
        <w:rPr>
          <w:rFonts w:ascii="Tahoma" w:eastAsia="Tahoma" w:hAnsi="Tahoma"/>
          <w:sz w:val="22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Hacer un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pendulo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como en el putt y ponerme erguido (todo como putt)</w:t>
      </w: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Atreverme a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chipear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des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green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y muy cerca de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green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. Nos dijo que nunca hay que despegar la punta del palo del suelo.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4.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>¿Qué has aprendido acerca de tu golpe de bunker?</w:t>
      </w:r>
    </w:p>
    <w:p w:rsidR="00783CB2" w:rsidRDefault="00783CB2">
      <w:pPr>
        <w:pStyle w:val="Standard"/>
        <w:overflowPunct w:val="0"/>
        <w:autoSpaceDE w:val="0"/>
        <w:rPr>
          <w:rFonts w:ascii="Tahoma" w:eastAsia="Tahoma" w:hAnsi="Tahoma"/>
          <w:sz w:val="22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En el bunker</w:t>
      </w: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lo mismo que de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approach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: seguir haciendo buen ritmo.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Desjirar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con el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nucleo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(no quedarme parado) y acabar con el palo al objetivo (del ombligo una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linea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hasta el objetivo).  En los golpes cuesta arriba y cuesta abajo todo paralelo.</w:t>
      </w: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Cuando la bola esta em</w:t>
      </w: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potrada abrir o cerrar la cara del palo ligeramente dependiendo </w:t>
      </w:r>
      <w:proofErr w:type="gram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de</w:t>
      </w:r>
      <w:proofErr w:type="gram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la distancia y hacer un swing muy vertical.       “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hallow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thru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”. No mover las piernas.                     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  <w:r>
        <w:rPr>
          <w:rFonts w:ascii="Book Antiqua" w:eastAsia="Book Antiqua" w:hAnsi="Book Antiqua" w:cs="Book Antiqua"/>
          <w:szCs w:val="22"/>
          <w:lang w:val="es-ES"/>
        </w:rPr>
        <w:t xml:space="preserve"> </w:t>
      </w: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5.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>Resume los aspectos/ejercicios que vas a incorporar en tu entrenamiento d</w:t>
      </w:r>
      <w:r>
        <w:rPr>
          <w:rFonts w:ascii="Book Antiqua" w:eastAsia="Book Antiqua" w:hAnsi="Book Antiqua" w:cs="Book Antiqua"/>
          <w:szCs w:val="22"/>
          <w:lang w:val="es-ES"/>
        </w:rPr>
        <w:t>e juego corto de manera inmediata.</w:t>
      </w:r>
    </w:p>
    <w:p w:rsidR="00783CB2" w:rsidRDefault="00783CB2">
      <w:pPr>
        <w:pStyle w:val="Standard"/>
        <w:overflowPunct w:val="0"/>
        <w:autoSpaceDE w:val="0"/>
        <w:rPr>
          <w:rFonts w:ascii="Tahoma" w:eastAsia="Tahoma" w:hAnsi="Tahoma"/>
          <w:sz w:val="22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</w:pPr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Hacer tiros a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green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desde 130 metros y </w:t>
      </w:r>
      <w:proofErr w:type="gram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menos ,</w:t>
      </w:r>
      <w:proofErr w:type="gram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 xml:space="preserve"> por bajo sin botar en </w:t>
      </w:r>
      <w:proofErr w:type="spellStart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green</w:t>
      </w:r>
      <w:proofErr w:type="spellEnd"/>
      <w:r>
        <w:rPr>
          <w:rFonts w:ascii="Tahoma" w:eastAsia="Tahoma" w:hAnsi="Tahoma"/>
          <w:b/>
          <w:bCs/>
          <w:color w:val="FF0000"/>
          <w:sz w:val="22"/>
          <w:szCs w:val="22"/>
          <w:lang w:val="es-ES"/>
        </w:rPr>
        <w:t>.</w:t>
      </w:r>
    </w:p>
    <w:p w:rsidR="00783CB2" w:rsidRDefault="00783CB2">
      <w:pPr>
        <w:pStyle w:val="Standard"/>
        <w:overflowPunct w:val="0"/>
        <w:autoSpaceDE w:val="0"/>
        <w:rPr>
          <w:rFonts w:ascii="Tahoma" w:eastAsia="Tahoma" w:hAnsi="Tahoma"/>
          <w:sz w:val="22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6.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>De  0 a 10, ¿cuánto de útil te ha resultado esta concentración? ¿Por qué?</w:t>
      </w:r>
    </w:p>
    <w:p w:rsidR="00783CB2" w:rsidRDefault="00783CB2">
      <w:pPr>
        <w:pStyle w:val="Standard"/>
        <w:overflowPunct w:val="0"/>
        <w:autoSpaceDE w:val="0"/>
        <w:rPr>
          <w:rFonts w:ascii="Tahoma" w:eastAsia="Tahoma" w:hAnsi="Tahoma"/>
          <w:sz w:val="22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</w:pP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7/10.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Aver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, la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mayoria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de las cosas de las que nos dijo </w:t>
      </w: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Tommy, mi padre y mi hermano ya me las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habian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dicho, pero que te las diga un maestro del juego corto no viene nada mal.</w:t>
      </w:r>
    </w:p>
    <w:p w:rsidR="00783CB2" w:rsidRDefault="00515E16">
      <w:pPr>
        <w:pStyle w:val="Standard"/>
        <w:overflowPunct w:val="0"/>
        <w:autoSpaceDE w:val="0"/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</w:pP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Y los ejercicios de Txomin eso de si bota en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green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2 puntos de penalidad, meter de fuera -1, el 2 putts=3 putts... me han parecido inter</w:t>
      </w: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esantes.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Times New Roman" w:hAnsi="Book Antiqua" w:cs="Book Antiqua"/>
          <w:szCs w:val="22"/>
          <w:lang w:val="es-ES"/>
        </w:rPr>
      </w:pPr>
      <w:r>
        <w:rPr>
          <w:rFonts w:ascii="Book Antiqua" w:eastAsia="Times New Roman" w:hAnsi="Book Antiqua" w:cs="Book Antiqua"/>
          <w:szCs w:val="22"/>
          <w:lang w:val="es-ES"/>
        </w:rPr>
        <w:t>7.</w:t>
      </w:r>
      <w:r>
        <w:rPr>
          <w:rFonts w:ascii="Book Antiqua" w:eastAsia="Times New Roman" w:hAnsi="Book Antiqua" w:cs="Book Antiqua"/>
          <w:szCs w:val="22"/>
          <w:lang w:val="es-ES"/>
        </w:rPr>
        <w:tab/>
      </w:r>
      <w:r>
        <w:rPr>
          <w:rFonts w:ascii="Book Antiqua" w:eastAsia="Book Antiqua" w:hAnsi="Book Antiqua" w:cs="Book Antiqua"/>
          <w:szCs w:val="22"/>
          <w:lang w:val="es-ES"/>
        </w:rPr>
        <w:t>Comentarios adicionales sobre cualquier otro aspecto de la concentración.</w:t>
      </w:r>
    </w:p>
    <w:p w:rsidR="00783CB2" w:rsidRDefault="00783CB2">
      <w:pPr>
        <w:pStyle w:val="Standard"/>
        <w:overflowPunct w:val="0"/>
        <w:autoSpaceDE w:val="0"/>
        <w:ind w:left="720" w:hanging="36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ind w:left="720" w:hanging="36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</w:pP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Lo bueno de estas concentraciones es que aunque te parezca que tienes buen nivel, te das cuenta de que hay que mejorar mucho para llegar hasta donde ha Tommy por ej</w:t>
      </w: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emplo.</w:t>
      </w: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</w:pP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Hay que saber manejar la cara del palo por ejemplo abrir la cara de un 58º a 64º o cerrarla, con un 52º abrir a 58º o cerrarla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tambien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. Tomín y Nacho me dijeron que trabaje la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linea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y el contacto a la hora del impacto en los golpes por bajo y tener </w:t>
      </w: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la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magen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de que la varilla del palo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esta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alineada al objetivo con el ombligo.</w:t>
      </w:r>
    </w:p>
    <w:p w:rsidR="00783CB2" w:rsidRDefault="00515E16">
      <w:pPr>
        <w:pStyle w:val="Standard"/>
        <w:overflowPunct w:val="0"/>
        <w:autoSpaceDE w:val="0"/>
        <w:ind w:left="720" w:hanging="360"/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</w:pPr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Nacho </w:t>
      </w:r>
      <w:proofErr w:type="spellStart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>tambien</w:t>
      </w:r>
      <w:proofErr w:type="spellEnd"/>
      <w:r>
        <w:rPr>
          <w:rFonts w:ascii="Book Antiqua" w:eastAsia="Book Antiqua" w:hAnsi="Book Antiqua" w:cs="Book Antiqua"/>
          <w:b/>
          <w:bCs/>
          <w:color w:val="FF0000"/>
          <w:szCs w:val="22"/>
          <w:lang w:val="es-ES"/>
        </w:rPr>
        <w:t xml:space="preserve"> me dijo que trabaje el visualizar exactamente l vuelo de la bola.</w:t>
      </w: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jc w:val="center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783CB2">
      <w:pPr>
        <w:pStyle w:val="Standard"/>
        <w:overflowPunct w:val="0"/>
        <w:autoSpaceDE w:val="0"/>
        <w:jc w:val="center"/>
        <w:rPr>
          <w:rFonts w:ascii="Book Antiqua" w:eastAsia="Book Antiqua" w:hAnsi="Book Antiqua" w:cs="Book Antiqua"/>
          <w:szCs w:val="22"/>
          <w:lang w:val="es-ES"/>
        </w:rPr>
      </w:pPr>
    </w:p>
    <w:p w:rsidR="00783CB2" w:rsidRDefault="00515E16">
      <w:pPr>
        <w:pStyle w:val="Standard"/>
        <w:overflowPunct w:val="0"/>
        <w:autoSpaceDE w:val="0"/>
        <w:jc w:val="center"/>
        <w:rPr>
          <w:rFonts w:ascii="Book Antiqua" w:eastAsia="Book Antiqua" w:hAnsi="Book Antiqua" w:cs="Book Antiqua"/>
          <w:szCs w:val="22"/>
          <w:lang w:val="es-ES"/>
        </w:rPr>
      </w:pPr>
      <w:r>
        <w:rPr>
          <w:rFonts w:ascii="Book Antiqua" w:eastAsia="Book Antiqua" w:hAnsi="Book Antiqua" w:cs="Book Antiqua"/>
          <w:szCs w:val="22"/>
          <w:lang w:val="es-ES"/>
        </w:rPr>
        <w:t>Muchas Gracias</w:t>
      </w:r>
    </w:p>
    <w:p w:rsidR="00783CB2" w:rsidRDefault="00783CB2">
      <w:pPr>
        <w:pStyle w:val="Standard"/>
      </w:pPr>
    </w:p>
    <w:sectPr w:rsidR="00783CB2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15E16">
      <w:r>
        <w:separator/>
      </w:r>
    </w:p>
  </w:endnote>
  <w:endnote w:type="continuationSeparator" w:id="0">
    <w:p w:rsidR="00000000" w:rsidRDefault="0051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15E16">
      <w:r>
        <w:rPr>
          <w:color w:val="000000"/>
        </w:rPr>
        <w:separator/>
      </w:r>
    </w:p>
  </w:footnote>
  <w:footnote w:type="continuationSeparator" w:id="0">
    <w:p w:rsidR="00000000" w:rsidRDefault="00515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83CB2"/>
    <w:rsid w:val="00515E16"/>
    <w:rsid w:val="0078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46D200-827C-4038-B99F-5E76B9BDF76A}"/>
</file>

<file path=customXml/itemProps2.xml><?xml version="1.0" encoding="utf-8"?>
<ds:datastoreItem xmlns:ds="http://schemas.openxmlformats.org/officeDocument/2006/customXml" ds:itemID="{95D993E2-3E0C-4900-A417-AD9254F057CD}"/>
</file>

<file path=customXml/itemProps3.xml><?xml version="1.0" encoding="utf-8"?>
<ds:datastoreItem xmlns:ds="http://schemas.openxmlformats.org/officeDocument/2006/customXml" ds:itemID="{150BDBB0-EF98-4F63-8914-4C3B0C52FA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loreto uhagon</cp:lastModifiedBy>
  <cp:revision>1</cp:revision>
  <dcterms:created xsi:type="dcterms:W3CDTF">2009-04-16T11:32:00Z</dcterms:created>
  <dcterms:modified xsi:type="dcterms:W3CDTF">2013-11-26T15:57:00Z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ContentTypeId">
    <vt:lpwstr>0x010100B146521249509242A23F7019C85CBDCF</vt:lpwstr>
  </property>
</Properties>
</file>