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43" w:rsidRDefault="00BF409E" w:rsidP="00BF409E">
      <w:pPr>
        <w:autoSpaceDE w:val="0"/>
        <w:autoSpaceDN w:val="0"/>
        <w:adjustRightInd w:val="0"/>
        <w:spacing w:after="0" w:afterAutospacing="0"/>
        <w:jc w:val="center"/>
        <w:rPr>
          <w:rFonts w:cs="Times New Roman"/>
          <w:b/>
          <w:bCs/>
          <w:color w:val="006600"/>
          <w:sz w:val="46"/>
          <w:szCs w:val="46"/>
        </w:rPr>
      </w:pPr>
      <w:r w:rsidRPr="00BF409E">
        <w:rPr>
          <w:rFonts w:cs="Times New Roman"/>
          <w:b/>
          <w:bCs/>
          <w:color w:val="006600"/>
          <w:sz w:val="46"/>
          <w:szCs w:val="46"/>
        </w:rPr>
        <w:t>PROYECTO BIOGOLF</w:t>
      </w:r>
    </w:p>
    <w:p w:rsidR="00037596" w:rsidRDefault="00037596" w:rsidP="00BF409E">
      <w:pPr>
        <w:autoSpaceDE w:val="0"/>
        <w:autoSpaceDN w:val="0"/>
        <w:adjustRightInd w:val="0"/>
        <w:spacing w:after="0" w:afterAutospacing="0"/>
        <w:jc w:val="center"/>
        <w:rPr>
          <w:rFonts w:cs="Times New Roman"/>
          <w:b/>
          <w:bCs/>
          <w:i/>
          <w:sz w:val="42"/>
          <w:szCs w:val="42"/>
        </w:rPr>
      </w:pPr>
    </w:p>
    <w:p w:rsidR="00BF409E" w:rsidRPr="003043A8" w:rsidRDefault="00BF409E" w:rsidP="00BF409E">
      <w:pPr>
        <w:autoSpaceDE w:val="0"/>
        <w:autoSpaceDN w:val="0"/>
        <w:adjustRightInd w:val="0"/>
        <w:spacing w:after="0" w:afterAutospacing="0"/>
        <w:jc w:val="center"/>
        <w:rPr>
          <w:rFonts w:cs="Times New Roman"/>
          <w:b/>
          <w:bCs/>
          <w:i/>
          <w:sz w:val="36"/>
          <w:szCs w:val="36"/>
        </w:rPr>
      </w:pPr>
      <w:r w:rsidRPr="003043A8">
        <w:rPr>
          <w:rFonts w:cs="Times New Roman"/>
          <w:b/>
          <w:bCs/>
          <w:i/>
          <w:sz w:val="36"/>
          <w:szCs w:val="36"/>
        </w:rPr>
        <w:t>JORNADA</w:t>
      </w:r>
      <w:r w:rsidR="0010726F" w:rsidRPr="003043A8">
        <w:rPr>
          <w:rFonts w:cs="Times New Roman"/>
          <w:b/>
          <w:bCs/>
          <w:i/>
          <w:sz w:val="36"/>
          <w:szCs w:val="36"/>
        </w:rPr>
        <w:t>-TALLER</w:t>
      </w:r>
      <w:r w:rsidRPr="003043A8">
        <w:rPr>
          <w:rFonts w:cs="Times New Roman"/>
          <w:b/>
          <w:bCs/>
          <w:i/>
          <w:sz w:val="36"/>
          <w:szCs w:val="36"/>
        </w:rPr>
        <w:t xml:space="preserve"> </w:t>
      </w:r>
      <w:r w:rsidR="0010726F" w:rsidRPr="003043A8">
        <w:rPr>
          <w:rFonts w:cs="Times New Roman"/>
          <w:b/>
          <w:bCs/>
          <w:i/>
          <w:sz w:val="36"/>
          <w:szCs w:val="36"/>
        </w:rPr>
        <w:t>DE</w:t>
      </w:r>
      <w:r w:rsidRPr="003043A8">
        <w:rPr>
          <w:rFonts w:cs="Times New Roman"/>
          <w:b/>
          <w:bCs/>
          <w:i/>
          <w:sz w:val="36"/>
          <w:szCs w:val="36"/>
        </w:rPr>
        <w:t xml:space="preserve"> ANILLAMIENTO CIENTÍFICO </w:t>
      </w:r>
      <w:r w:rsidR="0010726F" w:rsidRPr="003043A8">
        <w:rPr>
          <w:rFonts w:cs="Times New Roman"/>
          <w:b/>
          <w:bCs/>
          <w:i/>
          <w:sz w:val="36"/>
          <w:szCs w:val="36"/>
        </w:rPr>
        <w:t xml:space="preserve">DE AVES SILVESTRES </w:t>
      </w:r>
      <w:r w:rsidRPr="003043A8">
        <w:rPr>
          <w:rFonts w:cs="Times New Roman"/>
          <w:b/>
          <w:bCs/>
          <w:i/>
          <w:sz w:val="36"/>
          <w:szCs w:val="36"/>
        </w:rPr>
        <w:t xml:space="preserve">EN </w:t>
      </w:r>
      <w:r w:rsidR="00436DC8" w:rsidRPr="003043A8">
        <w:rPr>
          <w:rFonts w:cs="Times New Roman"/>
          <w:b/>
          <w:bCs/>
          <w:i/>
          <w:sz w:val="36"/>
          <w:szCs w:val="36"/>
        </w:rPr>
        <w:t>EL CLUB DE GOLF ARANJUEZ</w:t>
      </w:r>
    </w:p>
    <w:p w:rsidR="009C0566" w:rsidRDefault="009C0566" w:rsidP="00DE2465">
      <w:pPr>
        <w:autoSpaceDE w:val="0"/>
        <w:autoSpaceDN w:val="0"/>
        <w:adjustRightInd w:val="0"/>
        <w:spacing w:after="0" w:afterAutospacing="0" w:line="360" w:lineRule="auto"/>
        <w:jc w:val="both"/>
        <w:rPr>
          <w:rFonts w:cs="MSTT31c674"/>
        </w:rPr>
      </w:pPr>
    </w:p>
    <w:p w:rsidR="00E60D0A" w:rsidRDefault="00E60D0A" w:rsidP="00DE2465">
      <w:pPr>
        <w:autoSpaceDE w:val="0"/>
        <w:autoSpaceDN w:val="0"/>
        <w:adjustRightInd w:val="0"/>
        <w:spacing w:after="0" w:afterAutospacing="0" w:line="360" w:lineRule="auto"/>
        <w:jc w:val="both"/>
        <w:rPr>
          <w:rFonts w:cs="MSTT31c674"/>
        </w:rPr>
      </w:pPr>
    </w:p>
    <w:p w:rsidR="009064B2" w:rsidRDefault="009064B2" w:rsidP="00DE2465">
      <w:pPr>
        <w:autoSpaceDE w:val="0"/>
        <w:autoSpaceDN w:val="0"/>
        <w:adjustRightInd w:val="0"/>
        <w:spacing w:after="0" w:afterAutospacing="0" w:line="360" w:lineRule="auto"/>
        <w:jc w:val="both"/>
        <w:rPr>
          <w:rFonts w:cs="MSTT31c674"/>
        </w:rPr>
      </w:pPr>
      <w:r>
        <w:rPr>
          <w:rFonts w:cs="MSTT31c674"/>
        </w:rPr>
        <w:t>Estimados Socios/as:</w:t>
      </w:r>
    </w:p>
    <w:p w:rsidR="009064B2" w:rsidRDefault="009064B2" w:rsidP="00DE2465">
      <w:pPr>
        <w:autoSpaceDE w:val="0"/>
        <w:autoSpaceDN w:val="0"/>
        <w:adjustRightInd w:val="0"/>
        <w:spacing w:after="0" w:afterAutospacing="0" w:line="360" w:lineRule="auto"/>
        <w:jc w:val="both"/>
        <w:rPr>
          <w:rFonts w:cs="MSTT31c674"/>
        </w:rPr>
      </w:pPr>
    </w:p>
    <w:p w:rsidR="00E42E5E" w:rsidRDefault="009064B2" w:rsidP="009064B2">
      <w:pPr>
        <w:autoSpaceDE w:val="0"/>
        <w:autoSpaceDN w:val="0"/>
        <w:adjustRightInd w:val="0"/>
        <w:spacing w:after="0" w:afterAutospacing="0" w:line="360" w:lineRule="auto"/>
        <w:jc w:val="both"/>
        <w:rPr>
          <w:rFonts w:cs="MSTT31c674"/>
        </w:rPr>
      </w:pPr>
      <w:r>
        <w:rPr>
          <w:rFonts w:cs="MSTT31c674"/>
        </w:rPr>
        <w:t xml:space="preserve">El pasado </w:t>
      </w:r>
      <w:r w:rsidRPr="00E42E5E">
        <w:rPr>
          <w:rFonts w:cs="MSTT31c674"/>
          <w:b/>
        </w:rPr>
        <w:t>domingo 8 de mayo de 2011</w:t>
      </w:r>
      <w:r>
        <w:rPr>
          <w:rFonts w:cs="MSTT31c674"/>
        </w:rPr>
        <w:t xml:space="preserve"> se celebró en el </w:t>
      </w:r>
      <w:r w:rsidRPr="003043A8">
        <w:rPr>
          <w:rFonts w:cs="MSTT31c674"/>
          <w:b/>
        </w:rPr>
        <w:t>Club de Golf Aranjuez</w:t>
      </w:r>
      <w:r>
        <w:rPr>
          <w:rFonts w:cs="MSTT31c674"/>
        </w:rPr>
        <w:t xml:space="preserve"> una </w:t>
      </w:r>
      <w:r w:rsidRPr="00E42E5E">
        <w:rPr>
          <w:rFonts w:cs="MSTT31c674"/>
          <w:b/>
        </w:rPr>
        <w:t>Jornada de Anillamiento de Aves Silvestres</w:t>
      </w:r>
      <w:r w:rsidR="00E42E5E">
        <w:rPr>
          <w:rFonts w:cs="MSTT31c674"/>
        </w:rPr>
        <w:t xml:space="preserve">, abierta a todo el público interesado, en la que participaron muy activamente tanto niños como adultos. La actividad fue conducida por un equipo de expertos </w:t>
      </w:r>
      <w:proofErr w:type="spellStart"/>
      <w:r w:rsidR="00E42E5E">
        <w:rPr>
          <w:rFonts w:cs="MSTT31c674"/>
        </w:rPr>
        <w:t>anilladores</w:t>
      </w:r>
      <w:proofErr w:type="spellEnd"/>
      <w:r w:rsidR="00E42E5E">
        <w:rPr>
          <w:rFonts w:cs="MSTT31c674"/>
        </w:rPr>
        <w:t xml:space="preserve"> y permitió dar a conocer a sus participantes los fundamentos y técnicas del anillamiento de aves, así como las especies presentes en el entorno del citado club de golf.</w:t>
      </w:r>
    </w:p>
    <w:p w:rsidR="00E42E5E" w:rsidRDefault="00CF124C" w:rsidP="009064B2">
      <w:pPr>
        <w:autoSpaceDE w:val="0"/>
        <w:autoSpaceDN w:val="0"/>
        <w:adjustRightInd w:val="0"/>
        <w:spacing w:after="0" w:afterAutospacing="0" w:line="360" w:lineRule="auto"/>
        <w:jc w:val="both"/>
        <w:rPr>
          <w:rFonts w:cs="MSTT31c674"/>
        </w:rPr>
      </w:pPr>
      <w:r>
        <w:rPr>
          <w:rFonts w:cs="MSTT31c674"/>
          <w:noProof/>
          <w:lang w:eastAsia="es-ES"/>
        </w:rPr>
        <w:drawing>
          <wp:anchor distT="0" distB="0" distL="114300" distR="114300" simplePos="0" relativeHeight="251664384" behindDoc="1" locked="0" layoutInCell="1" allowOverlap="1">
            <wp:simplePos x="0" y="0"/>
            <wp:positionH relativeFrom="column">
              <wp:posOffset>3282315</wp:posOffset>
            </wp:positionH>
            <wp:positionV relativeFrom="paragraph">
              <wp:posOffset>45085</wp:posOffset>
            </wp:positionV>
            <wp:extent cx="2552065" cy="1706880"/>
            <wp:effectExtent l="95250" t="57150" r="76835" b="560070"/>
            <wp:wrapSquare wrapText="bothSides"/>
            <wp:docPr id="2" name="Imagen 7" descr="F:\Documents and Settings\marina.carretero\Configuración local\Archivos temporales de Internet\Content.Word\DSC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cuments and Settings\marina.carretero\Configuración local\Archivos temporales de Internet\Content.Word\DSC_0011.jpg"/>
                    <pic:cNvPicPr>
                      <a:picLocks noChangeAspect="1" noChangeArrowheads="1"/>
                    </pic:cNvPicPr>
                  </pic:nvPicPr>
                  <pic:blipFill>
                    <a:blip r:embed="rId7" cstate="print"/>
                    <a:srcRect/>
                    <a:stretch>
                      <a:fillRect/>
                    </a:stretch>
                  </pic:blipFill>
                  <pic:spPr bwMode="auto">
                    <a:xfrm>
                      <a:off x="0" y="0"/>
                      <a:ext cx="2552065" cy="170688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anchor>
        </w:drawing>
      </w:r>
    </w:p>
    <w:p w:rsidR="00463CE2" w:rsidRDefault="00463CE2" w:rsidP="009064B2">
      <w:pPr>
        <w:autoSpaceDE w:val="0"/>
        <w:autoSpaceDN w:val="0"/>
        <w:adjustRightInd w:val="0"/>
        <w:spacing w:after="0" w:afterAutospacing="0" w:line="360" w:lineRule="auto"/>
        <w:jc w:val="both"/>
        <w:rPr>
          <w:rFonts w:cs="MSTT31c674"/>
        </w:rPr>
      </w:pPr>
    </w:p>
    <w:p w:rsidR="00463CE2" w:rsidRDefault="00463CE2" w:rsidP="009064B2">
      <w:pPr>
        <w:autoSpaceDE w:val="0"/>
        <w:autoSpaceDN w:val="0"/>
        <w:adjustRightInd w:val="0"/>
        <w:spacing w:after="0" w:afterAutospacing="0" w:line="360" w:lineRule="auto"/>
        <w:jc w:val="both"/>
        <w:rPr>
          <w:rFonts w:cs="MSTT31c674"/>
        </w:rPr>
      </w:pPr>
      <w:r>
        <w:rPr>
          <w:rFonts w:cs="MSTT31c674"/>
        </w:rPr>
        <w:t xml:space="preserve">Esta jornada forma parte de las </w:t>
      </w:r>
      <w:r w:rsidR="00E42E5E">
        <w:rPr>
          <w:rFonts w:cs="MSTT31c674"/>
        </w:rPr>
        <w:t xml:space="preserve"> </w:t>
      </w:r>
      <w:r>
        <w:rPr>
          <w:rFonts w:cs="MSTT31c674"/>
        </w:rPr>
        <w:t xml:space="preserve">acciones vinculadas al proyecto </w:t>
      </w:r>
      <w:proofErr w:type="spellStart"/>
      <w:r>
        <w:rPr>
          <w:rFonts w:cs="MSTT31c674"/>
        </w:rPr>
        <w:t>Biogolf</w:t>
      </w:r>
      <w:proofErr w:type="spellEnd"/>
      <w:r>
        <w:rPr>
          <w:rFonts w:cs="MSTT31c674"/>
        </w:rPr>
        <w:t xml:space="preserve">, que </w:t>
      </w:r>
      <w:r w:rsidRPr="00DE2465">
        <w:rPr>
          <w:rFonts w:cs="MSTT31c674"/>
        </w:rPr>
        <w:t>pretende fomentar la biodiversidad tanto de flora como de fauna en los campos de golf</w:t>
      </w:r>
      <w:r>
        <w:rPr>
          <w:rFonts w:cs="MSTT31c674"/>
        </w:rPr>
        <w:t xml:space="preserve"> de la Comunidad de Madrid. </w:t>
      </w:r>
    </w:p>
    <w:p w:rsidR="00463CE2" w:rsidRDefault="00463CE2" w:rsidP="009064B2">
      <w:pPr>
        <w:autoSpaceDE w:val="0"/>
        <w:autoSpaceDN w:val="0"/>
        <w:adjustRightInd w:val="0"/>
        <w:spacing w:after="0" w:afterAutospacing="0" w:line="360" w:lineRule="auto"/>
        <w:jc w:val="both"/>
        <w:rPr>
          <w:rFonts w:cs="MSTT31c674"/>
        </w:rPr>
      </w:pPr>
    </w:p>
    <w:p w:rsidR="00463CE2" w:rsidRDefault="00463CE2" w:rsidP="009064B2">
      <w:pPr>
        <w:autoSpaceDE w:val="0"/>
        <w:autoSpaceDN w:val="0"/>
        <w:adjustRightInd w:val="0"/>
        <w:spacing w:after="0" w:afterAutospacing="0" w:line="360" w:lineRule="auto"/>
        <w:jc w:val="both"/>
        <w:rPr>
          <w:rFonts w:cs="MSTT31c674"/>
        </w:rPr>
      </w:pPr>
    </w:p>
    <w:p w:rsidR="00463CE2" w:rsidRDefault="00463CE2" w:rsidP="009064B2">
      <w:pPr>
        <w:autoSpaceDE w:val="0"/>
        <w:autoSpaceDN w:val="0"/>
        <w:adjustRightInd w:val="0"/>
        <w:spacing w:after="0" w:afterAutospacing="0" w:line="360" w:lineRule="auto"/>
        <w:jc w:val="both"/>
        <w:rPr>
          <w:rFonts w:cs="MSTT31c674"/>
        </w:rPr>
      </w:pPr>
    </w:p>
    <w:p w:rsidR="009064B2" w:rsidRDefault="00463CE2" w:rsidP="009064B2">
      <w:pPr>
        <w:autoSpaceDE w:val="0"/>
        <w:autoSpaceDN w:val="0"/>
        <w:adjustRightInd w:val="0"/>
        <w:spacing w:after="0" w:afterAutospacing="0" w:line="360" w:lineRule="auto"/>
        <w:jc w:val="both"/>
        <w:rPr>
          <w:rFonts w:cs="MSTT31c674"/>
        </w:rPr>
      </w:pPr>
      <w:r>
        <w:rPr>
          <w:rFonts w:cs="MSTT31c674"/>
        </w:rPr>
        <w:t xml:space="preserve">Puesto que el objetivo de </w:t>
      </w:r>
      <w:proofErr w:type="spellStart"/>
      <w:r>
        <w:rPr>
          <w:rFonts w:cs="MSTT31c674"/>
        </w:rPr>
        <w:t>Biogolf</w:t>
      </w:r>
      <w:proofErr w:type="spellEnd"/>
      <w:r>
        <w:rPr>
          <w:rFonts w:cs="MSTT31c674"/>
        </w:rPr>
        <w:t xml:space="preserve"> no es sólo el de contemplar actuaciones directas sobre fauna y flora, sino también la educación y sensibilización de los usuarios de los campos de golf para asegurar el éxito de la iniciativa, se ha celebrado esta interesante jornada de anillamiento de aves silvestres, teniendo en cuenta el atractivo de esta actividad y las posibilidades que presenta respecto a la divulgación y sensibilización ambiental entre los socios del club y sus familias.</w:t>
      </w:r>
    </w:p>
    <w:p w:rsidR="003043A8" w:rsidRDefault="003043A8" w:rsidP="009064B2">
      <w:pPr>
        <w:autoSpaceDE w:val="0"/>
        <w:autoSpaceDN w:val="0"/>
        <w:adjustRightInd w:val="0"/>
        <w:spacing w:after="0" w:afterAutospacing="0" w:line="360" w:lineRule="auto"/>
        <w:jc w:val="both"/>
        <w:rPr>
          <w:rFonts w:cs="MSTT31c674"/>
        </w:rPr>
      </w:pPr>
    </w:p>
    <w:p w:rsidR="00CF124C" w:rsidRDefault="003043A8" w:rsidP="009064B2">
      <w:pPr>
        <w:autoSpaceDE w:val="0"/>
        <w:autoSpaceDN w:val="0"/>
        <w:adjustRightInd w:val="0"/>
        <w:spacing w:after="0" w:afterAutospacing="0" w:line="360" w:lineRule="auto"/>
        <w:jc w:val="both"/>
        <w:rPr>
          <w:rFonts w:cs="MSTT31c674"/>
        </w:rPr>
      </w:pPr>
      <w:r>
        <w:rPr>
          <w:rFonts w:cs="MSTT31c674"/>
        </w:rPr>
        <w:t>Con la colaboración de los participantes en la jornada, los ejemplares capturados</w:t>
      </w:r>
      <w:r w:rsidR="00E60D0A">
        <w:rPr>
          <w:rFonts w:cs="MSTT31c674"/>
        </w:rPr>
        <w:t xml:space="preserve"> –de una gran variedad de especies-</w:t>
      </w:r>
      <w:r w:rsidRPr="0010726F">
        <w:rPr>
          <w:rFonts w:cs="MSTT31c674"/>
        </w:rPr>
        <w:t xml:space="preserve"> </w:t>
      </w:r>
      <w:r>
        <w:rPr>
          <w:rFonts w:cs="MSTT31c674"/>
        </w:rPr>
        <w:t>fueron</w:t>
      </w:r>
      <w:r w:rsidR="00E60D0A">
        <w:rPr>
          <w:rFonts w:cs="MSTT31c674"/>
        </w:rPr>
        <w:t xml:space="preserve"> identificados, </w:t>
      </w:r>
      <w:r w:rsidRPr="0010726F">
        <w:rPr>
          <w:rFonts w:cs="MSTT31c674"/>
        </w:rPr>
        <w:t>anillados y posteriormente liberados en el entorno en que fueron capturados.</w:t>
      </w:r>
      <w:r w:rsidR="00E60D0A">
        <w:rPr>
          <w:rFonts w:cs="MSTT31c674"/>
        </w:rPr>
        <w:t xml:space="preserve"> Además, durante su identificación y marcaje se recopilaron datos </w:t>
      </w:r>
      <w:r w:rsidR="00E60D0A">
        <w:rPr>
          <w:rFonts w:cs="MSTT31c674"/>
        </w:rPr>
        <w:lastRenderedPageBreak/>
        <w:t>biométricos de los distintos ejemplares que ayudarán a conocer y caracterizar las poblaciones de avifauna ligadas a este campo de golf.</w:t>
      </w:r>
    </w:p>
    <w:p w:rsidR="003043A8" w:rsidRDefault="003043A8" w:rsidP="00CF124C">
      <w:pPr>
        <w:autoSpaceDE w:val="0"/>
        <w:autoSpaceDN w:val="0"/>
        <w:adjustRightInd w:val="0"/>
        <w:spacing w:after="0" w:afterAutospacing="0" w:line="360" w:lineRule="auto"/>
        <w:jc w:val="both"/>
        <w:rPr>
          <w:rFonts w:cs="MSTT31c674"/>
        </w:rPr>
      </w:pPr>
    </w:p>
    <w:p w:rsidR="00CF124C" w:rsidRDefault="00CF124C" w:rsidP="009064B2">
      <w:pPr>
        <w:autoSpaceDE w:val="0"/>
        <w:autoSpaceDN w:val="0"/>
        <w:adjustRightInd w:val="0"/>
        <w:spacing w:after="0" w:afterAutospacing="0" w:line="360" w:lineRule="auto"/>
        <w:jc w:val="both"/>
        <w:rPr>
          <w:rFonts w:cs="MSTT31c674"/>
        </w:rPr>
      </w:pPr>
    </w:p>
    <w:p w:rsidR="00CF124C" w:rsidRPr="00CF124C" w:rsidRDefault="00CF124C" w:rsidP="00CF124C">
      <w:pPr>
        <w:autoSpaceDE w:val="0"/>
        <w:autoSpaceDN w:val="0"/>
        <w:adjustRightInd w:val="0"/>
        <w:spacing w:after="0" w:afterAutospacing="0" w:line="360" w:lineRule="auto"/>
        <w:jc w:val="both"/>
        <w:rPr>
          <w:rFonts w:cs="MSTT31c674"/>
          <w:b/>
          <w:sz w:val="24"/>
          <w:szCs w:val="24"/>
        </w:rPr>
      </w:pPr>
      <w:r w:rsidRPr="00CF124C">
        <w:rPr>
          <w:rFonts w:cs="MSTT31c674"/>
          <w:b/>
          <w:sz w:val="24"/>
          <w:szCs w:val="24"/>
        </w:rPr>
        <w:t xml:space="preserve">OBJETIVOS DE LAS JORNADAS DE ANILLAMIENTO </w:t>
      </w:r>
      <w:r>
        <w:rPr>
          <w:rFonts w:cs="MSTT31c674"/>
          <w:b/>
          <w:sz w:val="24"/>
          <w:szCs w:val="24"/>
        </w:rPr>
        <w:t>EN EL CAMPO DE GOLF DE ARANJUEZ</w:t>
      </w:r>
    </w:p>
    <w:p w:rsidR="00CF124C" w:rsidRDefault="00CF124C" w:rsidP="00CF124C">
      <w:pPr>
        <w:autoSpaceDE w:val="0"/>
        <w:autoSpaceDN w:val="0"/>
        <w:adjustRightInd w:val="0"/>
        <w:spacing w:after="0" w:afterAutospacing="0" w:line="360" w:lineRule="auto"/>
        <w:jc w:val="both"/>
        <w:rPr>
          <w:rFonts w:cs="MSTT31c674"/>
          <w:b/>
          <w:sz w:val="24"/>
          <w:szCs w:val="24"/>
        </w:rPr>
      </w:pPr>
    </w:p>
    <w:p w:rsidR="00CF124C" w:rsidRPr="009C0566"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sidRPr="009C0566">
        <w:rPr>
          <w:rFonts w:cs="ComicSansMS"/>
        </w:rPr>
        <w:t>Caracterizar la c</w:t>
      </w:r>
      <w:r>
        <w:rPr>
          <w:rFonts w:cs="ComicSansMS"/>
        </w:rPr>
        <w:t>omunidad de aves que utilizan este</w:t>
      </w:r>
      <w:r w:rsidRPr="009C0566">
        <w:rPr>
          <w:rFonts w:cs="ComicSansMS"/>
        </w:rPr>
        <w:t xml:space="preserve"> campo de golf o anidan en él</w:t>
      </w:r>
    </w:p>
    <w:p w:rsidR="00CF124C"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sidRPr="00B60476">
        <w:rPr>
          <w:rFonts w:cs="ComicSansMS"/>
        </w:rPr>
        <w:t>Dar a conocer a los usuarios</w:t>
      </w:r>
      <w:r>
        <w:rPr>
          <w:rFonts w:cs="ComicSansMS"/>
        </w:rPr>
        <w:t xml:space="preserve"> de este club </w:t>
      </w:r>
      <w:r w:rsidRPr="00B60476">
        <w:rPr>
          <w:rFonts w:cs="ComicSansMS"/>
        </w:rPr>
        <w:t>la biodiver</w:t>
      </w:r>
      <w:r>
        <w:rPr>
          <w:rFonts w:cs="ComicSansMS"/>
        </w:rPr>
        <w:t>sidad existente en el campo de g</w:t>
      </w:r>
      <w:r w:rsidRPr="00B60476">
        <w:rPr>
          <w:rFonts w:cs="ComicSansMS"/>
        </w:rPr>
        <w:t>olf</w:t>
      </w:r>
      <w:r>
        <w:rPr>
          <w:rFonts w:cs="ComicSansMS"/>
        </w:rPr>
        <w:t xml:space="preserve"> y su importancia en el ecosistema</w:t>
      </w:r>
    </w:p>
    <w:p w:rsidR="00CF124C"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sidRPr="00B60476">
        <w:rPr>
          <w:rFonts w:cs="ComicSansMS"/>
        </w:rPr>
        <w:t>Difundir</w:t>
      </w:r>
      <w:r>
        <w:rPr>
          <w:rFonts w:cs="ComicSansMS"/>
        </w:rPr>
        <w:t xml:space="preserve"> el conocimiento y la conservación de </w:t>
      </w:r>
      <w:r w:rsidRPr="00B60476">
        <w:rPr>
          <w:rFonts w:cs="ComicSansMS"/>
        </w:rPr>
        <w:t xml:space="preserve">las </w:t>
      </w:r>
      <w:r>
        <w:rPr>
          <w:rFonts w:cs="ComicSansMS"/>
        </w:rPr>
        <w:t>especies de aves</w:t>
      </w:r>
    </w:p>
    <w:p w:rsidR="00CF124C"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Pr>
          <w:rFonts w:cs="ComicSansMS"/>
        </w:rPr>
        <w:t>Sensibilizar sobre la importancia y el papel de las aves en la naturaleza</w:t>
      </w:r>
    </w:p>
    <w:p w:rsidR="00CF124C"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Pr>
          <w:rFonts w:cs="ComicSansMS"/>
        </w:rPr>
        <w:t>Formar a los participantes en materia medioambiental</w:t>
      </w:r>
    </w:p>
    <w:p w:rsidR="00CF124C" w:rsidRPr="00B60476" w:rsidRDefault="00CF124C" w:rsidP="00CF124C">
      <w:pPr>
        <w:pStyle w:val="Prrafodelista"/>
        <w:numPr>
          <w:ilvl w:val="0"/>
          <w:numId w:val="1"/>
        </w:numPr>
        <w:autoSpaceDE w:val="0"/>
        <w:autoSpaceDN w:val="0"/>
        <w:adjustRightInd w:val="0"/>
        <w:spacing w:after="0" w:afterAutospacing="0" w:line="360" w:lineRule="auto"/>
        <w:jc w:val="both"/>
        <w:rPr>
          <w:rFonts w:cs="ComicSansMS"/>
        </w:rPr>
      </w:pPr>
      <w:r>
        <w:rPr>
          <w:rFonts w:cs="ComicSansMS"/>
        </w:rPr>
        <w:t>Informar sobre buenas prácticas ambientales en el desarrollo de la actividad deportiva y promover el respeto por la fauna presente en el campo de golf.</w:t>
      </w:r>
    </w:p>
    <w:p w:rsidR="00CF124C" w:rsidRDefault="00CF124C" w:rsidP="00797041">
      <w:pPr>
        <w:autoSpaceDE w:val="0"/>
        <w:autoSpaceDN w:val="0"/>
        <w:adjustRightInd w:val="0"/>
        <w:spacing w:after="0" w:afterAutospacing="0" w:line="360" w:lineRule="auto"/>
        <w:jc w:val="both"/>
        <w:rPr>
          <w:rFonts w:cs="MSTT31c674"/>
          <w:b/>
          <w:sz w:val="24"/>
          <w:szCs w:val="24"/>
        </w:rPr>
      </w:pPr>
    </w:p>
    <w:p w:rsidR="00CF124C" w:rsidRDefault="00CF124C" w:rsidP="00797041">
      <w:pPr>
        <w:autoSpaceDE w:val="0"/>
        <w:autoSpaceDN w:val="0"/>
        <w:adjustRightInd w:val="0"/>
        <w:spacing w:after="0" w:afterAutospacing="0" w:line="360" w:lineRule="auto"/>
        <w:jc w:val="both"/>
        <w:rPr>
          <w:rFonts w:cs="MSTT31c674"/>
          <w:b/>
          <w:sz w:val="24"/>
          <w:szCs w:val="24"/>
        </w:rPr>
      </w:pPr>
    </w:p>
    <w:p w:rsidR="00EB4EAA" w:rsidRPr="00463CE2" w:rsidRDefault="00B60476" w:rsidP="00797041">
      <w:pPr>
        <w:autoSpaceDE w:val="0"/>
        <w:autoSpaceDN w:val="0"/>
        <w:adjustRightInd w:val="0"/>
        <w:spacing w:after="0" w:afterAutospacing="0" w:line="360" w:lineRule="auto"/>
        <w:jc w:val="both"/>
        <w:rPr>
          <w:rFonts w:cs="MSTT31c674"/>
          <w:b/>
          <w:sz w:val="24"/>
          <w:szCs w:val="24"/>
        </w:rPr>
      </w:pPr>
      <w:r w:rsidRPr="00463CE2">
        <w:rPr>
          <w:rFonts w:cs="MSTT31c674"/>
          <w:b/>
          <w:sz w:val="24"/>
          <w:szCs w:val="24"/>
        </w:rPr>
        <w:t>IN</w:t>
      </w:r>
      <w:r w:rsidR="00463CE2" w:rsidRPr="00463CE2">
        <w:rPr>
          <w:rFonts w:cs="MSTT31c674"/>
          <w:b/>
          <w:sz w:val="24"/>
          <w:szCs w:val="24"/>
        </w:rPr>
        <w:t xml:space="preserve">FORMACIÓN </w:t>
      </w:r>
      <w:r w:rsidR="00CF124C">
        <w:rPr>
          <w:rFonts w:cs="MSTT31c674"/>
          <w:b/>
          <w:sz w:val="24"/>
          <w:szCs w:val="24"/>
        </w:rPr>
        <w:t xml:space="preserve">ADICIONAL </w:t>
      </w:r>
      <w:r w:rsidR="00463CE2" w:rsidRPr="00463CE2">
        <w:rPr>
          <w:rFonts w:cs="MSTT31c674"/>
          <w:b/>
          <w:sz w:val="24"/>
          <w:szCs w:val="24"/>
        </w:rPr>
        <w:t>SOBRE EL</w:t>
      </w:r>
      <w:r w:rsidRPr="00463CE2">
        <w:rPr>
          <w:rFonts w:cs="MSTT31c674"/>
          <w:b/>
          <w:sz w:val="24"/>
          <w:szCs w:val="24"/>
        </w:rPr>
        <w:t xml:space="preserve"> ANILLAMIENTO CIENTÍFICO</w:t>
      </w:r>
    </w:p>
    <w:p w:rsidR="00463CE2" w:rsidRDefault="00463CE2" w:rsidP="00FC0700">
      <w:pPr>
        <w:autoSpaceDE w:val="0"/>
        <w:autoSpaceDN w:val="0"/>
        <w:adjustRightInd w:val="0"/>
        <w:spacing w:after="0" w:afterAutospacing="0" w:line="360" w:lineRule="auto"/>
        <w:jc w:val="both"/>
        <w:rPr>
          <w:rFonts w:cs="MSTT31c674"/>
        </w:rPr>
      </w:pPr>
    </w:p>
    <w:p w:rsidR="00FC0700" w:rsidRDefault="00FC0700" w:rsidP="00FC0700">
      <w:pPr>
        <w:autoSpaceDE w:val="0"/>
        <w:autoSpaceDN w:val="0"/>
        <w:adjustRightInd w:val="0"/>
        <w:spacing w:after="0" w:afterAutospacing="0" w:line="360" w:lineRule="auto"/>
        <w:jc w:val="both"/>
        <w:rPr>
          <w:rFonts w:cs="MSTT31c674"/>
        </w:rPr>
      </w:pPr>
      <w:r w:rsidRPr="00EB4EAA">
        <w:rPr>
          <w:rFonts w:cs="MSTT31c674"/>
        </w:rPr>
        <w:t xml:space="preserve">El anillamiento científico es un método de estudio e investigación basado en </w:t>
      </w:r>
      <w:r w:rsidR="00E44813">
        <w:rPr>
          <w:rFonts w:cs="MSTT31c674"/>
        </w:rPr>
        <w:t xml:space="preserve">la captura de aves </w:t>
      </w:r>
      <w:r w:rsidR="0010726F">
        <w:rPr>
          <w:rFonts w:cs="MSTT31c674"/>
        </w:rPr>
        <w:t xml:space="preserve">silvestres </w:t>
      </w:r>
      <w:r w:rsidR="00E44813">
        <w:rPr>
          <w:rFonts w:cs="MSTT31c674"/>
        </w:rPr>
        <w:t xml:space="preserve">de forma no lesiva </w:t>
      </w:r>
      <w:r w:rsidR="00CF124C">
        <w:rPr>
          <w:rFonts w:cs="MSTT31c674"/>
        </w:rPr>
        <w:t xml:space="preserve">–generalmente con redes de captura- </w:t>
      </w:r>
      <w:r w:rsidR="00E44813">
        <w:rPr>
          <w:rFonts w:cs="MSTT31c674"/>
        </w:rPr>
        <w:t xml:space="preserve">y su marcaje </w:t>
      </w:r>
      <w:r w:rsidRPr="00EB4EAA">
        <w:rPr>
          <w:rFonts w:cs="MSTT31c674"/>
        </w:rPr>
        <w:t>de forma individual mediante la colocación de una anil</w:t>
      </w:r>
      <w:r>
        <w:rPr>
          <w:rFonts w:cs="MSTT31c674"/>
        </w:rPr>
        <w:t>la metálica en una de sus patas, que identifica al ejemplar y proporciona inform</w:t>
      </w:r>
      <w:r w:rsidR="009C0566">
        <w:rPr>
          <w:rFonts w:cs="MSTT31c674"/>
        </w:rPr>
        <w:t xml:space="preserve">ación de interés sobre el mismo, para su posterior e inmediata liberación. </w:t>
      </w:r>
    </w:p>
    <w:p w:rsidR="00E44813" w:rsidRDefault="00E44813" w:rsidP="00FC0700">
      <w:pPr>
        <w:autoSpaceDE w:val="0"/>
        <w:autoSpaceDN w:val="0"/>
        <w:adjustRightInd w:val="0"/>
        <w:spacing w:after="0" w:afterAutospacing="0" w:line="360" w:lineRule="auto"/>
        <w:jc w:val="both"/>
        <w:rPr>
          <w:rFonts w:cs="MSTT31c674"/>
        </w:rPr>
      </w:pPr>
    </w:p>
    <w:p w:rsidR="00ED221A" w:rsidRPr="004A2243" w:rsidRDefault="00526D10" w:rsidP="00797041">
      <w:pPr>
        <w:autoSpaceDE w:val="0"/>
        <w:autoSpaceDN w:val="0"/>
        <w:adjustRightInd w:val="0"/>
        <w:spacing w:after="0" w:afterAutospacing="0" w:line="360" w:lineRule="auto"/>
        <w:jc w:val="both"/>
        <w:rPr>
          <w:rFonts w:cs="MSTT31c674"/>
        </w:rPr>
      </w:pPr>
      <w:r w:rsidRPr="00B21222">
        <w:rPr>
          <w:rFonts w:cs="MSTT31c674"/>
        </w:rPr>
        <w:t>El registro de</w:t>
      </w:r>
      <w:r w:rsidR="00EB4EAA" w:rsidRPr="00B21222">
        <w:rPr>
          <w:rFonts w:cs="MSTT31c674"/>
        </w:rPr>
        <w:t xml:space="preserve"> un ave anillada, </w:t>
      </w:r>
      <w:r w:rsidR="00E44813" w:rsidRPr="00B21222">
        <w:rPr>
          <w:rFonts w:cs="MSTT31c674"/>
        </w:rPr>
        <w:t>o bien su estudio en mano</w:t>
      </w:r>
      <w:r w:rsidRPr="00B21222">
        <w:rPr>
          <w:rFonts w:cs="MSTT31c674"/>
        </w:rPr>
        <w:t xml:space="preserve">, </w:t>
      </w:r>
      <w:r w:rsidR="00B21222" w:rsidRPr="00B21222">
        <w:rPr>
          <w:rFonts w:cs="MSTT31c674"/>
        </w:rPr>
        <w:t xml:space="preserve">cuando </w:t>
      </w:r>
      <w:r w:rsidR="00EB4EAA" w:rsidRPr="00B21222">
        <w:rPr>
          <w:rFonts w:cs="MSTT31c674"/>
        </w:rPr>
        <w:t>recapturada para su</w:t>
      </w:r>
      <w:r w:rsidR="00EB4EAA">
        <w:rPr>
          <w:rFonts w:cs="MSTT31c674"/>
        </w:rPr>
        <w:t xml:space="preserve"> posterior liberación</w:t>
      </w:r>
      <w:r w:rsidR="00B21222">
        <w:rPr>
          <w:rFonts w:cs="MSTT31c674"/>
        </w:rPr>
        <w:t>,</w:t>
      </w:r>
      <w:r w:rsidR="00BF409E" w:rsidRPr="00EB4EAA">
        <w:rPr>
          <w:rFonts w:cs="MSTT31c674"/>
        </w:rPr>
        <w:t xml:space="preserve"> </w:t>
      </w:r>
      <w:r w:rsidR="00EB4EAA">
        <w:rPr>
          <w:rFonts w:cs="MSTT31c674"/>
        </w:rPr>
        <w:t xml:space="preserve">o cuando es encontrada </w:t>
      </w:r>
      <w:r w:rsidR="00BF409E" w:rsidRPr="00EB4EAA">
        <w:rPr>
          <w:rFonts w:cs="MSTT31c674"/>
        </w:rPr>
        <w:t xml:space="preserve">muerta, </w:t>
      </w:r>
      <w:r w:rsidR="00EB4EAA">
        <w:rPr>
          <w:rFonts w:cs="MSTT31c674"/>
        </w:rPr>
        <w:t>ofrece una</w:t>
      </w:r>
      <w:r w:rsidR="00BF409E" w:rsidRPr="00EB4EAA">
        <w:rPr>
          <w:rFonts w:cs="MSTT31c674"/>
        </w:rPr>
        <w:t xml:space="preserve"> gran cantidad de información sobre su</w:t>
      </w:r>
      <w:r w:rsidR="00EB4EAA">
        <w:rPr>
          <w:rFonts w:cs="MSTT31c674"/>
        </w:rPr>
        <w:t xml:space="preserve"> </w:t>
      </w:r>
      <w:r w:rsidR="00BF409E" w:rsidRPr="00EB4EAA">
        <w:rPr>
          <w:rFonts w:cs="MSTT31c674"/>
        </w:rPr>
        <w:t>vida, en especial acerca de sus movimientos</w:t>
      </w:r>
      <w:r w:rsidR="00EB4EAA">
        <w:rPr>
          <w:rFonts w:cs="MSTT31c674"/>
        </w:rPr>
        <w:t xml:space="preserve"> migratorios</w:t>
      </w:r>
      <w:r w:rsidR="00ED221A" w:rsidRPr="00ED221A">
        <w:rPr>
          <w:rFonts w:cs="MSTT31c674"/>
        </w:rPr>
        <w:t xml:space="preserve">, </w:t>
      </w:r>
      <w:r w:rsidR="00ED221A" w:rsidRPr="00ED221A">
        <w:rPr>
          <w:rFonts w:cs="ComicSansMS"/>
        </w:rPr>
        <w:t xml:space="preserve">además de </w:t>
      </w:r>
      <w:r w:rsidR="00F13690">
        <w:rPr>
          <w:rFonts w:cs="ComicSansMS"/>
        </w:rPr>
        <w:t xml:space="preserve">sobre </w:t>
      </w:r>
      <w:r w:rsidR="00ED221A" w:rsidRPr="00ED221A">
        <w:rPr>
          <w:rFonts w:cs="ComicSansMS"/>
        </w:rPr>
        <w:t>su longevidad, tasas de supervivencia, causas de</w:t>
      </w:r>
      <w:r w:rsidR="00F13690">
        <w:rPr>
          <w:rFonts w:cs="ComicSansMS"/>
        </w:rPr>
        <w:t xml:space="preserve"> mortalidad, distancia</w:t>
      </w:r>
      <w:r w:rsidR="00ED221A" w:rsidRPr="00ED221A">
        <w:rPr>
          <w:rFonts w:cs="ComicSansMS"/>
        </w:rPr>
        <w:t xml:space="preserve"> y velocidad de migración, </w:t>
      </w:r>
      <w:r w:rsidR="004A2243" w:rsidRPr="00EB4EAA">
        <w:rPr>
          <w:rFonts w:cs="MSTT31c674"/>
        </w:rPr>
        <w:t>la edad y el sexo,</w:t>
      </w:r>
      <w:r w:rsidR="004A2243">
        <w:rPr>
          <w:rFonts w:cs="MSTT31c674"/>
        </w:rPr>
        <w:t xml:space="preserve"> </w:t>
      </w:r>
      <w:r w:rsidR="007156AE">
        <w:rPr>
          <w:rFonts w:cs="MSTT31c674"/>
        </w:rPr>
        <w:t>datos biométricos</w:t>
      </w:r>
      <w:r w:rsidR="004A2243">
        <w:rPr>
          <w:rFonts w:cs="MSTT31c674"/>
        </w:rPr>
        <w:t xml:space="preserve">, la cantidad de grasa </w:t>
      </w:r>
      <w:r w:rsidR="004A2243" w:rsidRPr="00EB4EAA">
        <w:rPr>
          <w:rFonts w:cs="MSTT31c674"/>
        </w:rPr>
        <w:t>acumulada por las especies</w:t>
      </w:r>
      <w:r w:rsidR="004A2243">
        <w:rPr>
          <w:rFonts w:cs="MSTT31c674"/>
        </w:rPr>
        <w:t xml:space="preserve"> </w:t>
      </w:r>
      <w:r w:rsidR="00FC0700">
        <w:rPr>
          <w:rFonts w:cs="MSTT31c674"/>
        </w:rPr>
        <w:t>migratorias</w:t>
      </w:r>
      <w:r w:rsidR="004A2243" w:rsidRPr="00EB4EAA">
        <w:rPr>
          <w:rFonts w:cs="MSTT31c674"/>
        </w:rPr>
        <w:t>, el</w:t>
      </w:r>
      <w:r w:rsidR="004A2243">
        <w:rPr>
          <w:rFonts w:cs="MSTT31c674"/>
        </w:rPr>
        <w:t xml:space="preserve"> estado de muda de las plumas, </w:t>
      </w:r>
      <w:r w:rsidR="004A2243" w:rsidRPr="00EB4EAA">
        <w:rPr>
          <w:rFonts w:cs="MSTT31c674"/>
        </w:rPr>
        <w:t>el</w:t>
      </w:r>
      <w:r w:rsidR="004A2243">
        <w:rPr>
          <w:rFonts w:cs="MSTT31c674"/>
        </w:rPr>
        <w:t xml:space="preserve"> </w:t>
      </w:r>
      <w:r w:rsidR="004A2243" w:rsidRPr="00EB4EAA">
        <w:rPr>
          <w:rFonts w:cs="MSTT31c674"/>
        </w:rPr>
        <w:t>hábitat en el que el ave ha sido capturada</w:t>
      </w:r>
      <w:r w:rsidR="00F13690">
        <w:rPr>
          <w:rFonts w:cs="MSTT31c674"/>
        </w:rPr>
        <w:t xml:space="preserve">, </w:t>
      </w:r>
      <w:r w:rsidR="00ED221A" w:rsidRPr="00ED221A">
        <w:rPr>
          <w:rFonts w:cs="ComicSansMS"/>
        </w:rPr>
        <w:t>etc.</w:t>
      </w:r>
    </w:p>
    <w:p w:rsidR="00ED221A" w:rsidRDefault="00ED221A" w:rsidP="00797041">
      <w:pPr>
        <w:autoSpaceDE w:val="0"/>
        <w:autoSpaceDN w:val="0"/>
        <w:adjustRightInd w:val="0"/>
        <w:spacing w:after="0" w:afterAutospacing="0" w:line="360" w:lineRule="auto"/>
        <w:jc w:val="both"/>
        <w:rPr>
          <w:rFonts w:cs="MSTT31c674"/>
        </w:rPr>
      </w:pPr>
    </w:p>
    <w:p w:rsidR="00BF409E" w:rsidRDefault="00FC0700" w:rsidP="00797041">
      <w:pPr>
        <w:autoSpaceDE w:val="0"/>
        <w:autoSpaceDN w:val="0"/>
        <w:adjustRightInd w:val="0"/>
        <w:spacing w:after="0" w:afterAutospacing="0" w:line="360" w:lineRule="auto"/>
        <w:jc w:val="both"/>
        <w:rPr>
          <w:rFonts w:cs="MSTT31c674"/>
        </w:rPr>
      </w:pPr>
      <w:r>
        <w:rPr>
          <w:rFonts w:cs="MSTT31c674"/>
        </w:rPr>
        <w:lastRenderedPageBreak/>
        <w:t xml:space="preserve">La información recopilada es </w:t>
      </w:r>
      <w:r w:rsidR="00BF409E" w:rsidRPr="00EB4EAA">
        <w:rPr>
          <w:rFonts w:cs="MSTT31c674"/>
        </w:rPr>
        <w:t>muy valiosa</w:t>
      </w:r>
      <w:r w:rsidR="00ED221A">
        <w:rPr>
          <w:rFonts w:cs="MSTT31c674"/>
        </w:rPr>
        <w:t xml:space="preserve"> </w:t>
      </w:r>
      <w:r w:rsidR="00F2549C">
        <w:rPr>
          <w:rFonts w:cs="MSTT31c674"/>
        </w:rPr>
        <w:t xml:space="preserve">para el estudio de la avifauna y </w:t>
      </w:r>
      <w:r>
        <w:rPr>
          <w:rFonts w:cs="MSTT31c674"/>
        </w:rPr>
        <w:t>tiene aplicaciones</w:t>
      </w:r>
      <w:r w:rsidR="00F2549C">
        <w:rPr>
          <w:rFonts w:cs="MSTT31c674"/>
        </w:rPr>
        <w:t xml:space="preserve"> en d</w:t>
      </w:r>
      <w:r w:rsidR="00ED221A">
        <w:rPr>
          <w:rFonts w:cs="MSTT31c674"/>
        </w:rPr>
        <w:t xml:space="preserve">istintos proyectos, </w:t>
      </w:r>
      <w:r>
        <w:rPr>
          <w:rFonts w:cs="MSTT31c674"/>
        </w:rPr>
        <w:t>investigaciones,</w:t>
      </w:r>
      <w:r w:rsidR="00ED221A">
        <w:rPr>
          <w:rFonts w:cs="MSTT31c674"/>
        </w:rPr>
        <w:t xml:space="preserve"> planes, programas</w:t>
      </w:r>
      <w:r w:rsidR="00F13690">
        <w:rPr>
          <w:rFonts w:cs="MSTT31c674"/>
        </w:rPr>
        <w:t>, e</w:t>
      </w:r>
      <w:r w:rsidR="00F2549C">
        <w:rPr>
          <w:rFonts w:cs="MSTT31c674"/>
        </w:rPr>
        <w:t>tc</w:t>
      </w:r>
      <w:r w:rsidR="00ED221A">
        <w:rPr>
          <w:rFonts w:cs="MSTT31c674"/>
        </w:rPr>
        <w:t xml:space="preserve">. </w:t>
      </w:r>
      <w:r w:rsidR="00F2549C">
        <w:rPr>
          <w:rFonts w:cs="MSTT31c674"/>
        </w:rPr>
        <w:t>Por ello, el anillamiento constituye u</w:t>
      </w:r>
      <w:r w:rsidR="00ED221A">
        <w:rPr>
          <w:rFonts w:cs="MSTT31c674"/>
        </w:rPr>
        <w:t>na herramienta fundamental para la planificación</w:t>
      </w:r>
      <w:r w:rsidR="00BF409E" w:rsidRPr="00EB4EAA">
        <w:rPr>
          <w:rFonts w:cs="MSTT31c674"/>
        </w:rPr>
        <w:t xml:space="preserve"> </w:t>
      </w:r>
      <w:r w:rsidR="00ED221A">
        <w:rPr>
          <w:rFonts w:cs="MSTT31c674"/>
        </w:rPr>
        <w:t xml:space="preserve">y gestión </w:t>
      </w:r>
      <w:r w:rsidR="00BF409E" w:rsidRPr="00EB4EAA">
        <w:rPr>
          <w:rFonts w:cs="MSTT31c674"/>
        </w:rPr>
        <w:t>de sistemas</w:t>
      </w:r>
      <w:r w:rsidR="00EB4EAA">
        <w:rPr>
          <w:rFonts w:cs="MSTT31c674"/>
        </w:rPr>
        <w:t xml:space="preserve"> </w:t>
      </w:r>
      <w:r w:rsidR="00ED221A">
        <w:rPr>
          <w:rFonts w:cs="MSTT31c674"/>
        </w:rPr>
        <w:t xml:space="preserve">integrales </w:t>
      </w:r>
      <w:r w:rsidR="00BF409E" w:rsidRPr="00EB4EAA">
        <w:rPr>
          <w:rFonts w:cs="MSTT31c674"/>
        </w:rPr>
        <w:t>de espacios protegidos para las aves.</w:t>
      </w:r>
    </w:p>
    <w:p w:rsidR="00F069EF" w:rsidRDefault="00F069EF" w:rsidP="00797041">
      <w:pPr>
        <w:autoSpaceDE w:val="0"/>
        <w:autoSpaceDN w:val="0"/>
        <w:adjustRightInd w:val="0"/>
        <w:spacing w:after="0" w:afterAutospacing="0" w:line="360" w:lineRule="auto"/>
        <w:jc w:val="both"/>
        <w:rPr>
          <w:rFonts w:cs="MSTT31c674"/>
        </w:rPr>
      </w:pPr>
    </w:p>
    <w:p w:rsidR="004A2243" w:rsidRDefault="00EB4EAA" w:rsidP="00797041">
      <w:pPr>
        <w:autoSpaceDE w:val="0"/>
        <w:autoSpaceDN w:val="0"/>
        <w:adjustRightInd w:val="0"/>
        <w:spacing w:after="0" w:afterAutospacing="0" w:line="360" w:lineRule="auto"/>
        <w:jc w:val="both"/>
        <w:rPr>
          <w:rFonts w:cs="ComicSansMS"/>
        </w:rPr>
      </w:pPr>
      <w:r w:rsidRPr="00641A04">
        <w:rPr>
          <w:rFonts w:cs="MSTT31c674"/>
        </w:rPr>
        <w:t>C</w:t>
      </w:r>
      <w:r w:rsidR="00FC0700">
        <w:rPr>
          <w:rFonts w:cs="MSTT31c674"/>
        </w:rPr>
        <w:t xml:space="preserve">ada anilla lleva una </w:t>
      </w:r>
      <w:r w:rsidR="009C0566">
        <w:rPr>
          <w:rFonts w:cs="MSTT31c674"/>
        </w:rPr>
        <w:t>serie de dígitos</w:t>
      </w:r>
      <w:r w:rsidR="00FC0700">
        <w:rPr>
          <w:rFonts w:cs="MSTT31c674"/>
        </w:rPr>
        <w:t xml:space="preserve"> </w:t>
      </w:r>
      <w:r w:rsidR="00B511E2">
        <w:rPr>
          <w:rFonts w:cs="MSTT31c674"/>
        </w:rPr>
        <w:t xml:space="preserve">alfanuméricos </w:t>
      </w:r>
      <w:r w:rsidRPr="00641A04">
        <w:rPr>
          <w:rFonts w:cs="MSTT31c674"/>
        </w:rPr>
        <w:t>que</w:t>
      </w:r>
      <w:r w:rsidR="00B511E2">
        <w:rPr>
          <w:rFonts w:cs="MSTT31c674"/>
        </w:rPr>
        <w:t xml:space="preserve"> permiten</w:t>
      </w:r>
      <w:r w:rsidRPr="00641A04">
        <w:rPr>
          <w:rFonts w:cs="MSTT31c674"/>
        </w:rPr>
        <w:t xml:space="preserve"> diferencia</w:t>
      </w:r>
      <w:r w:rsidR="00B511E2">
        <w:rPr>
          <w:rFonts w:cs="MSTT31c674"/>
        </w:rPr>
        <w:t>r</w:t>
      </w:r>
      <w:r w:rsidRPr="00641A04">
        <w:rPr>
          <w:rFonts w:cs="MSTT31c674"/>
        </w:rPr>
        <w:t xml:space="preserve"> un ave de otra, y un</w:t>
      </w:r>
      <w:r w:rsidR="00ED221A" w:rsidRPr="00641A04">
        <w:rPr>
          <w:rFonts w:cs="MSTT31c674"/>
        </w:rPr>
        <w:t xml:space="preserve"> </w:t>
      </w:r>
      <w:r w:rsidRPr="00641A04">
        <w:rPr>
          <w:rFonts w:cs="MSTT31c674"/>
        </w:rPr>
        <w:t>remite o dirección que indica el país</w:t>
      </w:r>
      <w:r w:rsidR="00ED221A" w:rsidRPr="00641A04">
        <w:rPr>
          <w:rFonts w:cs="MSTT31c674"/>
        </w:rPr>
        <w:t xml:space="preserve"> </w:t>
      </w:r>
      <w:r w:rsidRPr="00641A04">
        <w:rPr>
          <w:rFonts w:cs="MSTT31c674"/>
        </w:rPr>
        <w:t>donde se ha anillado</w:t>
      </w:r>
      <w:r w:rsidR="009C0566" w:rsidRPr="009C0566">
        <w:rPr>
          <w:rFonts w:cs="MSTT31c674"/>
        </w:rPr>
        <w:t xml:space="preserve"> </w:t>
      </w:r>
      <w:r w:rsidR="009C0566">
        <w:rPr>
          <w:rFonts w:cs="MSTT31c674"/>
        </w:rPr>
        <w:t xml:space="preserve">y la estación </w:t>
      </w:r>
      <w:proofErr w:type="spellStart"/>
      <w:r w:rsidR="009C0566">
        <w:rPr>
          <w:rFonts w:cs="MSTT31c674"/>
        </w:rPr>
        <w:t>anilladora</w:t>
      </w:r>
      <w:proofErr w:type="spellEnd"/>
      <w:r w:rsidR="009C0566">
        <w:rPr>
          <w:rFonts w:cs="MSTT31c674"/>
        </w:rPr>
        <w:t xml:space="preserve"> que centraliza los datos</w:t>
      </w:r>
      <w:r w:rsidR="00641A04" w:rsidRPr="00641A04">
        <w:rPr>
          <w:rFonts w:cs="MSTT31c674"/>
        </w:rPr>
        <w:t xml:space="preserve">. </w:t>
      </w:r>
      <w:r w:rsidR="009C0566">
        <w:rPr>
          <w:rFonts w:cs="MSTT31c674"/>
        </w:rPr>
        <w:t>A su vez, t</w:t>
      </w:r>
      <w:r w:rsidRPr="00641A04">
        <w:rPr>
          <w:rFonts w:cs="ComicSansMS"/>
        </w:rPr>
        <w:t>oda la información recogida mediante el</w:t>
      </w:r>
      <w:r w:rsidR="00ED221A" w:rsidRPr="00641A04">
        <w:rPr>
          <w:rFonts w:cs="ComicSansMS"/>
        </w:rPr>
        <w:t xml:space="preserve"> </w:t>
      </w:r>
      <w:r w:rsidRPr="00641A04">
        <w:rPr>
          <w:rFonts w:cs="ComicSansMS"/>
        </w:rPr>
        <w:t>anillamiento se guarda en un banco de</w:t>
      </w:r>
      <w:r w:rsidR="00ED221A" w:rsidRPr="00641A04">
        <w:rPr>
          <w:rFonts w:cs="ComicSansMS"/>
        </w:rPr>
        <w:t xml:space="preserve"> </w:t>
      </w:r>
      <w:r w:rsidRPr="00641A04">
        <w:rPr>
          <w:rFonts w:cs="ComicSansMS"/>
        </w:rPr>
        <w:t>datos nacional que está coordinado con el</w:t>
      </w:r>
      <w:r w:rsidR="00ED221A" w:rsidRPr="00641A04">
        <w:rPr>
          <w:rFonts w:cs="ComicSansMS"/>
        </w:rPr>
        <w:t xml:space="preserve"> </w:t>
      </w:r>
      <w:r w:rsidRPr="00641A04">
        <w:rPr>
          <w:rFonts w:cs="ComicSansMS"/>
        </w:rPr>
        <w:t xml:space="preserve">de otros países. </w:t>
      </w:r>
    </w:p>
    <w:p w:rsidR="00E60D0A" w:rsidRDefault="00E60D0A" w:rsidP="00797041">
      <w:pPr>
        <w:autoSpaceDE w:val="0"/>
        <w:autoSpaceDN w:val="0"/>
        <w:adjustRightInd w:val="0"/>
        <w:spacing w:after="0" w:afterAutospacing="0" w:line="360" w:lineRule="auto"/>
        <w:jc w:val="both"/>
        <w:rPr>
          <w:rFonts w:cs="ComicSansMS"/>
        </w:rPr>
      </w:pPr>
    </w:p>
    <w:p w:rsidR="004A2243" w:rsidRDefault="00E5633A" w:rsidP="00797041">
      <w:pPr>
        <w:autoSpaceDE w:val="0"/>
        <w:autoSpaceDN w:val="0"/>
        <w:adjustRightInd w:val="0"/>
        <w:spacing w:after="0" w:afterAutospacing="0" w:line="360" w:lineRule="auto"/>
        <w:jc w:val="both"/>
        <w:rPr>
          <w:rFonts w:cs="ComicSansMS"/>
        </w:rPr>
      </w:pPr>
      <w:r>
        <w:rPr>
          <w:rFonts w:cs="ComicSansMS"/>
          <w:noProof/>
          <w:lang w:eastAsia="es-ES"/>
        </w:rPr>
        <w:drawing>
          <wp:anchor distT="0" distB="0" distL="114300" distR="114300" simplePos="0" relativeHeight="251661312" behindDoc="1" locked="0" layoutInCell="1" allowOverlap="1">
            <wp:simplePos x="0" y="0"/>
            <wp:positionH relativeFrom="column">
              <wp:posOffset>-146685</wp:posOffset>
            </wp:positionH>
            <wp:positionV relativeFrom="paragraph">
              <wp:posOffset>158115</wp:posOffset>
            </wp:positionV>
            <wp:extent cx="3067050" cy="2044700"/>
            <wp:effectExtent l="19050" t="0" r="0" b="0"/>
            <wp:wrapTight wrapText="bothSides">
              <wp:wrapPolygon edited="0">
                <wp:start x="537" y="0"/>
                <wp:lineTo x="-134" y="1409"/>
                <wp:lineTo x="-134" y="19319"/>
                <wp:lineTo x="268" y="21332"/>
                <wp:lineTo x="537" y="21332"/>
                <wp:lineTo x="20929" y="21332"/>
                <wp:lineTo x="21198" y="21332"/>
                <wp:lineTo x="21600" y="20124"/>
                <wp:lineTo x="21600" y="1409"/>
                <wp:lineTo x="21332" y="201"/>
                <wp:lineTo x="20929" y="0"/>
                <wp:lineTo x="537" y="0"/>
              </wp:wrapPolygon>
            </wp:wrapTight>
            <wp:docPr id="1" name="Imagen 1" descr="F:\Documents and Settings\marina.carretero\Configuración local\Archivos temporales de Internet\Content.Word\DSC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marina.carretero\Configuración local\Archivos temporales de Internet\Content.Word\DSC_0022.jpg"/>
                    <pic:cNvPicPr>
                      <a:picLocks noChangeAspect="1" noChangeArrowheads="1"/>
                    </pic:cNvPicPr>
                  </pic:nvPicPr>
                  <pic:blipFill>
                    <a:blip r:embed="rId8" cstate="print"/>
                    <a:srcRect/>
                    <a:stretch>
                      <a:fillRect/>
                    </a:stretch>
                  </pic:blipFill>
                  <pic:spPr bwMode="auto">
                    <a:xfrm>
                      <a:off x="0" y="0"/>
                      <a:ext cx="3067050" cy="2044700"/>
                    </a:xfrm>
                    <a:prstGeom prst="rect">
                      <a:avLst/>
                    </a:prstGeom>
                    <a:ln>
                      <a:noFill/>
                    </a:ln>
                    <a:effectLst>
                      <a:softEdge rad="112500"/>
                    </a:effectLst>
                  </pic:spPr>
                </pic:pic>
              </a:graphicData>
            </a:graphic>
          </wp:anchor>
        </w:drawing>
      </w:r>
    </w:p>
    <w:p w:rsidR="00E5633A" w:rsidRDefault="00E5633A" w:rsidP="00EC4B2B">
      <w:pPr>
        <w:autoSpaceDE w:val="0"/>
        <w:autoSpaceDN w:val="0"/>
        <w:adjustRightInd w:val="0"/>
        <w:spacing w:after="0" w:afterAutospacing="0" w:line="360" w:lineRule="auto"/>
        <w:jc w:val="both"/>
        <w:rPr>
          <w:rFonts w:cs="MSTT31c674"/>
        </w:rPr>
      </w:pPr>
    </w:p>
    <w:p w:rsidR="00E5633A" w:rsidRDefault="00C93B59" w:rsidP="00EC4B2B">
      <w:pPr>
        <w:autoSpaceDE w:val="0"/>
        <w:autoSpaceDN w:val="0"/>
        <w:adjustRightInd w:val="0"/>
        <w:spacing w:after="0" w:afterAutospacing="0" w:line="360" w:lineRule="auto"/>
        <w:jc w:val="both"/>
        <w:rPr>
          <w:rFonts w:cs="MSTT31c674"/>
        </w:rPr>
      </w:pPr>
      <w:r w:rsidRPr="00EC4B2B">
        <w:rPr>
          <w:rFonts w:cs="MSTT31c674"/>
        </w:rPr>
        <w:t xml:space="preserve">Las personas </w:t>
      </w:r>
      <w:r w:rsidR="004A2243" w:rsidRPr="00EC4B2B">
        <w:rPr>
          <w:rFonts w:cs="MSTT31c674"/>
        </w:rPr>
        <w:t>encargadas de que llevar a cabo esta tarea</w:t>
      </w:r>
      <w:r w:rsidRPr="00EC4B2B">
        <w:rPr>
          <w:rFonts w:cs="MSTT31c674"/>
        </w:rPr>
        <w:t xml:space="preserve"> </w:t>
      </w:r>
      <w:r w:rsidR="00E5633A">
        <w:rPr>
          <w:rFonts w:cs="MSTT31c674"/>
        </w:rPr>
        <w:t>son los</w:t>
      </w:r>
      <w:r w:rsidRPr="00EC4B2B">
        <w:rPr>
          <w:rFonts w:cs="MSTT31c674"/>
        </w:rPr>
        <w:t xml:space="preserve"> </w:t>
      </w:r>
      <w:proofErr w:type="spellStart"/>
      <w:r w:rsidR="00F2549C" w:rsidRPr="00E5633A">
        <w:rPr>
          <w:rFonts w:cs="MSTT31c674"/>
          <w:b/>
        </w:rPr>
        <w:t>anilladores</w:t>
      </w:r>
      <w:proofErr w:type="spellEnd"/>
      <w:r w:rsidR="00FC0700" w:rsidRPr="00EC4B2B">
        <w:rPr>
          <w:rFonts w:cs="MSTT31c674"/>
        </w:rPr>
        <w:t xml:space="preserve">, que son especialistas con un largo proceso de formación, </w:t>
      </w:r>
      <w:r w:rsidR="00B21222">
        <w:rPr>
          <w:rFonts w:cs="MSTT31c674"/>
        </w:rPr>
        <w:t xml:space="preserve">ya </w:t>
      </w:r>
      <w:r w:rsidR="00FC0700" w:rsidRPr="00EC4B2B">
        <w:rPr>
          <w:rFonts w:cs="MSTT31c674"/>
        </w:rPr>
        <w:t xml:space="preserve"> que el anillamiento es una labor científica. </w:t>
      </w:r>
    </w:p>
    <w:p w:rsidR="00E5633A" w:rsidRDefault="00E5633A" w:rsidP="00EC4B2B">
      <w:pPr>
        <w:autoSpaceDE w:val="0"/>
        <w:autoSpaceDN w:val="0"/>
        <w:adjustRightInd w:val="0"/>
        <w:spacing w:after="0" w:afterAutospacing="0" w:line="360" w:lineRule="auto"/>
        <w:jc w:val="both"/>
        <w:rPr>
          <w:rFonts w:cs="MSTT31c674"/>
        </w:rPr>
      </w:pPr>
    </w:p>
    <w:p w:rsidR="00E5633A" w:rsidRDefault="00E5633A" w:rsidP="00EC4B2B">
      <w:pPr>
        <w:autoSpaceDE w:val="0"/>
        <w:autoSpaceDN w:val="0"/>
        <w:adjustRightInd w:val="0"/>
        <w:spacing w:after="0" w:afterAutospacing="0" w:line="360" w:lineRule="auto"/>
        <w:jc w:val="both"/>
        <w:rPr>
          <w:rFonts w:cs="MSTT31c674"/>
        </w:rPr>
      </w:pPr>
    </w:p>
    <w:p w:rsidR="00E5633A" w:rsidRDefault="00E5633A" w:rsidP="00EC4B2B">
      <w:pPr>
        <w:autoSpaceDE w:val="0"/>
        <w:autoSpaceDN w:val="0"/>
        <w:adjustRightInd w:val="0"/>
        <w:spacing w:after="0" w:afterAutospacing="0" w:line="360" w:lineRule="auto"/>
        <w:jc w:val="both"/>
        <w:rPr>
          <w:rFonts w:cs="MSTT31c674"/>
        </w:rPr>
      </w:pPr>
    </w:p>
    <w:p w:rsidR="00EC4B2B" w:rsidRPr="00EC4B2B" w:rsidRDefault="00EC4B2B" w:rsidP="00EC4B2B">
      <w:pPr>
        <w:autoSpaceDE w:val="0"/>
        <w:autoSpaceDN w:val="0"/>
        <w:adjustRightInd w:val="0"/>
        <w:spacing w:after="0" w:afterAutospacing="0" w:line="360" w:lineRule="auto"/>
        <w:jc w:val="both"/>
        <w:rPr>
          <w:rFonts w:cs="MSTT31c674"/>
        </w:rPr>
      </w:pPr>
      <w:r w:rsidRPr="00EC4B2B">
        <w:rPr>
          <w:rFonts w:cs="MSTT31c674"/>
        </w:rPr>
        <w:t xml:space="preserve">Los </w:t>
      </w:r>
      <w:proofErr w:type="spellStart"/>
      <w:r w:rsidRPr="00EC4B2B">
        <w:rPr>
          <w:rFonts w:cs="MSTT31c674"/>
        </w:rPr>
        <w:t>anilladores</w:t>
      </w:r>
      <w:proofErr w:type="spellEnd"/>
      <w:r w:rsidRPr="00EC4B2B">
        <w:rPr>
          <w:rFonts w:cs="MSTT31c674"/>
        </w:rPr>
        <w:t xml:space="preserve"> generalmente son ornitólogos que tienen</w:t>
      </w:r>
      <w:r>
        <w:rPr>
          <w:rFonts w:cs="MSTT31c674"/>
        </w:rPr>
        <w:t xml:space="preserve"> </w:t>
      </w:r>
      <w:r w:rsidRPr="00EC4B2B">
        <w:rPr>
          <w:rFonts w:cs="MSTT31c674"/>
        </w:rPr>
        <w:t>experiencia en la observac</w:t>
      </w:r>
      <w:r>
        <w:rPr>
          <w:rFonts w:cs="MSTT31c674"/>
        </w:rPr>
        <w:t xml:space="preserve">ión e identificación de las aves, con conocimientos sobre su anatomía externa, diferenciación de edades (jóvenes y adultos) y un buen conocimiento del proceso de la muda o renovación del plumaje.  </w:t>
      </w:r>
    </w:p>
    <w:p w:rsidR="00CF124C" w:rsidRDefault="00CF124C" w:rsidP="00797041">
      <w:pPr>
        <w:autoSpaceDE w:val="0"/>
        <w:autoSpaceDN w:val="0"/>
        <w:adjustRightInd w:val="0"/>
        <w:spacing w:after="0" w:afterAutospacing="0" w:line="360" w:lineRule="auto"/>
        <w:jc w:val="both"/>
        <w:rPr>
          <w:rFonts w:cs="MSTT31c674"/>
        </w:rPr>
      </w:pPr>
    </w:p>
    <w:p w:rsidR="00B60476" w:rsidRPr="00CF124C" w:rsidRDefault="00CF124C" w:rsidP="00797041">
      <w:pPr>
        <w:autoSpaceDE w:val="0"/>
        <w:autoSpaceDN w:val="0"/>
        <w:adjustRightInd w:val="0"/>
        <w:spacing w:after="0" w:afterAutospacing="0" w:line="360" w:lineRule="auto"/>
        <w:jc w:val="both"/>
        <w:rPr>
          <w:rFonts w:cs="MSTT31c674"/>
        </w:rPr>
      </w:pPr>
      <w:r w:rsidRPr="00CF124C">
        <w:rPr>
          <w:rFonts w:cs="MSTT31c674"/>
        </w:rPr>
        <w:t xml:space="preserve">El atractivo añadido de esta jornada </w:t>
      </w:r>
      <w:r w:rsidR="00E60D0A">
        <w:rPr>
          <w:rFonts w:cs="MSTT31c674"/>
        </w:rPr>
        <w:t xml:space="preserve">de anillamiento </w:t>
      </w:r>
      <w:r w:rsidRPr="00CF124C">
        <w:rPr>
          <w:rFonts w:cs="MSTT31c674"/>
        </w:rPr>
        <w:t xml:space="preserve">es </w:t>
      </w:r>
      <w:r>
        <w:rPr>
          <w:rFonts w:cs="MSTT31c674"/>
        </w:rPr>
        <w:t>su faceta</w:t>
      </w:r>
      <w:r w:rsidRPr="00CF124C">
        <w:rPr>
          <w:rFonts w:cs="MSTT31c674"/>
        </w:rPr>
        <w:t xml:space="preserve"> didáctica</w:t>
      </w:r>
      <w:r>
        <w:rPr>
          <w:rFonts w:cs="MSTT31c674"/>
        </w:rPr>
        <w:t xml:space="preserve">, ya que los expertos </w:t>
      </w:r>
      <w:proofErr w:type="spellStart"/>
      <w:r>
        <w:rPr>
          <w:rFonts w:cs="MSTT31c674"/>
        </w:rPr>
        <w:t>an</w:t>
      </w:r>
      <w:r w:rsidR="00E60D0A">
        <w:rPr>
          <w:rFonts w:cs="MSTT31c674"/>
        </w:rPr>
        <w:t>illadores</w:t>
      </w:r>
      <w:proofErr w:type="spellEnd"/>
      <w:r w:rsidR="00E60D0A">
        <w:rPr>
          <w:rFonts w:cs="MSTT31c674"/>
        </w:rPr>
        <w:t xml:space="preserve">  con los que se contó, ofrecieron</w:t>
      </w:r>
      <w:r>
        <w:rPr>
          <w:rFonts w:cs="MSTT31c674"/>
        </w:rPr>
        <w:t>, además de su experiencia en esta labor, una sesión educativa a los asistentes, explicando en qué consiste el anillamiento científico, cómo se realiza, cuáles son sus objetivos, la información que proporcionan las anillas y las aplicaciones de los datos recogidos en el estudio de la avifauna.</w:t>
      </w:r>
    </w:p>
    <w:p w:rsidR="00B60476" w:rsidRDefault="00B60476" w:rsidP="00797041">
      <w:pPr>
        <w:autoSpaceDE w:val="0"/>
        <w:autoSpaceDN w:val="0"/>
        <w:adjustRightInd w:val="0"/>
        <w:spacing w:after="0" w:afterAutospacing="0" w:line="360" w:lineRule="auto"/>
        <w:jc w:val="both"/>
        <w:rPr>
          <w:rFonts w:cs="MSTT31c674"/>
          <w:b/>
          <w:sz w:val="24"/>
          <w:szCs w:val="24"/>
        </w:rPr>
      </w:pPr>
    </w:p>
    <w:p w:rsidR="00E60D0A" w:rsidRDefault="00E60D0A" w:rsidP="00797041">
      <w:pPr>
        <w:autoSpaceDE w:val="0"/>
        <w:autoSpaceDN w:val="0"/>
        <w:adjustRightInd w:val="0"/>
        <w:spacing w:after="0" w:afterAutospacing="0" w:line="360" w:lineRule="auto"/>
        <w:jc w:val="both"/>
        <w:rPr>
          <w:rFonts w:cs="MSTT31c674"/>
          <w:b/>
          <w:sz w:val="24"/>
          <w:szCs w:val="24"/>
        </w:rPr>
      </w:pPr>
    </w:p>
    <w:p w:rsidR="00B21222" w:rsidRDefault="00E60D0A" w:rsidP="00797041">
      <w:pPr>
        <w:autoSpaceDE w:val="0"/>
        <w:autoSpaceDN w:val="0"/>
        <w:adjustRightInd w:val="0"/>
        <w:spacing w:after="0" w:afterAutospacing="0" w:line="360" w:lineRule="auto"/>
        <w:jc w:val="both"/>
        <w:rPr>
          <w:rFonts w:cs="MSTT31c674"/>
        </w:rPr>
      </w:pPr>
      <w:r>
        <w:rPr>
          <w:rFonts w:cs="MSTT31c674"/>
          <w:noProof/>
          <w:lang w:eastAsia="es-ES"/>
        </w:rPr>
        <w:lastRenderedPageBreak/>
        <w:drawing>
          <wp:anchor distT="0" distB="0" distL="114300" distR="114300" simplePos="0" relativeHeight="251660288" behindDoc="1" locked="0" layoutInCell="1" allowOverlap="1">
            <wp:simplePos x="0" y="0"/>
            <wp:positionH relativeFrom="column">
              <wp:posOffset>2720340</wp:posOffset>
            </wp:positionH>
            <wp:positionV relativeFrom="paragraph">
              <wp:posOffset>-60960</wp:posOffset>
            </wp:positionV>
            <wp:extent cx="3088005" cy="2204085"/>
            <wp:effectExtent l="762000" t="95250" r="112395" b="81915"/>
            <wp:wrapTight wrapText="bothSides">
              <wp:wrapPolygon edited="0">
                <wp:start x="-933" y="-933"/>
                <wp:lineTo x="-933" y="14002"/>
                <wp:lineTo x="-5330" y="16802"/>
                <wp:lineTo x="-3198" y="19976"/>
                <wp:lineTo x="-1199" y="22403"/>
                <wp:lineTo x="-1066" y="22403"/>
                <wp:lineTo x="21453" y="22403"/>
                <wp:lineTo x="21986" y="22403"/>
                <wp:lineTo x="22386" y="21283"/>
                <wp:lineTo x="22253" y="19976"/>
                <wp:lineTo x="22253" y="-933"/>
                <wp:lineTo x="-933" y="-933"/>
              </wp:wrapPolygon>
            </wp:wrapTight>
            <wp:docPr id="10" name="Imagen 10" descr="F:\Documents and Settings\marina.carretero\Configuración local\Archivos temporales de Internet\Content.Word\DSC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ocuments and Settings\marina.carretero\Configuración local\Archivos temporales de Internet\Content.Word\DSC_0014.jpg"/>
                    <pic:cNvPicPr>
                      <a:picLocks noChangeAspect="1" noChangeArrowheads="1"/>
                    </pic:cNvPicPr>
                  </pic:nvPicPr>
                  <pic:blipFill>
                    <a:blip r:embed="rId9" cstate="print"/>
                    <a:srcRect/>
                    <a:stretch>
                      <a:fillRect/>
                    </a:stretch>
                  </pic:blipFill>
                  <pic:spPr bwMode="auto">
                    <a:xfrm>
                      <a:off x="0" y="0"/>
                      <a:ext cx="3088005" cy="220408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CF124C" w:rsidRPr="00CF124C">
        <w:rPr>
          <w:rFonts w:cs="MSTT31c674"/>
        </w:rPr>
        <w:t xml:space="preserve">De </w:t>
      </w:r>
      <w:r>
        <w:rPr>
          <w:rFonts w:cs="MSTT31c674"/>
        </w:rPr>
        <w:t>esta forma, la actividad permitió</w:t>
      </w:r>
      <w:r w:rsidR="00CF124C" w:rsidRPr="00CF124C">
        <w:rPr>
          <w:rFonts w:cs="MSTT31c674"/>
        </w:rPr>
        <w:t xml:space="preserve"> dar a conocer</w:t>
      </w:r>
      <w:r w:rsidR="00CF124C">
        <w:rPr>
          <w:rFonts w:cs="MSTT31c674"/>
          <w:b/>
          <w:sz w:val="24"/>
          <w:szCs w:val="24"/>
        </w:rPr>
        <w:t xml:space="preserve"> </w:t>
      </w:r>
      <w:r w:rsidR="0010726F">
        <w:rPr>
          <w:rFonts w:cs="MSTT31c674"/>
        </w:rPr>
        <w:t>los fundamentos y objetivos del anillamiento así como las especies de aves silvestres con mayor presencia en el hábitat que ofrece tanto el propio campo de golf como el entorno en el que se ubica.</w:t>
      </w:r>
    </w:p>
    <w:p w:rsidR="00E60D0A" w:rsidRDefault="00E60D0A" w:rsidP="00797041">
      <w:pPr>
        <w:autoSpaceDE w:val="0"/>
        <w:autoSpaceDN w:val="0"/>
        <w:adjustRightInd w:val="0"/>
        <w:spacing w:after="0" w:afterAutospacing="0" w:line="360" w:lineRule="auto"/>
        <w:jc w:val="both"/>
        <w:rPr>
          <w:rFonts w:cs="MSTT31c674"/>
        </w:rPr>
      </w:pPr>
    </w:p>
    <w:p w:rsidR="00E60D0A" w:rsidRDefault="00E60D0A" w:rsidP="00797041">
      <w:pPr>
        <w:autoSpaceDE w:val="0"/>
        <w:autoSpaceDN w:val="0"/>
        <w:adjustRightInd w:val="0"/>
        <w:spacing w:after="0" w:afterAutospacing="0" w:line="360" w:lineRule="auto"/>
        <w:jc w:val="both"/>
        <w:rPr>
          <w:rFonts w:cs="MSTT31c674"/>
        </w:rPr>
      </w:pPr>
    </w:p>
    <w:p w:rsidR="00E60D0A" w:rsidRDefault="00E60D0A" w:rsidP="00797041">
      <w:pPr>
        <w:autoSpaceDE w:val="0"/>
        <w:autoSpaceDN w:val="0"/>
        <w:adjustRightInd w:val="0"/>
        <w:spacing w:after="0" w:afterAutospacing="0" w:line="360" w:lineRule="auto"/>
        <w:jc w:val="both"/>
        <w:rPr>
          <w:rFonts w:cs="MSTT31c674"/>
        </w:rPr>
      </w:pPr>
    </w:p>
    <w:p w:rsidR="006C20FA" w:rsidRDefault="003043A8" w:rsidP="001470FB">
      <w:pPr>
        <w:autoSpaceDE w:val="0"/>
        <w:autoSpaceDN w:val="0"/>
        <w:adjustRightInd w:val="0"/>
        <w:spacing w:after="0" w:afterAutospacing="0" w:line="360" w:lineRule="auto"/>
        <w:jc w:val="both"/>
        <w:rPr>
          <w:rFonts w:cs="MSTT31c674"/>
        </w:rPr>
      </w:pPr>
      <w:r>
        <w:rPr>
          <w:rFonts w:cs="MSTT31c674"/>
          <w:noProof/>
          <w:lang w:eastAsia="es-ES"/>
        </w:rPr>
        <w:drawing>
          <wp:anchor distT="0" distB="0" distL="114300" distR="114300" simplePos="0" relativeHeight="251662336" behindDoc="1" locked="0" layoutInCell="1" allowOverlap="1">
            <wp:simplePos x="0" y="0"/>
            <wp:positionH relativeFrom="column">
              <wp:posOffset>43815</wp:posOffset>
            </wp:positionH>
            <wp:positionV relativeFrom="paragraph">
              <wp:posOffset>148590</wp:posOffset>
            </wp:positionV>
            <wp:extent cx="1788795" cy="2693670"/>
            <wp:effectExtent l="133350" t="38100" r="59055" b="68580"/>
            <wp:wrapTight wrapText="bothSides">
              <wp:wrapPolygon edited="0">
                <wp:start x="2070" y="-306"/>
                <wp:lineTo x="920" y="-153"/>
                <wp:lineTo x="-1380" y="1375"/>
                <wp:lineTo x="-1610" y="19859"/>
                <wp:lineTo x="0" y="21692"/>
                <wp:lineTo x="1840" y="22150"/>
                <wp:lineTo x="18863" y="22150"/>
                <wp:lineTo x="19323" y="22150"/>
                <wp:lineTo x="20243" y="21844"/>
                <wp:lineTo x="20243" y="21692"/>
                <wp:lineTo x="20933" y="21692"/>
                <wp:lineTo x="22313" y="19859"/>
                <wp:lineTo x="22313" y="4583"/>
                <wp:lineTo x="22083" y="2291"/>
                <wp:lineTo x="22083" y="2139"/>
                <wp:lineTo x="22313" y="1528"/>
                <wp:lineTo x="19783" y="-153"/>
                <wp:lineTo x="18633" y="-306"/>
                <wp:lineTo x="2070" y="-306"/>
              </wp:wrapPolygon>
            </wp:wrapTight>
            <wp:docPr id="13" name="Imagen 13" descr="F:\Documents and Settings\marina.carretero\Configuración local\Archivos temporales de Internet\Content.Word\DSC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Documents and Settings\marina.carretero\Configuración local\Archivos temporales de Internet\Content.Word\DSC_0016.jpg"/>
                    <pic:cNvPicPr>
                      <a:picLocks noChangeAspect="1" noChangeArrowheads="1"/>
                    </pic:cNvPicPr>
                  </pic:nvPicPr>
                  <pic:blipFill>
                    <a:blip r:embed="rId10" cstate="print"/>
                    <a:srcRect/>
                    <a:stretch>
                      <a:fillRect/>
                    </a:stretch>
                  </pic:blipFill>
                  <pic:spPr bwMode="auto">
                    <a:xfrm>
                      <a:off x="0" y="0"/>
                      <a:ext cx="1788795" cy="26936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1470FB" w:rsidRPr="001470FB" w:rsidRDefault="001470FB" w:rsidP="001470FB">
      <w:pPr>
        <w:autoSpaceDE w:val="0"/>
        <w:autoSpaceDN w:val="0"/>
        <w:adjustRightInd w:val="0"/>
        <w:spacing w:after="0" w:afterAutospacing="0" w:line="360" w:lineRule="auto"/>
        <w:jc w:val="both"/>
        <w:rPr>
          <w:rFonts w:cs="MSTT31c674"/>
        </w:rPr>
      </w:pPr>
      <w:r>
        <w:rPr>
          <w:rFonts w:cs="MSTT31c674"/>
        </w:rPr>
        <w:t>Los</w:t>
      </w:r>
      <w:r w:rsidR="00CF124C">
        <w:rPr>
          <w:rFonts w:cs="MSTT31c674"/>
        </w:rPr>
        <w:t xml:space="preserve"> participantes en la jornada celebrada en el Club de Golf Aranjuez pudieron conocer también los</w:t>
      </w:r>
      <w:r>
        <w:rPr>
          <w:rFonts w:cs="MSTT31c674"/>
        </w:rPr>
        <w:t xml:space="preserve"> </w:t>
      </w:r>
      <w:r w:rsidRPr="001470FB">
        <w:rPr>
          <w:rFonts w:cs="MSTT31c674"/>
          <w:b/>
        </w:rPr>
        <w:t>materiales</w:t>
      </w:r>
      <w:r>
        <w:rPr>
          <w:rFonts w:cs="MSTT31c674"/>
        </w:rPr>
        <w:t xml:space="preserve"> necesarios</w:t>
      </w:r>
      <w:r w:rsidR="00CF124C">
        <w:rPr>
          <w:rFonts w:cs="MSTT31c674"/>
        </w:rPr>
        <w:t xml:space="preserve"> para el anillamiento. Los materiales utilizados fueron</w:t>
      </w:r>
      <w:r>
        <w:rPr>
          <w:rFonts w:cs="MSTT31c674"/>
        </w:rPr>
        <w:t xml:space="preserve"> facilitados por el equipo </w:t>
      </w:r>
      <w:proofErr w:type="spellStart"/>
      <w:r>
        <w:rPr>
          <w:rFonts w:cs="MSTT31c674"/>
        </w:rPr>
        <w:t>anill</w:t>
      </w:r>
      <w:r w:rsidR="00CF124C">
        <w:rPr>
          <w:rFonts w:cs="MSTT31c674"/>
        </w:rPr>
        <w:t>ador</w:t>
      </w:r>
      <w:proofErr w:type="spellEnd"/>
      <w:r w:rsidR="00CF124C">
        <w:rPr>
          <w:rFonts w:cs="MSTT31c674"/>
        </w:rPr>
        <w:t xml:space="preserve"> y, entre otros, consistieron</w:t>
      </w:r>
      <w:r>
        <w:rPr>
          <w:rFonts w:cs="MSTT31c674"/>
        </w:rPr>
        <w:t xml:space="preserve"> en guías de aves, redes japonesas, cepos mallas, reglas de precisión, calibres, </w:t>
      </w:r>
      <w:proofErr w:type="spellStart"/>
      <w:r>
        <w:rPr>
          <w:rFonts w:cs="MSTT31c674"/>
        </w:rPr>
        <w:t>pesolas</w:t>
      </w:r>
      <w:proofErr w:type="spellEnd"/>
      <w:r>
        <w:rPr>
          <w:rFonts w:cs="MSTT31c674"/>
        </w:rPr>
        <w:t xml:space="preserve"> digitales, cuerdas, piquetas, </w:t>
      </w:r>
      <w:r w:rsidR="00316FD3">
        <w:rPr>
          <w:rFonts w:cs="MSTT31c674"/>
        </w:rPr>
        <w:t xml:space="preserve">guías, </w:t>
      </w:r>
      <w:r>
        <w:rPr>
          <w:rFonts w:cs="MSTT31c674"/>
        </w:rPr>
        <w:t xml:space="preserve">palos, </w:t>
      </w:r>
      <w:r w:rsidR="00CF124C">
        <w:rPr>
          <w:rFonts w:cs="MSTT31c674"/>
        </w:rPr>
        <w:t xml:space="preserve">colectores </w:t>
      </w:r>
      <w:r>
        <w:rPr>
          <w:rFonts w:cs="MSTT31c674"/>
        </w:rPr>
        <w:t>y mesas de trabajo.</w:t>
      </w:r>
    </w:p>
    <w:p w:rsidR="00F069EF" w:rsidRDefault="00F069EF" w:rsidP="0010726F">
      <w:pPr>
        <w:autoSpaceDE w:val="0"/>
        <w:autoSpaceDN w:val="0"/>
        <w:adjustRightInd w:val="0"/>
        <w:spacing w:after="0" w:afterAutospacing="0" w:line="360" w:lineRule="auto"/>
        <w:jc w:val="both"/>
        <w:rPr>
          <w:rFonts w:cs="MSTT31c674"/>
        </w:rPr>
      </w:pPr>
    </w:p>
    <w:p w:rsidR="00F069EF" w:rsidRDefault="00F069EF" w:rsidP="0010726F">
      <w:pPr>
        <w:autoSpaceDE w:val="0"/>
        <w:autoSpaceDN w:val="0"/>
        <w:adjustRightInd w:val="0"/>
        <w:spacing w:after="0" w:afterAutospacing="0" w:line="360" w:lineRule="auto"/>
        <w:jc w:val="both"/>
        <w:rPr>
          <w:rFonts w:cs="MSTT31c674"/>
        </w:rPr>
      </w:pPr>
    </w:p>
    <w:p w:rsidR="00F069EF" w:rsidRDefault="00F069EF" w:rsidP="0010726F">
      <w:pPr>
        <w:autoSpaceDE w:val="0"/>
        <w:autoSpaceDN w:val="0"/>
        <w:adjustRightInd w:val="0"/>
        <w:spacing w:after="0" w:afterAutospacing="0" w:line="360" w:lineRule="auto"/>
        <w:jc w:val="both"/>
        <w:rPr>
          <w:rFonts w:cs="MSTT31c674"/>
        </w:rPr>
      </w:pPr>
    </w:p>
    <w:p w:rsidR="00B21222" w:rsidRPr="00B21222" w:rsidRDefault="00B21222" w:rsidP="00B21222">
      <w:pPr>
        <w:autoSpaceDE w:val="0"/>
        <w:autoSpaceDN w:val="0"/>
        <w:adjustRightInd w:val="0"/>
        <w:spacing w:after="0" w:afterAutospacing="0" w:line="360" w:lineRule="auto"/>
        <w:jc w:val="both"/>
        <w:rPr>
          <w:rFonts w:cs="MSTT31c674"/>
        </w:rPr>
      </w:pPr>
    </w:p>
    <w:p w:rsidR="004A2243" w:rsidRPr="004A2243" w:rsidRDefault="004A2243" w:rsidP="00797041">
      <w:pPr>
        <w:autoSpaceDE w:val="0"/>
        <w:autoSpaceDN w:val="0"/>
        <w:adjustRightInd w:val="0"/>
        <w:spacing w:after="0" w:afterAutospacing="0"/>
        <w:jc w:val="both"/>
        <w:rPr>
          <w:rFonts w:cs="EagerNaturalist"/>
        </w:rPr>
      </w:pPr>
    </w:p>
    <w:p w:rsidR="00BF409E" w:rsidRDefault="003A3150" w:rsidP="003A3150">
      <w:pPr>
        <w:spacing w:after="0" w:afterAutospacing="0" w:line="360" w:lineRule="auto"/>
        <w:jc w:val="both"/>
        <w:rPr>
          <w:rFonts w:cs="MSTT31c674"/>
        </w:rPr>
      </w:pPr>
      <w:r w:rsidRPr="003A3150">
        <w:rPr>
          <w:rFonts w:cs="MSTT31c674"/>
        </w:rPr>
        <w:t xml:space="preserve">A continuación se incluye un </w:t>
      </w:r>
      <w:r w:rsidRPr="003A3150">
        <w:rPr>
          <w:rFonts w:cs="MSTT31c674"/>
          <w:b/>
        </w:rPr>
        <w:t>anexo fotográfico</w:t>
      </w:r>
      <w:r w:rsidRPr="003A3150">
        <w:rPr>
          <w:rFonts w:cs="MSTT31c674"/>
        </w:rPr>
        <w:t xml:space="preserve"> de la Jornada de Anillamiento celebrada en el Club de Golf Aranjuez el pasado domingo 8 de mayo de 2011.</w:t>
      </w:r>
    </w:p>
    <w:p w:rsidR="003A3150" w:rsidRDefault="003A3150">
      <w:pPr>
        <w:rPr>
          <w:rFonts w:cs="MSTT31c674"/>
        </w:rPr>
      </w:pPr>
      <w:r>
        <w:rPr>
          <w:rFonts w:cs="MSTT31c674"/>
        </w:rPr>
        <w:br w:type="page"/>
      </w:r>
    </w:p>
    <w:p w:rsidR="003A3150" w:rsidRPr="00204F90" w:rsidRDefault="003A3150" w:rsidP="003A3150">
      <w:pPr>
        <w:jc w:val="center"/>
        <w:rPr>
          <w:b/>
          <w:sz w:val="28"/>
          <w:szCs w:val="28"/>
        </w:rPr>
      </w:pPr>
      <w:r w:rsidRPr="00204F90">
        <w:rPr>
          <w:b/>
          <w:sz w:val="28"/>
          <w:szCs w:val="28"/>
        </w:rPr>
        <w:lastRenderedPageBreak/>
        <w:t>ANEXO FOTOGRÁFICO</w:t>
      </w:r>
    </w:p>
    <w:p w:rsidR="003A3150" w:rsidRDefault="003A3150" w:rsidP="003A3150">
      <w:pPr>
        <w:jc w:val="center"/>
        <w:rPr>
          <w:b/>
          <w:sz w:val="24"/>
          <w:szCs w:val="24"/>
        </w:rPr>
      </w:pPr>
      <w:r>
        <w:rPr>
          <w:b/>
          <w:noProof/>
          <w:sz w:val="24"/>
          <w:szCs w:val="24"/>
          <w:lang w:eastAsia="es-ES"/>
        </w:rPr>
        <w:drawing>
          <wp:anchor distT="0" distB="0" distL="114300" distR="114300" simplePos="0" relativeHeight="251667456" behindDoc="0" locked="0" layoutInCell="1" allowOverlap="1">
            <wp:simplePos x="0" y="0"/>
            <wp:positionH relativeFrom="column">
              <wp:posOffset>-611505</wp:posOffset>
            </wp:positionH>
            <wp:positionV relativeFrom="paragraph">
              <wp:posOffset>182880</wp:posOffset>
            </wp:positionV>
            <wp:extent cx="4561205" cy="3057525"/>
            <wp:effectExtent l="19050" t="0" r="0" b="0"/>
            <wp:wrapSquare wrapText="bothSides"/>
            <wp:docPr id="5" name="Imagen 1" descr="P:\2010_25_BIOGOLF\2_Ejecución\ACTOS PÚBLICOS\4_Jornada de anillamiento CG Aranjuez_08 Mayo 2011\Fotos\Selección\Selección informe\DSC_9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2010_25_BIOGOLF\2_Ejecución\ACTOS PÚBLICOS\4_Jornada de anillamiento CG Aranjuez_08 Mayo 2011\Fotos\Selección\Selección informe\DSC_9323.JPG"/>
                    <pic:cNvPicPr>
                      <a:picLocks noChangeAspect="1" noChangeArrowheads="1"/>
                    </pic:cNvPicPr>
                  </pic:nvPicPr>
                  <pic:blipFill>
                    <a:blip r:embed="rId11"/>
                    <a:srcRect/>
                    <a:stretch>
                      <a:fillRect/>
                    </a:stretch>
                  </pic:blipFill>
                  <pic:spPr bwMode="auto">
                    <a:xfrm>
                      <a:off x="0" y="0"/>
                      <a:ext cx="4561205" cy="3057525"/>
                    </a:xfrm>
                    <a:prstGeom prst="rect">
                      <a:avLst/>
                    </a:prstGeom>
                    <a:ln>
                      <a:noFill/>
                    </a:ln>
                    <a:effectLst>
                      <a:softEdge rad="112500"/>
                    </a:effectLst>
                  </pic:spPr>
                </pic:pic>
              </a:graphicData>
            </a:graphic>
          </wp:anchor>
        </w:drawing>
      </w: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r>
        <w:rPr>
          <w:b/>
          <w:noProof/>
          <w:sz w:val="24"/>
          <w:szCs w:val="24"/>
          <w:lang w:eastAsia="es-ES"/>
        </w:rPr>
        <w:drawing>
          <wp:anchor distT="0" distB="0" distL="114300" distR="114300" simplePos="0" relativeHeight="251669504" behindDoc="0" locked="0" layoutInCell="1" allowOverlap="1">
            <wp:simplePos x="0" y="0"/>
            <wp:positionH relativeFrom="column">
              <wp:posOffset>-1871345</wp:posOffset>
            </wp:positionH>
            <wp:positionV relativeFrom="paragraph">
              <wp:posOffset>514985</wp:posOffset>
            </wp:positionV>
            <wp:extent cx="4161790" cy="2787650"/>
            <wp:effectExtent l="19050" t="0" r="0" b="0"/>
            <wp:wrapSquare wrapText="bothSides"/>
            <wp:docPr id="6" name="Imagen 2" descr="P:\2010_25_BIOGOLF\2_Ejecución\ACTOS PÚBLICOS\4_Jornada de anillamiento CG Aranjuez_08 Mayo 2011\Fotos\Selección\Selección informe\DSC_9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2010_25_BIOGOLF\2_Ejecución\ACTOS PÚBLICOS\4_Jornada de anillamiento CG Aranjuez_08 Mayo 2011\Fotos\Selección\Selección informe\DSC_9346.JPG"/>
                    <pic:cNvPicPr>
                      <a:picLocks noChangeAspect="1" noChangeArrowheads="1"/>
                    </pic:cNvPicPr>
                  </pic:nvPicPr>
                  <pic:blipFill>
                    <a:blip r:embed="rId12"/>
                    <a:srcRect/>
                    <a:stretch>
                      <a:fillRect/>
                    </a:stretch>
                  </pic:blipFill>
                  <pic:spPr bwMode="auto">
                    <a:xfrm>
                      <a:off x="0" y="0"/>
                      <a:ext cx="4161790" cy="2787650"/>
                    </a:xfrm>
                    <a:prstGeom prst="rect">
                      <a:avLst/>
                    </a:prstGeom>
                    <a:ln>
                      <a:noFill/>
                    </a:ln>
                    <a:effectLst>
                      <a:softEdge rad="112500"/>
                    </a:effectLst>
                  </pic:spPr>
                </pic:pic>
              </a:graphicData>
            </a:graphic>
          </wp:anchor>
        </w:drawing>
      </w: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jc w:val="center"/>
        <w:rPr>
          <w:b/>
          <w:sz w:val="24"/>
          <w:szCs w:val="24"/>
        </w:rPr>
      </w:pPr>
    </w:p>
    <w:p w:rsidR="003A3150" w:rsidRDefault="003A3150" w:rsidP="003A3150">
      <w:pPr>
        <w:rPr>
          <w:b/>
          <w:sz w:val="24"/>
          <w:szCs w:val="24"/>
        </w:rPr>
      </w:pPr>
      <w:r>
        <w:rPr>
          <w:b/>
          <w:noProof/>
          <w:sz w:val="24"/>
          <w:szCs w:val="24"/>
          <w:lang w:eastAsia="es-ES"/>
        </w:rPr>
        <w:drawing>
          <wp:anchor distT="0" distB="0" distL="114300" distR="114300" simplePos="0" relativeHeight="251668480" behindDoc="0" locked="0" layoutInCell="1" allowOverlap="1">
            <wp:simplePos x="0" y="0"/>
            <wp:positionH relativeFrom="column">
              <wp:posOffset>33020</wp:posOffset>
            </wp:positionH>
            <wp:positionV relativeFrom="paragraph">
              <wp:posOffset>520065</wp:posOffset>
            </wp:positionV>
            <wp:extent cx="5328285" cy="3612515"/>
            <wp:effectExtent l="19050" t="0" r="5715" b="0"/>
            <wp:wrapSquare wrapText="bothSides"/>
            <wp:docPr id="7" name="Imagen 4" descr="P:\2010_25_BIOGOLF\2_Ejecución\ACTOS PÚBLICOS\4_Jornada de anillamiento CG Aranjuez_08 Mayo 2011\Fotos\Selección\Selección informe\DSC_9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2010_25_BIOGOLF\2_Ejecución\ACTOS PÚBLICOS\4_Jornada de anillamiento CG Aranjuez_08 Mayo 2011\Fotos\Selección\Selección informe\DSC_9352.JPG"/>
                    <pic:cNvPicPr>
                      <a:picLocks noChangeAspect="1" noChangeArrowheads="1"/>
                    </pic:cNvPicPr>
                  </pic:nvPicPr>
                  <pic:blipFill>
                    <a:blip r:embed="rId13"/>
                    <a:srcRect/>
                    <a:stretch>
                      <a:fillRect/>
                    </a:stretch>
                  </pic:blipFill>
                  <pic:spPr bwMode="auto">
                    <a:xfrm>
                      <a:off x="0" y="0"/>
                      <a:ext cx="5328285" cy="3612515"/>
                    </a:xfrm>
                    <a:prstGeom prst="rect">
                      <a:avLst/>
                    </a:prstGeom>
                    <a:ln>
                      <a:noFill/>
                    </a:ln>
                    <a:effectLst>
                      <a:softEdge rad="112500"/>
                    </a:effectLst>
                  </pic:spPr>
                </pic:pic>
              </a:graphicData>
            </a:graphic>
          </wp:anchor>
        </w:drawing>
      </w:r>
      <w:r>
        <w:rPr>
          <w:b/>
          <w:sz w:val="24"/>
          <w:szCs w:val="24"/>
        </w:rPr>
        <w:br w:type="page"/>
      </w:r>
    </w:p>
    <w:p w:rsidR="003A3150" w:rsidRDefault="003A3150" w:rsidP="003A3150">
      <w:pPr>
        <w:jc w:val="center"/>
        <w:rPr>
          <w:b/>
          <w:sz w:val="24"/>
          <w:szCs w:val="24"/>
        </w:rPr>
      </w:pPr>
      <w:r>
        <w:rPr>
          <w:b/>
          <w:noProof/>
          <w:sz w:val="24"/>
          <w:szCs w:val="24"/>
          <w:lang w:eastAsia="es-ES"/>
        </w:rPr>
        <w:lastRenderedPageBreak/>
        <w:drawing>
          <wp:anchor distT="0" distB="0" distL="114300" distR="114300" simplePos="0" relativeHeight="251671552" behindDoc="0" locked="0" layoutInCell="1" allowOverlap="1">
            <wp:simplePos x="0" y="0"/>
            <wp:positionH relativeFrom="column">
              <wp:posOffset>-26670</wp:posOffset>
            </wp:positionH>
            <wp:positionV relativeFrom="paragraph">
              <wp:posOffset>432435</wp:posOffset>
            </wp:positionV>
            <wp:extent cx="5387975" cy="3642360"/>
            <wp:effectExtent l="171450" t="133350" r="365125" b="300990"/>
            <wp:wrapSquare wrapText="bothSides"/>
            <wp:docPr id="8" name="Imagen 5" descr="P:\2010_25_BIOGOLF\2_Ejecución\ACTOS PÚBLICOS\4_Jornada de anillamiento CG Aranjuez_08 Mayo 2011\Fotos\Selección\Selección informe\DSC_9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2010_25_BIOGOLF\2_Ejecución\ACTOS PÚBLICOS\4_Jornada de anillamiento CG Aranjuez_08 Mayo 2011\Fotos\Selección\Selección informe\DSC_9358.JPG"/>
                    <pic:cNvPicPr>
                      <a:picLocks noChangeAspect="1" noChangeArrowheads="1"/>
                    </pic:cNvPicPr>
                  </pic:nvPicPr>
                  <pic:blipFill>
                    <a:blip r:embed="rId14"/>
                    <a:srcRect/>
                    <a:stretch>
                      <a:fillRect/>
                    </a:stretch>
                  </pic:blipFill>
                  <pic:spPr bwMode="auto">
                    <a:xfrm>
                      <a:off x="0" y="0"/>
                      <a:ext cx="5387975" cy="3642360"/>
                    </a:xfrm>
                    <a:prstGeom prst="rect">
                      <a:avLst/>
                    </a:prstGeom>
                    <a:ln>
                      <a:noFill/>
                    </a:ln>
                    <a:effectLst>
                      <a:outerShdw blurRad="292100" dist="139700" dir="2700000" algn="tl" rotWithShape="0">
                        <a:srgbClr val="333333">
                          <a:alpha val="65000"/>
                        </a:srgbClr>
                      </a:outerShdw>
                    </a:effectLst>
                  </pic:spPr>
                </pic:pic>
              </a:graphicData>
            </a:graphic>
          </wp:anchor>
        </w:drawing>
      </w:r>
      <w:r>
        <w:rPr>
          <w:b/>
          <w:noProof/>
          <w:sz w:val="24"/>
          <w:szCs w:val="24"/>
          <w:lang w:eastAsia="es-ES"/>
        </w:rPr>
        <w:drawing>
          <wp:anchor distT="0" distB="0" distL="114300" distR="114300" simplePos="0" relativeHeight="251670528" behindDoc="0" locked="0" layoutInCell="1" allowOverlap="1">
            <wp:simplePos x="0" y="0"/>
            <wp:positionH relativeFrom="column">
              <wp:posOffset>33020</wp:posOffset>
            </wp:positionH>
            <wp:positionV relativeFrom="paragraph">
              <wp:posOffset>5004435</wp:posOffset>
            </wp:positionV>
            <wp:extent cx="5380355" cy="3642360"/>
            <wp:effectExtent l="171450" t="133350" r="353695" b="300990"/>
            <wp:wrapSquare wrapText="bothSides"/>
            <wp:docPr id="9" name="Imagen 6" descr="P:\2010_25_BIOGOLF\2_Ejecución\ACTOS PÚBLICOS\4_Jornada de anillamiento CG Aranjuez_08 Mayo 2011\Fotos\Selección\Selección informe\DSC_9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2010_25_BIOGOLF\2_Ejecución\ACTOS PÚBLICOS\4_Jornada de anillamiento CG Aranjuez_08 Mayo 2011\Fotos\Selección\Selección informe\DSC_9380.JPG"/>
                    <pic:cNvPicPr>
                      <a:picLocks noChangeAspect="1" noChangeArrowheads="1"/>
                    </pic:cNvPicPr>
                  </pic:nvPicPr>
                  <pic:blipFill>
                    <a:blip r:embed="rId15"/>
                    <a:srcRect/>
                    <a:stretch>
                      <a:fillRect/>
                    </a:stretch>
                  </pic:blipFill>
                  <pic:spPr bwMode="auto">
                    <a:xfrm>
                      <a:off x="0" y="0"/>
                      <a:ext cx="5380355" cy="3642360"/>
                    </a:xfrm>
                    <a:prstGeom prst="rect">
                      <a:avLst/>
                    </a:prstGeom>
                    <a:ln>
                      <a:noFill/>
                    </a:ln>
                    <a:effectLst>
                      <a:outerShdw blurRad="292100" dist="139700" dir="2700000" algn="tl" rotWithShape="0">
                        <a:srgbClr val="333333">
                          <a:alpha val="65000"/>
                        </a:srgbClr>
                      </a:outerShdw>
                    </a:effectLst>
                  </pic:spPr>
                </pic:pic>
              </a:graphicData>
            </a:graphic>
          </wp:anchor>
        </w:drawing>
      </w:r>
    </w:p>
    <w:p w:rsidR="003A3150" w:rsidRDefault="003A3150" w:rsidP="003A3150">
      <w:pPr>
        <w:rPr>
          <w:b/>
          <w:sz w:val="24"/>
          <w:szCs w:val="24"/>
        </w:rPr>
      </w:pPr>
      <w:r>
        <w:rPr>
          <w:b/>
          <w:noProof/>
          <w:sz w:val="24"/>
          <w:szCs w:val="24"/>
          <w:lang w:eastAsia="es-ES"/>
        </w:rPr>
        <w:lastRenderedPageBreak/>
        <w:drawing>
          <wp:anchor distT="0" distB="0" distL="114300" distR="114300" simplePos="0" relativeHeight="251666432" behindDoc="0" locked="0" layoutInCell="1" allowOverlap="1">
            <wp:simplePos x="0" y="0"/>
            <wp:positionH relativeFrom="column">
              <wp:posOffset>-392430</wp:posOffset>
            </wp:positionH>
            <wp:positionV relativeFrom="paragraph">
              <wp:posOffset>402590</wp:posOffset>
            </wp:positionV>
            <wp:extent cx="4436745" cy="2980055"/>
            <wp:effectExtent l="38100" t="0" r="20955" b="887095"/>
            <wp:wrapSquare wrapText="bothSides"/>
            <wp:docPr id="14" name="Imagen 10" descr="P:\2010_25_BIOGOLF\2_Ejecución\ACTOS PÚBLICOS\4_Jornada de anillamiento CG Aranjuez_08 Mayo 2011\Fotos\Selección\Selección informe\DSC_9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2010_25_BIOGOLF\2_Ejecución\ACTOS PÚBLICOS\4_Jornada de anillamiento CG Aranjuez_08 Mayo 2011\Fotos\Selección\Selección informe\DSC_9448.JPG"/>
                    <pic:cNvPicPr>
                      <a:picLocks noChangeAspect="1" noChangeArrowheads="1"/>
                    </pic:cNvPicPr>
                  </pic:nvPicPr>
                  <pic:blipFill>
                    <a:blip r:embed="rId16"/>
                    <a:srcRect/>
                    <a:stretch>
                      <a:fillRect/>
                    </a:stretch>
                  </pic:blipFill>
                  <pic:spPr bwMode="auto">
                    <a:xfrm>
                      <a:off x="0" y="0"/>
                      <a:ext cx="4436745" cy="29800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b/>
          <w:noProof/>
          <w:sz w:val="24"/>
          <w:szCs w:val="24"/>
          <w:lang w:eastAsia="es-ES"/>
        </w:rPr>
        <w:drawing>
          <wp:anchor distT="0" distB="0" distL="114300" distR="114300" simplePos="0" relativeHeight="251672576" behindDoc="0" locked="0" layoutInCell="1" allowOverlap="1">
            <wp:simplePos x="0" y="0"/>
            <wp:positionH relativeFrom="column">
              <wp:posOffset>291465</wp:posOffset>
            </wp:positionH>
            <wp:positionV relativeFrom="paragraph">
              <wp:posOffset>3044190</wp:posOffset>
            </wp:positionV>
            <wp:extent cx="4306570" cy="2874010"/>
            <wp:effectExtent l="38100" t="0" r="17780" b="859790"/>
            <wp:wrapSquare wrapText="bothSides"/>
            <wp:docPr id="11" name="Imagen 8" descr="P:\2010_25_BIOGOLF\2_Ejecución\ACTOS PÚBLICOS\4_Jornada de anillamiento CG Aranjuez_08 Mayo 2011\Fotos\Selección\Selección informe\DSC_9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2010_25_BIOGOLF\2_Ejecución\ACTOS PÚBLICOS\4_Jornada de anillamiento CG Aranjuez_08 Mayo 2011\Fotos\Selección\Selección informe\DSC_9429.JPG"/>
                    <pic:cNvPicPr>
                      <a:picLocks noChangeAspect="1" noChangeArrowheads="1"/>
                    </pic:cNvPicPr>
                  </pic:nvPicPr>
                  <pic:blipFill>
                    <a:blip r:embed="rId17"/>
                    <a:srcRect/>
                    <a:stretch>
                      <a:fillRect/>
                    </a:stretch>
                  </pic:blipFill>
                  <pic:spPr bwMode="auto">
                    <a:xfrm>
                      <a:off x="0" y="0"/>
                      <a:ext cx="4306570" cy="28740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b/>
          <w:noProof/>
          <w:sz w:val="24"/>
          <w:szCs w:val="24"/>
          <w:lang w:eastAsia="es-ES"/>
        </w:rPr>
        <w:drawing>
          <wp:anchor distT="0" distB="0" distL="114300" distR="114300" simplePos="0" relativeHeight="251673600" behindDoc="0" locked="0" layoutInCell="1" allowOverlap="1">
            <wp:simplePos x="0" y="0"/>
            <wp:positionH relativeFrom="column">
              <wp:posOffset>1320165</wp:posOffset>
            </wp:positionH>
            <wp:positionV relativeFrom="paragraph">
              <wp:posOffset>5520690</wp:posOffset>
            </wp:positionV>
            <wp:extent cx="4594860" cy="3125470"/>
            <wp:effectExtent l="38100" t="0" r="15240" b="932180"/>
            <wp:wrapSquare wrapText="bothSides"/>
            <wp:docPr id="12" name="Imagen 9" descr="P:\2010_25_BIOGOLF\2_Ejecución\ACTOS PÚBLICOS\4_Jornada de anillamiento CG Aranjuez_08 Mayo 2011\Fotos\Selección\Selección informe\DSC_9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2010_25_BIOGOLF\2_Ejecución\ACTOS PÚBLICOS\4_Jornada de anillamiento CG Aranjuez_08 Mayo 2011\Fotos\Selección\Selección informe\DSC_9461.JPG"/>
                    <pic:cNvPicPr>
                      <a:picLocks noChangeAspect="1" noChangeArrowheads="1"/>
                    </pic:cNvPicPr>
                  </pic:nvPicPr>
                  <pic:blipFill>
                    <a:blip r:embed="rId18"/>
                    <a:srcRect/>
                    <a:stretch>
                      <a:fillRect/>
                    </a:stretch>
                  </pic:blipFill>
                  <pic:spPr bwMode="auto">
                    <a:xfrm>
                      <a:off x="0" y="0"/>
                      <a:ext cx="4594860" cy="31254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b/>
          <w:sz w:val="24"/>
          <w:szCs w:val="24"/>
        </w:rPr>
        <w:br w:type="page"/>
      </w:r>
    </w:p>
    <w:p w:rsidR="003A3150" w:rsidRDefault="003A3150" w:rsidP="003A3150">
      <w:pPr>
        <w:jc w:val="center"/>
        <w:rPr>
          <w:b/>
          <w:sz w:val="24"/>
          <w:szCs w:val="24"/>
        </w:rPr>
      </w:pPr>
      <w:r>
        <w:rPr>
          <w:b/>
          <w:noProof/>
          <w:sz w:val="24"/>
          <w:szCs w:val="24"/>
          <w:lang w:eastAsia="es-ES"/>
        </w:rPr>
        <w:lastRenderedPageBreak/>
        <w:drawing>
          <wp:anchor distT="0" distB="0" distL="114300" distR="114300" simplePos="0" relativeHeight="251674624" behindDoc="0" locked="0" layoutInCell="1" allowOverlap="1">
            <wp:simplePos x="0" y="0"/>
            <wp:positionH relativeFrom="column">
              <wp:posOffset>-341630</wp:posOffset>
            </wp:positionH>
            <wp:positionV relativeFrom="paragraph">
              <wp:posOffset>349250</wp:posOffset>
            </wp:positionV>
            <wp:extent cx="5466080" cy="3667125"/>
            <wp:effectExtent l="190500" t="152400" r="172720" b="142875"/>
            <wp:wrapSquare wrapText="bothSides"/>
            <wp:docPr id="15" name="Imagen 11" descr="P:\2010_25_BIOGOLF\2_Ejecución\ACTOS PÚBLICOS\4_Jornada de anillamiento CG Aranjuez_08 Mayo 2011\Fotos\Selección\Selección informe\DSC_9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2010_25_BIOGOLF\2_Ejecución\ACTOS PÚBLICOS\4_Jornada de anillamiento CG Aranjuez_08 Mayo 2011\Fotos\Selección\Selección informe\DSC_9439.JPG"/>
                    <pic:cNvPicPr>
                      <a:picLocks noChangeAspect="1" noChangeArrowheads="1"/>
                    </pic:cNvPicPr>
                  </pic:nvPicPr>
                  <pic:blipFill>
                    <a:blip r:embed="rId19"/>
                    <a:srcRect/>
                    <a:stretch>
                      <a:fillRect/>
                    </a:stretch>
                  </pic:blipFill>
                  <pic:spPr bwMode="auto">
                    <a:xfrm>
                      <a:off x="0" y="0"/>
                      <a:ext cx="5466080" cy="3667125"/>
                    </a:xfrm>
                    <a:prstGeom prst="rect">
                      <a:avLst/>
                    </a:prstGeom>
                    <a:ln>
                      <a:noFill/>
                    </a:ln>
                    <a:effectLst>
                      <a:outerShdw blurRad="190500" algn="tl" rotWithShape="0">
                        <a:srgbClr val="000000">
                          <a:alpha val="70000"/>
                        </a:srgbClr>
                      </a:outerShdw>
                    </a:effectLst>
                  </pic:spPr>
                </pic:pic>
              </a:graphicData>
            </a:graphic>
          </wp:anchor>
        </w:drawing>
      </w:r>
    </w:p>
    <w:p w:rsidR="003A3150" w:rsidRDefault="003A3150" w:rsidP="003A3150">
      <w:pPr>
        <w:rPr>
          <w:b/>
          <w:sz w:val="24"/>
          <w:szCs w:val="24"/>
        </w:rPr>
      </w:pPr>
      <w:r>
        <w:rPr>
          <w:b/>
          <w:noProof/>
          <w:sz w:val="24"/>
          <w:szCs w:val="24"/>
          <w:lang w:eastAsia="es-ES"/>
        </w:rPr>
        <w:drawing>
          <wp:anchor distT="0" distB="0" distL="114300" distR="114300" simplePos="0" relativeHeight="251675648" behindDoc="0" locked="0" layoutInCell="1" allowOverlap="1">
            <wp:simplePos x="0" y="0"/>
            <wp:positionH relativeFrom="column">
              <wp:posOffset>309245</wp:posOffset>
            </wp:positionH>
            <wp:positionV relativeFrom="paragraph">
              <wp:posOffset>543560</wp:posOffset>
            </wp:positionV>
            <wp:extent cx="5394325" cy="3644900"/>
            <wp:effectExtent l="190500" t="152400" r="168275" b="127000"/>
            <wp:wrapSquare wrapText="bothSides"/>
            <wp:docPr id="16" name="Imagen 12" descr="P:\2010_25_BIOGOLF\2_Ejecución\ACTOS PÚBLICOS\4_Jornada de anillamiento CG Aranjuez_08 Mayo 2011\Fotos\Selección\Selección informe\DSC_9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2010_25_BIOGOLF\2_Ejecución\ACTOS PÚBLICOS\4_Jornada de anillamiento CG Aranjuez_08 Mayo 2011\Fotos\Selección\Selección informe\DSC_9469.JPG"/>
                    <pic:cNvPicPr>
                      <a:picLocks noChangeAspect="1" noChangeArrowheads="1"/>
                    </pic:cNvPicPr>
                  </pic:nvPicPr>
                  <pic:blipFill>
                    <a:blip r:embed="rId20"/>
                    <a:srcRect/>
                    <a:stretch>
                      <a:fillRect/>
                    </a:stretch>
                  </pic:blipFill>
                  <pic:spPr bwMode="auto">
                    <a:xfrm>
                      <a:off x="0" y="0"/>
                      <a:ext cx="5394325" cy="3644900"/>
                    </a:xfrm>
                    <a:prstGeom prst="rect">
                      <a:avLst/>
                    </a:prstGeom>
                    <a:ln>
                      <a:noFill/>
                    </a:ln>
                    <a:effectLst>
                      <a:outerShdw blurRad="190500" algn="tl" rotWithShape="0">
                        <a:srgbClr val="000000">
                          <a:alpha val="70000"/>
                        </a:srgbClr>
                      </a:outerShdw>
                    </a:effectLst>
                  </pic:spPr>
                </pic:pic>
              </a:graphicData>
            </a:graphic>
          </wp:anchor>
        </w:drawing>
      </w:r>
      <w:r>
        <w:rPr>
          <w:b/>
          <w:sz w:val="24"/>
          <w:szCs w:val="24"/>
        </w:rPr>
        <w:br w:type="page"/>
      </w:r>
    </w:p>
    <w:p w:rsidR="003A3150" w:rsidRPr="003A3150" w:rsidRDefault="003A3150" w:rsidP="003A3150">
      <w:pPr>
        <w:rPr>
          <w:rFonts w:cs="MSTT31c674"/>
        </w:rPr>
      </w:pPr>
      <w:r>
        <w:rPr>
          <w:b/>
          <w:noProof/>
          <w:sz w:val="24"/>
          <w:szCs w:val="24"/>
          <w:lang w:eastAsia="es-ES"/>
        </w:rPr>
        <w:lastRenderedPageBreak/>
        <w:drawing>
          <wp:anchor distT="0" distB="0" distL="114300" distR="114300" simplePos="0" relativeHeight="251676672" behindDoc="0" locked="0" layoutInCell="1" allowOverlap="1">
            <wp:simplePos x="0" y="0"/>
            <wp:positionH relativeFrom="column">
              <wp:posOffset>147320</wp:posOffset>
            </wp:positionH>
            <wp:positionV relativeFrom="paragraph">
              <wp:posOffset>273050</wp:posOffset>
            </wp:positionV>
            <wp:extent cx="5732780" cy="3865880"/>
            <wp:effectExtent l="114300" t="19050" r="58420" b="39370"/>
            <wp:wrapSquare wrapText="bothSides"/>
            <wp:docPr id="18" name="Imagen 14" descr="P:\2010_25_BIOGOLF\2_Ejecución\ACTOS PÚBLICOS\4_Jornada de anillamiento CG Aranjuez_08 Mayo 2011\Fotos\Selección\Selección informe\DSC_9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2010_25_BIOGOLF\2_Ejecución\ACTOS PÚBLICOS\4_Jornada de anillamiento CG Aranjuez_08 Mayo 2011\Fotos\Selección\Selección informe\DSC_9515.JPG"/>
                    <pic:cNvPicPr>
                      <a:picLocks noChangeAspect="1" noChangeArrowheads="1"/>
                    </pic:cNvPicPr>
                  </pic:nvPicPr>
                  <pic:blipFill>
                    <a:blip r:embed="rId21"/>
                    <a:srcRect/>
                    <a:stretch>
                      <a:fillRect/>
                    </a:stretch>
                  </pic:blipFill>
                  <pic:spPr bwMode="auto">
                    <a:xfrm>
                      <a:off x="0" y="0"/>
                      <a:ext cx="5732780" cy="38658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b/>
          <w:noProof/>
          <w:sz w:val="24"/>
          <w:szCs w:val="24"/>
          <w:lang w:eastAsia="es-ES"/>
        </w:rPr>
        <w:drawing>
          <wp:anchor distT="0" distB="0" distL="114300" distR="114300" simplePos="0" relativeHeight="251677696" behindDoc="0" locked="0" layoutInCell="1" allowOverlap="1">
            <wp:simplePos x="0" y="0"/>
            <wp:positionH relativeFrom="column">
              <wp:posOffset>-452120</wp:posOffset>
            </wp:positionH>
            <wp:positionV relativeFrom="paragraph">
              <wp:posOffset>4815205</wp:posOffset>
            </wp:positionV>
            <wp:extent cx="5668010" cy="3814445"/>
            <wp:effectExtent l="133350" t="19050" r="46990" b="52705"/>
            <wp:wrapSquare wrapText="bothSides"/>
            <wp:docPr id="19" name="Imagen 13" descr="P:\2010_25_BIOGOLF\2_Ejecución\ACTOS PÚBLICOS\4_Jornada de anillamiento CG Aranjuez_08 Mayo 2011\Fotos\Selección\Selección informe\DSC_9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2010_25_BIOGOLF\2_Ejecución\ACTOS PÚBLICOS\4_Jornada de anillamiento CG Aranjuez_08 Mayo 2011\Fotos\Selección\Selección informe\DSC_9473.JPG"/>
                    <pic:cNvPicPr>
                      <a:picLocks noChangeAspect="1" noChangeArrowheads="1"/>
                    </pic:cNvPicPr>
                  </pic:nvPicPr>
                  <pic:blipFill>
                    <a:blip r:embed="rId22"/>
                    <a:srcRect/>
                    <a:stretch>
                      <a:fillRect/>
                    </a:stretch>
                  </pic:blipFill>
                  <pic:spPr bwMode="auto">
                    <a:xfrm>
                      <a:off x="0" y="0"/>
                      <a:ext cx="5668010" cy="38144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sectPr w:rsidR="003A3150" w:rsidRPr="003A3150" w:rsidSect="00790C68">
      <w:headerReference w:type="default" r:id="rId23"/>
      <w:pgSz w:w="11906" w:h="16838"/>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24C" w:rsidRDefault="00CF124C" w:rsidP="0044712C">
      <w:pPr>
        <w:spacing w:after="0"/>
      </w:pPr>
      <w:r>
        <w:separator/>
      </w:r>
    </w:p>
  </w:endnote>
  <w:endnote w:type="continuationSeparator" w:id="1">
    <w:p w:rsidR="00CF124C" w:rsidRDefault="00CF124C" w:rsidP="0044712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micSansMS">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MSTT31c674">
    <w:panose1 w:val="00000000000000000000"/>
    <w:charset w:val="00"/>
    <w:family w:val="auto"/>
    <w:notTrueType/>
    <w:pitch w:val="default"/>
    <w:sig w:usb0="00000003" w:usb1="00000000" w:usb2="00000000" w:usb3="00000000" w:csb0="00000001" w:csb1="00000000"/>
  </w:font>
  <w:font w:name="EagerNaturalis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24C" w:rsidRDefault="00CF124C" w:rsidP="0044712C">
      <w:pPr>
        <w:spacing w:after="0"/>
      </w:pPr>
      <w:r>
        <w:separator/>
      </w:r>
    </w:p>
  </w:footnote>
  <w:footnote w:type="continuationSeparator" w:id="1">
    <w:p w:rsidR="00CF124C" w:rsidRDefault="00CF124C" w:rsidP="0044712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4C" w:rsidRDefault="00CF124C">
    <w:pPr>
      <w:pStyle w:val="Encabezado"/>
    </w:pPr>
    <w:r>
      <w:rPr>
        <w:noProof/>
        <w:lang w:eastAsia="es-ES"/>
      </w:rPr>
      <w:drawing>
        <wp:anchor distT="0" distB="0" distL="114300" distR="114300" simplePos="0" relativeHeight="251660288" behindDoc="1" locked="0" layoutInCell="1" allowOverlap="1">
          <wp:simplePos x="0" y="0"/>
          <wp:positionH relativeFrom="column">
            <wp:posOffset>4044315</wp:posOffset>
          </wp:positionH>
          <wp:positionV relativeFrom="paragraph">
            <wp:posOffset>19685</wp:posOffset>
          </wp:positionV>
          <wp:extent cx="1644650" cy="381000"/>
          <wp:effectExtent l="19050" t="0" r="0" b="0"/>
          <wp:wrapTight wrapText="bothSides">
            <wp:wrapPolygon edited="0">
              <wp:start x="-250" y="0"/>
              <wp:lineTo x="-250" y="20520"/>
              <wp:lineTo x="21517" y="20520"/>
              <wp:lineTo x="21517" y="0"/>
              <wp:lineTo x="-25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rcRect/>
                  <a:stretch>
                    <a:fillRect/>
                  </a:stretch>
                </pic:blipFill>
                <pic:spPr bwMode="auto">
                  <a:xfrm>
                    <a:off x="0" y="0"/>
                    <a:ext cx="1644650" cy="381000"/>
                  </a:xfrm>
                  <a:prstGeom prst="rect">
                    <a:avLst/>
                  </a:prstGeom>
                  <a:noFill/>
                  <a:ln w="9525">
                    <a:noFill/>
                    <a:miter lim="800000"/>
                    <a:headEnd/>
                    <a:tailEnd/>
                  </a:ln>
                </pic:spPr>
              </pic:pic>
            </a:graphicData>
          </a:graphic>
        </wp:anchor>
      </w:drawing>
    </w:r>
    <w:r>
      <w:rPr>
        <w:noProof/>
        <w:lang w:eastAsia="es-ES"/>
      </w:rPr>
      <w:drawing>
        <wp:anchor distT="0" distB="0" distL="114300" distR="114300" simplePos="0" relativeHeight="251661312" behindDoc="0" locked="0" layoutInCell="1" allowOverlap="1">
          <wp:simplePos x="0" y="0"/>
          <wp:positionH relativeFrom="column">
            <wp:posOffset>-400685</wp:posOffset>
          </wp:positionH>
          <wp:positionV relativeFrom="paragraph">
            <wp:posOffset>-69215</wp:posOffset>
          </wp:positionV>
          <wp:extent cx="1346200" cy="546100"/>
          <wp:effectExtent l="19050" t="0" r="6350" b="0"/>
          <wp:wrapNone/>
          <wp:docPr id="3" name="Imagen 1" descr="suma consejeria_f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uma consejeria_fida"/>
                  <pic:cNvPicPr>
                    <a:picLocks noChangeAspect="1" noChangeArrowheads="1"/>
                  </pic:cNvPicPr>
                </pic:nvPicPr>
                <pic:blipFill>
                  <a:blip r:embed="rId2"/>
                  <a:srcRect/>
                  <a:stretch>
                    <a:fillRect/>
                  </a:stretch>
                </pic:blipFill>
                <pic:spPr bwMode="auto">
                  <a:xfrm>
                    <a:off x="0" y="0"/>
                    <a:ext cx="1346200" cy="546100"/>
                  </a:xfrm>
                  <a:prstGeom prst="rect">
                    <a:avLst/>
                  </a:prstGeom>
                  <a:noFill/>
                  <a:ln w="9525">
                    <a:noFill/>
                    <a:miter lim="800000"/>
                    <a:headEnd/>
                    <a:tailEnd/>
                  </a:ln>
                </pic:spPr>
              </pic:pic>
            </a:graphicData>
          </a:graphic>
        </wp:anchor>
      </w:drawing>
    </w:r>
  </w:p>
  <w:p w:rsidR="00CF124C" w:rsidRDefault="00CF124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75FCB"/>
    <w:multiLevelType w:val="hybridMultilevel"/>
    <w:tmpl w:val="274037A0"/>
    <w:lvl w:ilvl="0" w:tplc="825EECAC">
      <w:start w:val="11"/>
      <w:numFmt w:val="bullet"/>
      <w:lvlText w:val="-"/>
      <w:lvlJc w:val="left"/>
      <w:pPr>
        <w:ind w:left="720" w:hanging="360"/>
      </w:pPr>
      <w:rPr>
        <w:rFonts w:ascii="Calibri" w:eastAsiaTheme="minorHAnsi" w:hAnsi="Calibri" w:cs="ComicSans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0"/>
    <w:footnote w:id="1"/>
  </w:footnotePr>
  <w:endnotePr>
    <w:endnote w:id="0"/>
    <w:endnote w:id="1"/>
  </w:endnotePr>
  <w:compat/>
  <w:rsids>
    <w:rsidRoot w:val="00BF409E"/>
    <w:rsid w:val="00037596"/>
    <w:rsid w:val="000A338B"/>
    <w:rsid w:val="0010726F"/>
    <w:rsid w:val="001250D3"/>
    <w:rsid w:val="001470FB"/>
    <w:rsid w:val="0017467C"/>
    <w:rsid w:val="002E1B76"/>
    <w:rsid w:val="002F5FBE"/>
    <w:rsid w:val="003043A8"/>
    <w:rsid w:val="00307027"/>
    <w:rsid w:val="00316FD3"/>
    <w:rsid w:val="003A3150"/>
    <w:rsid w:val="003C577C"/>
    <w:rsid w:val="003D7AA5"/>
    <w:rsid w:val="00436DC8"/>
    <w:rsid w:val="0044712C"/>
    <w:rsid w:val="00463CE2"/>
    <w:rsid w:val="004A2243"/>
    <w:rsid w:val="004A7A96"/>
    <w:rsid w:val="004D2B40"/>
    <w:rsid w:val="00526D10"/>
    <w:rsid w:val="005C31FF"/>
    <w:rsid w:val="005E12AA"/>
    <w:rsid w:val="00641A04"/>
    <w:rsid w:val="006A6049"/>
    <w:rsid w:val="006B4A76"/>
    <w:rsid w:val="006C20FA"/>
    <w:rsid w:val="006C2239"/>
    <w:rsid w:val="006E43DD"/>
    <w:rsid w:val="0070056C"/>
    <w:rsid w:val="007156AE"/>
    <w:rsid w:val="00723740"/>
    <w:rsid w:val="00790C68"/>
    <w:rsid w:val="00797041"/>
    <w:rsid w:val="0084240C"/>
    <w:rsid w:val="009011D6"/>
    <w:rsid w:val="009064B2"/>
    <w:rsid w:val="009C0566"/>
    <w:rsid w:val="009C34FA"/>
    <w:rsid w:val="009E4636"/>
    <w:rsid w:val="00A52729"/>
    <w:rsid w:val="00B06915"/>
    <w:rsid w:val="00B21222"/>
    <w:rsid w:val="00B511E2"/>
    <w:rsid w:val="00B60476"/>
    <w:rsid w:val="00BF409E"/>
    <w:rsid w:val="00C90E55"/>
    <w:rsid w:val="00C93B59"/>
    <w:rsid w:val="00CF124C"/>
    <w:rsid w:val="00D66A81"/>
    <w:rsid w:val="00DE2465"/>
    <w:rsid w:val="00E2589A"/>
    <w:rsid w:val="00E32B01"/>
    <w:rsid w:val="00E42E5E"/>
    <w:rsid w:val="00E44813"/>
    <w:rsid w:val="00E5633A"/>
    <w:rsid w:val="00E60D0A"/>
    <w:rsid w:val="00E63B81"/>
    <w:rsid w:val="00EB4EAA"/>
    <w:rsid w:val="00EC4B2B"/>
    <w:rsid w:val="00ED221A"/>
    <w:rsid w:val="00F069EF"/>
    <w:rsid w:val="00F13690"/>
    <w:rsid w:val="00F2549C"/>
    <w:rsid w:val="00FA5C4F"/>
    <w:rsid w:val="00FC0700"/>
    <w:rsid w:val="00FF26F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E5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409E"/>
    <w:rPr>
      <w:color w:val="0000FF" w:themeColor="hyperlink"/>
      <w:u w:val="single"/>
    </w:rPr>
  </w:style>
  <w:style w:type="character" w:styleId="Hipervnculovisitado">
    <w:name w:val="FollowedHyperlink"/>
    <w:basedOn w:val="Fuentedeprrafopredeter"/>
    <w:uiPriority w:val="99"/>
    <w:semiHidden/>
    <w:unhideWhenUsed/>
    <w:rsid w:val="00BF409E"/>
    <w:rPr>
      <w:color w:val="800080" w:themeColor="followedHyperlink"/>
      <w:u w:val="single"/>
    </w:rPr>
  </w:style>
  <w:style w:type="paragraph" w:styleId="Prrafodelista">
    <w:name w:val="List Paragraph"/>
    <w:basedOn w:val="Normal"/>
    <w:uiPriority w:val="34"/>
    <w:qFormat/>
    <w:rsid w:val="00B60476"/>
    <w:pPr>
      <w:ind w:left="720"/>
      <w:contextualSpacing/>
    </w:pPr>
  </w:style>
  <w:style w:type="paragraph" w:styleId="Textodeglobo">
    <w:name w:val="Balloon Text"/>
    <w:basedOn w:val="Normal"/>
    <w:link w:val="TextodegloboCar"/>
    <w:uiPriority w:val="99"/>
    <w:semiHidden/>
    <w:unhideWhenUsed/>
    <w:rsid w:val="006C20FA"/>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20FA"/>
    <w:rPr>
      <w:rFonts w:ascii="Tahoma" w:hAnsi="Tahoma" w:cs="Tahoma"/>
      <w:sz w:val="16"/>
      <w:szCs w:val="16"/>
    </w:rPr>
  </w:style>
  <w:style w:type="paragraph" w:styleId="Encabezado">
    <w:name w:val="header"/>
    <w:basedOn w:val="Normal"/>
    <w:link w:val="EncabezadoCar"/>
    <w:uiPriority w:val="99"/>
    <w:unhideWhenUsed/>
    <w:rsid w:val="0044712C"/>
    <w:pPr>
      <w:tabs>
        <w:tab w:val="center" w:pos="4252"/>
        <w:tab w:val="right" w:pos="8504"/>
      </w:tabs>
      <w:spacing w:after="0"/>
    </w:pPr>
  </w:style>
  <w:style w:type="character" w:customStyle="1" w:styleId="EncabezadoCar">
    <w:name w:val="Encabezado Car"/>
    <w:basedOn w:val="Fuentedeprrafopredeter"/>
    <w:link w:val="Encabezado"/>
    <w:uiPriority w:val="99"/>
    <w:rsid w:val="0044712C"/>
  </w:style>
  <w:style w:type="paragraph" w:styleId="Piedepgina">
    <w:name w:val="footer"/>
    <w:basedOn w:val="Normal"/>
    <w:link w:val="PiedepginaCar"/>
    <w:uiPriority w:val="99"/>
    <w:semiHidden/>
    <w:unhideWhenUsed/>
    <w:rsid w:val="0044712C"/>
    <w:pPr>
      <w:tabs>
        <w:tab w:val="center" w:pos="4252"/>
        <w:tab w:val="right" w:pos="8504"/>
      </w:tabs>
      <w:spacing w:after="0"/>
    </w:pPr>
  </w:style>
  <w:style w:type="character" w:customStyle="1" w:styleId="PiedepginaCar">
    <w:name w:val="Pie de página Car"/>
    <w:basedOn w:val="Fuentedeprrafopredeter"/>
    <w:link w:val="Piedepgina"/>
    <w:uiPriority w:val="99"/>
    <w:semiHidden/>
    <w:rsid w:val="0044712C"/>
  </w:style>
</w:styles>
</file>

<file path=word/webSettings.xml><?xml version="1.0" encoding="utf-8"?>
<w:webSettings xmlns:r="http://schemas.openxmlformats.org/officeDocument/2006/relationships" xmlns:w="http://schemas.openxmlformats.org/wordprocessingml/2006/main">
  <w:divs>
    <w:div w:id="480394039">
      <w:bodyDiv w:val="1"/>
      <w:marLeft w:val="0"/>
      <w:marRight w:val="0"/>
      <w:marTop w:val="0"/>
      <w:marBottom w:val="0"/>
      <w:divBdr>
        <w:top w:val="none" w:sz="0" w:space="0" w:color="auto"/>
        <w:left w:val="none" w:sz="0" w:space="0" w:color="auto"/>
        <w:bottom w:val="none" w:sz="0" w:space="0" w:color="auto"/>
        <w:right w:val="none" w:sz="0" w:space="0" w:color="auto"/>
      </w:divBdr>
      <w:divsChild>
        <w:div w:id="1057514327">
          <w:marLeft w:val="0"/>
          <w:marRight w:val="0"/>
          <w:marTop w:val="100"/>
          <w:marBottom w:val="100"/>
          <w:divBdr>
            <w:top w:val="none" w:sz="0" w:space="0" w:color="auto"/>
            <w:left w:val="none" w:sz="0" w:space="0" w:color="auto"/>
            <w:bottom w:val="none" w:sz="0" w:space="0" w:color="auto"/>
            <w:right w:val="none" w:sz="0" w:space="0" w:color="auto"/>
          </w:divBdr>
          <w:divsChild>
            <w:div w:id="1299646796">
              <w:marLeft w:val="0"/>
              <w:marRight w:val="0"/>
              <w:marTop w:val="0"/>
              <w:marBottom w:val="0"/>
              <w:divBdr>
                <w:top w:val="none" w:sz="0" w:space="0" w:color="auto"/>
                <w:left w:val="none" w:sz="0" w:space="0" w:color="auto"/>
                <w:bottom w:val="none" w:sz="0" w:space="0" w:color="auto"/>
                <w:right w:val="none" w:sz="0" w:space="0" w:color="auto"/>
              </w:divBdr>
              <w:divsChild>
                <w:div w:id="1755853249">
                  <w:marLeft w:val="0"/>
                  <w:marRight w:val="0"/>
                  <w:marTop w:val="0"/>
                  <w:marBottom w:val="0"/>
                  <w:divBdr>
                    <w:top w:val="none" w:sz="0" w:space="0" w:color="auto"/>
                    <w:left w:val="none" w:sz="0" w:space="0" w:color="auto"/>
                    <w:bottom w:val="none" w:sz="0" w:space="0" w:color="auto"/>
                    <w:right w:val="none" w:sz="0" w:space="0" w:color="auto"/>
                  </w:divBdr>
                  <w:divsChild>
                    <w:div w:id="1168985763">
                      <w:marLeft w:val="0"/>
                      <w:marRight w:val="0"/>
                      <w:marTop w:val="0"/>
                      <w:marBottom w:val="75"/>
                      <w:divBdr>
                        <w:top w:val="none" w:sz="0" w:space="0" w:color="auto"/>
                        <w:left w:val="none" w:sz="0" w:space="0" w:color="auto"/>
                        <w:bottom w:val="none" w:sz="0" w:space="0" w:color="auto"/>
                        <w:right w:val="none" w:sz="0" w:space="0" w:color="auto"/>
                      </w:divBdr>
                      <w:divsChild>
                        <w:div w:id="2083286039">
                          <w:marLeft w:val="0"/>
                          <w:marRight w:val="0"/>
                          <w:marTop w:val="0"/>
                          <w:marBottom w:val="210"/>
                          <w:divBdr>
                            <w:top w:val="none" w:sz="0" w:space="0" w:color="auto"/>
                            <w:left w:val="none" w:sz="0" w:space="0" w:color="auto"/>
                            <w:bottom w:val="none" w:sz="0" w:space="0" w:color="auto"/>
                            <w:right w:val="none" w:sz="0" w:space="0" w:color="auto"/>
                          </w:divBdr>
                          <w:divsChild>
                            <w:div w:id="165940828">
                              <w:marLeft w:val="0"/>
                              <w:marRight w:val="0"/>
                              <w:marTop w:val="0"/>
                              <w:marBottom w:val="0"/>
                              <w:divBdr>
                                <w:top w:val="none" w:sz="0" w:space="0" w:color="auto"/>
                                <w:left w:val="none" w:sz="0" w:space="0" w:color="auto"/>
                                <w:bottom w:val="none" w:sz="0" w:space="0" w:color="auto"/>
                                <w:right w:val="none" w:sz="0" w:space="0" w:color="auto"/>
                              </w:divBdr>
                              <w:divsChild>
                                <w:div w:id="1488787398">
                                  <w:marLeft w:val="0"/>
                                  <w:marRight w:val="0"/>
                                  <w:marTop w:val="0"/>
                                  <w:marBottom w:val="0"/>
                                  <w:divBdr>
                                    <w:top w:val="none" w:sz="0" w:space="0" w:color="auto"/>
                                    <w:left w:val="none" w:sz="0" w:space="0" w:color="auto"/>
                                    <w:bottom w:val="none" w:sz="0" w:space="0" w:color="auto"/>
                                    <w:right w:val="none" w:sz="0" w:space="0" w:color="auto"/>
                                  </w:divBdr>
                                  <w:divsChild>
                                    <w:div w:id="17348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A37ABA-C807-41BF-8B5D-80741F03D901}"/>
</file>

<file path=customXml/itemProps2.xml><?xml version="1.0" encoding="utf-8"?>
<ds:datastoreItem xmlns:ds="http://schemas.openxmlformats.org/officeDocument/2006/customXml" ds:itemID="{CF39C3C0-B210-46EA-AE98-DDF4F9C4C9BF}"/>
</file>

<file path=customXml/itemProps3.xml><?xml version="1.0" encoding="utf-8"?>
<ds:datastoreItem xmlns:ds="http://schemas.openxmlformats.org/officeDocument/2006/customXml" ds:itemID="{D97F3D72-6434-4FD1-8731-AC7A3E7E3588}"/>
</file>

<file path=docProps/app.xml><?xml version="1.0" encoding="utf-8"?>
<Properties xmlns="http://schemas.openxmlformats.org/officeDocument/2006/extended-properties" xmlns:vt="http://schemas.openxmlformats.org/officeDocument/2006/docPropsVTypes">
  <Template>Normal</Template>
  <TotalTime>486</TotalTime>
  <Pages>9</Pages>
  <Words>885</Words>
  <Characters>4872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fida</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garcia</dc:creator>
  <cp:keywords/>
  <dc:description/>
  <cp:lastModifiedBy>marina.carretero</cp:lastModifiedBy>
  <cp:revision>22</cp:revision>
  <dcterms:created xsi:type="dcterms:W3CDTF">2011-03-28T13:48:00Z</dcterms:created>
  <dcterms:modified xsi:type="dcterms:W3CDTF">2011-05-09T13:22:00Z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