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85E" w:rsidRPr="00E825FD" w:rsidRDefault="003A485E" w:rsidP="00A068AF">
      <w:pPr>
        <w:spacing w:after="0" w:line="240" w:lineRule="auto"/>
        <w:jc w:val="center"/>
        <w:rPr>
          <w:rFonts w:ascii="Times New Roman" w:hAnsi="Times New Roman"/>
          <w:b/>
          <w:sz w:val="28"/>
          <w:szCs w:val="28"/>
          <w:lang w:val="es-CO"/>
        </w:rPr>
      </w:pPr>
      <w:r w:rsidRPr="00E825FD">
        <w:rPr>
          <w:rFonts w:ascii="Times New Roman" w:hAnsi="Times New Roman"/>
          <w:b/>
          <w:sz w:val="28"/>
          <w:szCs w:val="28"/>
          <w:lang w:val="es-CO"/>
        </w:rPr>
        <w:t>Propuesta Green</w:t>
      </w:r>
      <w:r w:rsidRPr="00E825FD">
        <w:rPr>
          <w:rFonts w:ascii="Times New Roman" w:hAnsi="Times New Roman"/>
          <w:sz w:val="28"/>
          <w:szCs w:val="28"/>
          <w:lang w:val="es-CO"/>
        </w:rPr>
        <w:t>-</w:t>
      </w:r>
      <w:r w:rsidRPr="00E825FD">
        <w:rPr>
          <w:rFonts w:ascii="Times New Roman" w:hAnsi="Times New Roman"/>
          <w:b/>
          <w:sz w:val="28"/>
          <w:szCs w:val="28"/>
          <w:lang w:val="es-CO"/>
        </w:rPr>
        <w:t xml:space="preserve">Section Federación </w:t>
      </w:r>
      <w:r>
        <w:rPr>
          <w:rFonts w:ascii="Times New Roman" w:hAnsi="Times New Roman"/>
          <w:b/>
          <w:sz w:val="28"/>
          <w:szCs w:val="28"/>
          <w:lang w:val="es-CO"/>
        </w:rPr>
        <w:t xml:space="preserve">Colombiana </w:t>
      </w:r>
      <w:r w:rsidRPr="00E825FD">
        <w:rPr>
          <w:rFonts w:ascii="Times New Roman" w:hAnsi="Times New Roman"/>
          <w:b/>
          <w:sz w:val="28"/>
          <w:szCs w:val="28"/>
          <w:lang w:val="es-CO"/>
        </w:rPr>
        <w:t xml:space="preserve">de Golf </w:t>
      </w:r>
    </w:p>
    <w:p w:rsidR="003A485E" w:rsidRDefault="003A485E" w:rsidP="00A068AF">
      <w:pPr>
        <w:spacing w:after="0" w:line="240" w:lineRule="auto"/>
        <w:jc w:val="center"/>
        <w:rPr>
          <w:rFonts w:ascii="Times New Roman" w:hAnsi="Times New Roman"/>
          <w:sz w:val="24"/>
          <w:szCs w:val="24"/>
          <w:lang w:val="es-CO"/>
        </w:rPr>
      </w:pPr>
    </w:p>
    <w:p w:rsidR="003A485E" w:rsidRDefault="003A485E" w:rsidP="00A068AF">
      <w:pPr>
        <w:spacing w:after="0" w:line="240" w:lineRule="auto"/>
        <w:rPr>
          <w:rFonts w:ascii="Times New Roman" w:hAnsi="Times New Roman"/>
          <w:sz w:val="24"/>
          <w:szCs w:val="24"/>
          <w:lang w:val="es-CO"/>
        </w:rPr>
      </w:pPr>
      <w:r>
        <w:rPr>
          <w:rFonts w:ascii="Times New Roman" w:hAnsi="Times New Roman"/>
          <w:sz w:val="24"/>
          <w:szCs w:val="24"/>
          <w:lang w:val="es-CO"/>
        </w:rPr>
        <w:t>En común acuerdo en la reunión  el día mayo 31, 2011 con el Sr. David Gómez del Real Federación Española de Golf y los representantes del Federación de Golf Colombiana Sr. William Portilla y Sra. Patricia Nicholls estoy presentando mis conceptos a lograr las metas del Green Section del Federación de Golf Colombiana. Estas metas incluyan los siguientes puntos:</w:t>
      </w:r>
    </w:p>
    <w:p w:rsidR="003A485E" w:rsidRDefault="003A485E" w:rsidP="00A068AF">
      <w:pPr>
        <w:spacing w:after="0" w:line="240" w:lineRule="auto"/>
        <w:rPr>
          <w:rFonts w:ascii="Times New Roman" w:hAnsi="Times New Roman"/>
          <w:sz w:val="24"/>
          <w:szCs w:val="24"/>
          <w:lang w:val="es-CO"/>
        </w:rPr>
      </w:pP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 xml:space="preserve">En representación de La Federación de Golf de Colombia esta dispuesta a ofrecer los servicios de asesoramiento en todos los clubes de golf de Colombia. </w:t>
      </w:r>
    </w:p>
    <w:p w:rsidR="003A485E" w:rsidRPr="0061468B" w:rsidRDefault="003A485E" w:rsidP="00AE1A02">
      <w:pPr>
        <w:pStyle w:val="ListParagraph"/>
        <w:numPr>
          <w:ilvl w:val="0"/>
          <w:numId w:val="1"/>
        </w:numPr>
        <w:spacing w:after="0" w:line="240" w:lineRule="auto"/>
        <w:rPr>
          <w:rFonts w:ascii="Times New Roman" w:hAnsi="Times New Roman"/>
          <w:sz w:val="24"/>
          <w:szCs w:val="24"/>
          <w:lang w:val="es-CO"/>
        </w:rPr>
      </w:pPr>
      <w:r w:rsidRPr="0061468B">
        <w:rPr>
          <w:rFonts w:ascii="Times New Roman" w:hAnsi="Times New Roman"/>
          <w:sz w:val="24"/>
          <w:szCs w:val="24"/>
          <w:lang w:val="es-CO"/>
        </w:rPr>
        <w:t xml:space="preserve">La asesoría de la preparación de los campos de golf </w:t>
      </w:r>
      <w:r w:rsidRPr="0061468B">
        <w:rPr>
          <w:rFonts w:ascii="Times New Roman" w:hAnsi="Times New Roman"/>
          <w:i/>
          <w:sz w:val="24"/>
          <w:szCs w:val="24"/>
          <w:lang w:val="es-CO"/>
        </w:rPr>
        <w:t>hosting</w:t>
      </w:r>
      <w:r w:rsidRPr="0061468B">
        <w:rPr>
          <w:rFonts w:ascii="Times New Roman" w:hAnsi="Times New Roman"/>
          <w:sz w:val="24"/>
          <w:szCs w:val="24"/>
          <w:lang w:val="es-CO"/>
        </w:rPr>
        <w:t xml:space="preserve"> torneos patrocinados por el Federación Colombiano de Golf.</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sidRPr="0061468B">
        <w:rPr>
          <w:rFonts w:ascii="Times New Roman" w:hAnsi="Times New Roman"/>
          <w:sz w:val="24"/>
          <w:szCs w:val="24"/>
          <w:lang w:val="es-CO"/>
        </w:rPr>
        <w:t>Promover el desarrollo profesional de los superintendentes de los campos de golf</w:t>
      </w:r>
      <w:r>
        <w:rPr>
          <w:rFonts w:ascii="Times New Roman" w:hAnsi="Times New Roman"/>
          <w:sz w:val="24"/>
          <w:szCs w:val="24"/>
          <w:lang w:val="es-CO"/>
        </w:rPr>
        <w:t xml:space="preserve"> por medios de demostraciones, asesorías y instrucción por medio de seminarios dictados por expertos de sus apropiados áreas de </w:t>
      </w:r>
      <w:r w:rsidRPr="00AE1A02">
        <w:rPr>
          <w:rFonts w:ascii="Times New Roman" w:hAnsi="Times New Roman"/>
          <w:i/>
          <w:sz w:val="24"/>
          <w:szCs w:val="24"/>
          <w:lang w:val="es-CO"/>
        </w:rPr>
        <w:t>experti</w:t>
      </w:r>
      <w:r>
        <w:rPr>
          <w:rFonts w:ascii="Times New Roman" w:hAnsi="Times New Roman"/>
          <w:i/>
          <w:sz w:val="24"/>
          <w:szCs w:val="24"/>
          <w:lang w:val="es-CO"/>
        </w:rPr>
        <w:t>se</w:t>
      </w:r>
      <w:r w:rsidRPr="00AE1A02">
        <w:rPr>
          <w:rFonts w:ascii="Times New Roman" w:hAnsi="Times New Roman"/>
          <w:i/>
          <w:sz w:val="24"/>
          <w:szCs w:val="24"/>
          <w:lang w:val="es-CO"/>
        </w:rPr>
        <w:t>.</w:t>
      </w:r>
      <w:r w:rsidRPr="0061468B">
        <w:rPr>
          <w:rFonts w:ascii="Times New Roman" w:hAnsi="Times New Roman"/>
          <w:sz w:val="24"/>
          <w:szCs w:val="24"/>
          <w:lang w:val="es-CO"/>
        </w:rPr>
        <w:t xml:space="preserve"> </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Participar en la certificación de la construcción de campos nuevos según criterio que es todavía esta para establecer.</w:t>
      </w:r>
    </w:p>
    <w:p w:rsidR="003A485E" w:rsidRDefault="003A485E" w:rsidP="00E22BB3">
      <w:pPr>
        <w:pStyle w:val="ListParagraph"/>
        <w:numPr>
          <w:ilvl w:val="0"/>
          <w:numId w:val="1"/>
        </w:numPr>
        <w:spacing w:after="0" w:line="240" w:lineRule="auto"/>
        <w:rPr>
          <w:rFonts w:ascii="Times New Roman" w:hAnsi="Times New Roman"/>
          <w:sz w:val="24"/>
          <w:szCs w:val="24"/>
          <w:lang w:val="es-CO"/>
        </w:rPr>
      </w:pPr>
      <w:r>
        <w:rPr>
          <w:rFonts w:ascii="Times New Roman" w:hAnsi="Times New Roman"/>
          <w:sz w:val="24"/>
          <w:szCs w:val="24"/>
          <w:lang w:val="es-CO"/>
        </w:rPr>
        <w:t xml:space="preserve">Finalmente apoyar y dirigir el desarrollo del sustentabilidad de los campos de golf económicamente, socialmente y al respecto de conservar el medio ambiente.  </w:t>
      </w:r>
    </w:p>
    <w:p w:rsidR="003A485E" w:rsidRDefault="003A485E" w:rsidP="00E825FD">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Fue claramente expresado que estas labores van a ser en coordinación con La Real Federación Española de Golf específicamente con el Sr. David Gómez, Director Comité Green-Section, Real Federación Española de Golf. Fue expresado por el Sr. Gómez que si este programa está aprobado por La Federación Colombiana de Golf será muy beneficioso que la persona designada para desarrollar este Comité Green-Section Colombiano acompañar  a el Sr. Gómez en España por un mínimo de una semana. Así hay un empalme de aprendizaje y beneficio de los de nueve años de establecimiento y exitoso desarrollo del Comité Green-Section en  España. Estoy totalmente de acuerdo con todo lo anterior.</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Asesorías Campos de Golf Nacional</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Ahora teniendo en cuenta los  puntos mencionados de desarrollo por este nuevo Comité Greens-Section Colombiana quiero expresar las ideas que tengo para realizar estas valiosas metas. Sobre el punto de asesorar los campos de golf en Colombia tengo veinte años de experiencia asesorando campos de golf en Colombia y son realmente pocos clubes en Colombia que no he asesorado en un momento u otro. Yo conozco la gente, costumbres, materiales disponibles y esa combinación con mis estudios y experiencia práctica en manejo de campos de todo nivel en los Estados Unidos y otros países me dan unas capacidades de asesorar los clubes en Colombia que es difícil a igualar. La prueba es preguntar a los capataces que han trabajado conmigo. Hay una sugerencia para agregar para el bien alcance de este punto que es entrenar   uno a tres personas que me pueden apoyar en las asesorías. Yo veo dos beneficios; uno es que dar tiempo libre a la persona designado a cumplir con todos los demás funciones. Recuerden estamos cambiando costumbres bien establecidos en unas personas y esto cuesta tiempo y constancia. Estos entrenamientos van a ser el factor de constancia que es necesario para establecer los cambios. La gente cambia cuando ya crean a uno y crean a uno cuando vean y/o escuchen los resultados. Esto toma tiempo para establecer los cambios. A la vez estos individuos pueden colaborar con la preparación de los campos por torneos siguiendo mis instrucciones. Estos futuros superintendentes están muy a mano para ser presente para aprender de mí en todo momento. En beneficio de estar aprendiendo de mi y participando en manteamiento de los campos de golf y así estamos formando futuros superintendentes y lideres. </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Preparación de Campos de Golf para Torneos</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La preparación de los campos es un detalle que la persona encargado del Greens-Section tendrá que ir a los campos de golf unos meses antes a evaluar su estado y formar un plan de preparación de la cancha. Organizar los recursos que necesitaran para preparar la cancha y supervisar su ejecución. Cuando yo veo todo el panorama de  los campos de golf, los recursos de equipos que tienen y compararlos con los recursos de La Federación Colombiana de Golf puedo hacer recomendaciones de compras a La  Federación y/o los clubes para estar seguro que los equipos existen en el país estén disponibles a los clubes y así tendrá acceso a los recursos y técnicas necesarios para mantener los campos en un alto nivel para el juego de golf. Siga opinando como fue mencionado anteriormente que es mejor entrenar unos individuos para apoyar en mí en lograr este punto y a la vez estamos preparando para el futuro.</w:t>
      </w:r>
    </w:p>
    <w:p w:rsidR="003A485E" w:rsidRDefault="003A485E" w:rsidP="009A6976">
      <w:pPr>
        <w:spacing w:after="0" w:line="240" w:lineRule="auto"/>
        <w:rPr>
          <w:rFonts w:ascii="Times New Roman" w:hAnsi="Times New Roman"/>
          <w:sz w:val="24"/>
          <w:szCs w:val="24"/>
          <w:lang w:val="es-CO"/>
        </w:rPr>
      </w:pPr>
    </w:p>
    <w:p w:rsidR="003A485E" w:rsidRPr="00E825FD" w:rsidRDefault="003A485E" w:rsidP="00E825FD">
      <w:pPr>
        <w:spacing w:after="0" w:line="240" w:lineRule="auto"/>
        <w:jc w:val="center"/>
        <w:rPr>
          <w:rFonts w:ascii="Times New Roman" w:hAnsi="Times New Roman"/>
          <w:b/>
          <w:sz w:val="28"/>
          <w:szCs w:val="28"/>
          <w:lang w:val="es-CO"/>
        </w:rPr>
      </w:pPr>
      <w:r>
        <w:rPr>
          <w:rFonts w:ascii="Times New Roman" w:hAnsi="Times New Roman"/>
          <w:b/>
          <w:sz w:val="28"/>
          <w:szCs w:val="28"/>
          <w:lang w:val="es-CO"/>
        </w:rPr>
        <w:t>Preparación Profesional para los Superintendentes de Campos de Golf</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Promoviendo el desarrollo profesional de los superintendentes es uno de las áreas que más me gusta. Obviamente los superintendentes van a beneficiar en los clubes donde prestó una asesoría por el contacto personal con la persona dirigiendo el Green-Section. Había pensado en establecer un día o medio día de enseñanza en áreas regionales de Colombia que incluya power points y practica tipo “hands-on” con el fin que los superintendentes pueden practicar lo que aprendieran para una mejor retención de la técnica transmitida. Puede ser un solo punto tan sencillo pero muy importante como calibrar una fumigadora o una voladora.</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Otra manera de transmitir información técnica para el desarrollo de los superintendentes es algo que había pensado hace años, pero decidí que no era el momento. Ahora con la posibilidad de establecer el Greens-Section en Colombia opino que el momento ha llegado de establecer una organización de superintendentes de golf en base del Golf Course Superintendents Association of America. Yo se que este organización tienen guías para hacerlo y pienso soy la persona para iniciarlo en Colombia por que soy miembro certificado por treinta anos y conozco bien el medio ambiente de Colombia. Estableciendo una organización así es una excelente manera de diseminar información y exigir a los miembros de participar en recibir y compartir información sobre manteamiento de campos de golf. </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 xml:space="preserve">Aquí Sr. David Gómez y Real Federación Española de Golf y el Greens Section del United States Golf Association pueden compartir de sus extensas experiencias donde la persona encargado pueden adaptar muchas técnicas que estos dos organizaciones que han desarrollada efectivamente en sus propios países que uno puede beneficiar de sus experiencias y incorporarlos ideas en Colombia. Sugiero que es muy importante a provechar las experiencias de las otras organizaciones que llevan tiempo en esta función. </w:t>
      </w: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r>
        <w:rPr>
          <w:rFonts w:ascii="Times New Roman" w:hAnsi="Times New Roman"/>
          <w:sz w:val="24"/>
          <w:szCs w:val="24"/>
          <w:lang w:val="es-CO"/>
        </w:rPr>
        <w:t>Este persona representando La Federación Colombiana de Golf puede colaborar con su experiencia tan intima con los superintendentes y campos de golf a ayudar a La  Federación seleccionar las temas y  presentar los que mejor refuerzan las áreas técnicas que son más urgentes de reforzar con la enseñanza. Otra área que para mí es muy importante es educar los socios al mismo tiempo. Sugiero que como el Greens-Section de los Estados Unidos publican una revista periódicamente aquí en Colombia debemos hacer lo mismo. Se puede compartir información de esta revista de otros países e incluir información sobre mantenimiento de campos de golf en Colombia. Una área de interés en este momento es la recuperación de los campos de golf que fueron inundados  este pasado invierno. Uno puede documentar la recuperación y esta información va a ser de interés de muchos socios compartiendo técnicas, costos y resultados. Todo eso es de interés ahora mismo y puede servir como referencia en el futuro.</w:t>
      </w:r>
    </w:p>
    <w:p w:rsidR="003A485E" w:rsidRDefault="003A485E" w:rsidP="009A6976">
      <w:pPr>
        <w:spacing w:after="0" w:line="240" w:lineRule="auto"/>
        <w:rPr>
          <w:rFonts w:ascii="Times New Roman" w:hAnsi="Times New Roman"/>
          <w:sz w:val="24"/>
          <w:szCs w:val="24"/>
          <w:lang w:val="es-CO"/>
        </w:rPr>
      </w:pPr>
    </w:p>
    <w:p w:rsidR="003A485E" w:rsidRDefault="003A485E" w:rsidP="00E825FD">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Certificación de la Construcción de Campos de Golf </w:t>
      </w:r>
    </w:p>
    <w:p w:rsidR="003A485E" w:rsidRDefault="003A485E" w:rsidP="00E825FD">
      <w:pPr>
        <w:spacing w:after="0" w:line="240" w:lineRule="auto"/>
        <w:jc w:val="center"/>
        <w:rPr>
          <w:rFonts w:ascii="Times New Roman" w:hAnsi="Times New Roman"/>
          <w:sz w:val="24"/>
          <w:szCs w:val="24"/>
          <w:lang w:val="es-CO"/>
        </w:rPr>
      </w:pPr>
    </w:p>
    <w:p w:rsidR="003A485E" w:rsidRDefault="003A485E" w:rsidP="00EE7BA4">
      <w:pPr>
        <w:spacing w:after="0" w:line="240" w:lineRule="auto"/>
        <w:rPr>
          <w:rFonts w:ascii="Times New Roman" w:hAnsi="Times New Roman"/>
          <w:sz w:val="24"/>
          <w:szCs w:val="24"/>
          <w:lang w:val="es-CO"/>
        </w:rPr>
      </w:pPr>
      <w:r>
        <w:rPr>
          <w:rFonts w:ascii="Times New Roman" w:hAnsi="Times New Roman"/>
          <w:sz w:val="24"/>
          <w:szCs w:val="24"/>
          <w:lang w:val="es-CO"/>
        </w:rPr>
        <w:t xml:space="preserve">A mí me parece muy bueno este punto porque muchos de los problemas en los campos de golf fueron incorporados durante la construcción de dichos campos de golf. Opino que todas las personas vinculadas tenían las mejores intenciones, pero hubo fallas y con esta idea se pueden venir reduciendo estos problemas dejando las canchas en las mejores condiciones durante el transcurso del año a pesar de las condiciones climáticas. Este criterio es muy importante la participación de varias personas por la dinámica que son los campos de golf.  Una persona como yo debe ser uno por su experiencia aquí y ojala en otros países. En mis vente años de asesorar campos de golf aquí mucho he sido arreglar o mejorar problemas que fueran incorporadas durante el construcción de la cancha y por eso respecto la necesidad de lograr este punto. Aparte de este será bueno a incluir opiniones de unos arquitectos con distintas criterio de diseño y sus razones porque. Profesionales deben ser consultados a ver que gusten y no gusten de distintas campos de golf diseñados aquí en Colombia y afuera. La revista del Greens-Section es un excelente media para diseminar esta información y dejando los socios saber que este apoyo existen y es por su beneficio. Si yo voy a expresar los tres detalles más importantes sobre la construcción de campos de golf son drenaje, drenaje y drenaje. Este dicho no origino conmigo, pero estoy totalmente de acuerdo. </w:t>
      </w:r>
    </w:p>
    <w:p w:rsidR="003A485E" w:rsidRDefault="003A485E" w:rsidP="00EE7BA4">
      <w:pPr>
        <w:spacing w:after="0" w:line="240" w:lineRule="auto"/>
        <w:rPr>
          <w:rFonts w:ascii="Times New Roman" w:hAnsi="Times New Roman"/>
          <w:sz w:val="24"/>
          <w:szCs w:val="24"/>
          <w:lang w:val="es-CO"/>
        </w:rPr>
      </w:pPr>
    </w:p>
    <w:p w:rsidR="003A485E" w:rsidRDefault="003A485E" w:rsidP="00BB2BB7">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Sostenibilidad Económico de los Campos de Golf </w:t>
      </w:r>
    </w:p>
    <w:p w:rsidR="003A485E" w:rsidRDefault="003A485E" w:rsidP="00BB2BB7">
      <w:pPr>
        <w:spacing w:after="0" w:line="240" w:lineRule="auto"/>
        <w:rPr>
          <w:rFonts w:ascii="Times New Roman" w:hAnsi="Times New Roman"/>
          <w:sz w:val="24"/>
          <w:szCs w:val="24"/>
          <w:lang w:val="es-CO"/>
        </w:rPr>
      </w:pPr>
    </w:p>
    <w:p w:rsidR="003A485E" w:rsidRDefault="003A485E" w:rsidP="00BB2BB7">
      <w:pPr>
        <w:spacing w:after="0" w:line="240" w:lineRule="auto"/>
        <w:rPr>
          <w:rFonts w:ascii="Times New Roman" w:hAnsi="Times New Roman"/>
          <w:sz w:val="24"/>
          <w:szCs w:val="24"/>
          <w:lang w:val="es-CO"/>
        </w:rPr>
      </w:pPr>
      <w:r>
        <w:rPr>
          <w:rFonts w:ascii="Times New Roman" w:hAnsi="Times New Roman"/>
          <w:sz w:val="24"/>
          <w:szCs w:val="24"/>
          <w:lang w:val="es-CO"/>
        </w:rPr>
        <w:t xml:space="preserve">Mucho de la parte económica del manejo de los campos de golf está apoyada por la enseñanza de los superintendentes y compartiendo información por los organizaciones como  La Federación Colombiana de Golf y una  Asociación de Superintendentes. Así la nuevas técnicas estén recibiendo el ambiente </w:t>
      </w:r>
      <w:r w:rsidRPr="00B27ADE">
        <w:rPr>
          <w:rFonts w:ascii="Times New Roman" w:hAnsi="Times New Roman"/>
          <w:i/>
          <w:sz w:val="24"/>
          <w:szCs w:val="24"/>
          <w:lang w:val="es-CO"/>
        </w:rPr>
        <w:t>golfistica</w:t>
      </w:r>
      <w:r>
        <w:rPr>
          <w:rFonts w:ascii="Times New Roman" w:hAnsi="Times New Roman"/>
          <w:sz w:val="24"/>
          <w:szCs w:val="24"/>
          <w:lang w:val="es-CO"/>
        </w:rPr>
        <w:t xml:space="preserve"> en Colombia. Yo pienso más allá de eso. Cuando yo estoy para resolver un problema primero hago un inventario del problema. Luego analiza esta información y decidir en un plan de resolver el problema. En este caso piensa igual. A mí me gustaría ver los clubes llevar sus costos de mantenimiento en una sola manera y en una sola tipo de programa computarizada. Así es más fácil a comparar información y sacar conclusiones y luego identificar pasos de mejoramiento. Donde un club es mejor en un aspecto posiblemente se puede adaptarlo a los de más campos de golf. Donde hay problemas que se va repitiendo así se identifica el problema y buscar la solución y así puede beneficiar muchos clubes. Por ejemplo se han identificado que una aireadora de greenes pueden compartir muchos clubes pero apartar de organizar el mantenimiento de los clubes se ve que una maquina no da abasto para todos por distancias o problemas climáticas y se justifica la compra de uno más. Es muy difícil a coordinar múltiples clubes, pero aun que sea por el beneficio de un ejemplo si se pueden coordinar clubes a reemplazar sus equipos en un solo punto en el año existirá la posibilidad de hacer la compra en bloque con el fin de negociar mejores precios. A tener records del mantenimiento se da cuenta cuales clubes son más efectivos que otros y adaptar las razones de su mejor mantenimiento a otros clubes. En fin veo muchos beneficios, pero se depende de recoger suficiente información en un formato que permita comparaciones identificando donde hay problemas y beneficios que sirven a más clubes. Me gustaría ver que la Federación Colombiana de Golf ofrecer un programa para gravar los costos del mantenimiento de los campos de golf y entrenar personal a manejar este programa con el fin de analizar información en beneficio de muchos si no todos los clubes. Teniendo este información es cuando realmente se puede atacar y mejorar el sostenibilidad económicos de los clubes.</w:t>
      </w:r>
    </w:p>
    <w:p w:rsidR="003A485E" w:rsidRDefault="003A485E" w:rsidP="00BB2BB7">
      <w:pPr>
        <w:spacing w:after="0" w:line="240" w:lineRule="auto"/>
        <w:rPr>
          <w:rFonts w:ascii="Times New Roman" w:hAnsi="Times New Roman"/>
          <w:sz w:val="24"/>
          <w:szCs w:val="24"/>
          <w:lang w:val="es-CO"/>
        </w:rPr>
      </w:pPr>
    </w:p>
    <w:p w:rsidR="003A485E" w:rsidRDefault="003A485E" w:rsidP="003953AB">
      <w:pPr>
        <w:spacing w:after="0" w:line="240" w:lineRule="auto"/>
        <w:jc w:val="center"/>
        <w:rPr>
          <w:rFonts w:ascii="Times New Roman" w:hAnsi="Times New Roman"/>
          <w:sz w:val="24"/>
          <w:szCs w:val="24"/>
          <w:lang w:val="es-CO"/>
        </w:rPr>
      </w:pPr>
      <w:r>
        <w:rPr>
          <w:rFonts w:ascii="Times New Roman" w:hAnsi="Times New Roman"/>
          <w:b/>
          <w:sz w:val="28"/>
          <w:szCs w:val="28"/>
          <w:lang w:val="es-CO"/>
        </w:rPr>
        <w:t xml:space="preserve">Sostenibilidad Medio Ambiental de los Campos de Golf  </w:t>
      </w:r>
    </w:p>
    <w:p w:rsidR="003A485E" w:rsidRDefault="003A485E" w:rsidP="003953AB">
      <w:pPr>
        <w:spacing w:after="0" w:line="240" w:lineRule="auto"/>
        <w:jc w:val="center"/>
        <w:rPr>
          <w:rFonts w:ascii="Times New Roman" w:hAnsi="Times New Roman"/>
          <w:sz w:val="24"/>
          <w:szCs w:val="24"/>
          <w:lang w:val="es-CO"/>
        </w:rPr>
      </w:pPr>
    </w:p>
    <w:p w:rsidR="003A485E" w:rsidRDefault="003A485E" w:rsidP="00073F87">
      <w:pPr>
        <w:spacing w:after="0" w:line="240" w:lineRule="auto"/>
        <w:rPr>
          <w:rFonts w:ascii="Times New Roman" w:hAnsi="Times New Roman"/>
          <w:sz w:val="24"/>
          <w:szCs w:val="24"/>
          <w:lang w:val="es-CO"/>
        </w:rPr>
      </w:pPr>
      <w:r>
        <w:rPr>
          <w:rFonts w:ascii="Times New Roman" w:hAnsi="Times New Roman"/>
          <w:sz w:val="24"/>
          <w:szCs w:val="24"/>
          <w:lang w:val="es-CO"/>
        </w:rPr>
        <w:t xml:space="preserve">Yo veo instalando y reforzando este concepto tan importante hoy en día principalmente por medio de educación. Educando a los superintendentes que medir los plaguicidas y seleccionarlos bien con metas exactas para lograr. Tan sencilla y tan importante que es leer el etiquetero y entender y aplicar los instrucciones. Este detalle tan obvio en su importancia es en la mayoría de las veces no ejecutado o no ejecutado al cien por ciento. Estos detalles son debajo la responsabilidad de la persona encargado de desarrollar el Green-Section y es repartido por seminarios y contactos de asesorías. Hay que educar los socios y los superintendentes que muchos veces no hay necesidad de aplicar los plaguicidas a todos los greenes o todos los fairways. Hay enseñanza que va con la certificación de la construcción de los campos de golf. Por ejemplo el selección de l pasto o el estilo de trampas todo esto puede influir medio ambiente y costos. Articulas en un revista de Greens-Section va lejos en educar los socios de la importancia de proteger y promover el medio ambiente. Ha pensado en implementos tan sencilla como vasos y </w:t>
      </w:r>
      <w:r w:rsidRPr="007254D9">
        <w:rPr>
          <w:rFonts w:ascii="Times New Roman" w:hAnsi="Times New Roman"/>
          <w:i/>
          <w:sz w:val="24"/>
          <w:szCs w:val="24"/>
          <w:lang w:val="es-CO"/>
        </w:rPr>
        <w:t>place matts depicting</w:t>
      </w:r>
      <w:r>
        <w:rPr>
          <w:rFonts w:ascii="Times New Roman" w:hAnsi="Times New Roman"/>
          <w:sz w:val="24"/>
          <w:szCs w:val="24"/>
          <w:lang w:val="es-CO"/>
        </w:rPr>
        <w:t xml:space="preserve"> campos de golf en balance con la naturaleza. Estas son ideas de las maneras que pueden promover el medioambiente de los campos de golf.</w:t>
      </w:r>
    </w:p>
    <w:p w:rsidR="003A485E" w:rsidRPr="00E51644" w:rsidRDefault="003A485E" w:rsidP="003953AB">
      <w:pPr>
        <w:spacing w:after="0" w:line="240" w:lineRule="auto"/>
        <w:jc w:val="center"/>
        <w:rPr>
          <w:rFonts w:ascii="Times New Roman" w:hAnsi="Times New Roman"/>
          <w:sz w:val="24"/>
          <w:szCs w:val="24"/>
          <w:lang w:val="es-CO"/>
        </w:rPr>
      </w:pPr>
    </w:p>
    <w:p w:rsidR="003A485E" w:rsidRDefault="003A485E" w:rsidP="003953AB">
      <w:pPr>
        <w:spacing w:after="0" w:line="240" w:lineRule="auto"/>
        <w:jc w:val="center"/>
        <w:rPr>
          <w:rFonts w:ascii="Times New Roman" w:hAnsi="Times New Roman"/>
          <w:sz w:val="24"/>
          <w:szCs w:val="24"/>
          <w:lang w:val="es-CO"/>
        </w:rPr>
      </w:pPr>
      <w:r>
        <w:rPr>
          <w:rFonts w:ascii="Times New Roman" w:hAnsi="Times New Roman"/>
          <w:b/>
          <w:sz w:val="28"/>
          <w:szCs w:val="28"/>
          <w:lang w:val="es-CO"/>
        </w:rPr>
        <w:t>Sostenibilidad Social de los Campos de Golf</w:t>
      </w:r>
    </w:p>
    <w:p w:rsidR="003A485E" w:rsidRDefault="003A485E" w:rsidP="003953AB">
      <w:pPr>
        <w:spacing w:after="0" w:line="240" w:lineRule="auto"/>
        <w:jc w:val="center"/>
        <w:rPr>
          <w:rFonts w:ascii="Times New Roman" w:hAnsi="Times New Roman"/>
          <w:sz w:val="24"/>
          <w:szCs w:val="24"/>
          <w:lang w:val="es-CO"/>
        </w:rPr>
      </w:pPr>
    </w:p>
    <w:p w:rsidR="003A485E" w:rsidRDefault="003A485E" w:rsidP="00073F87">
      <w:pPr>
        <w:spacing w:after="0" w:line="240" w:lineRule="auto"/>
        <w:rPr>
          <w:rFonts w:ascii="Times New Roman" w:hAnsi="Times New Roman"/>
          <w:sz w:val="24"/>
          <w:szCs w:val="24"/>
          <w:lang w:val="es-CO"/>
        </w:rPr>
      </w:pPr>
      <w:r>
        <w:rPr>
          <w:rFonts w:ascii="Times New Roman" w:hAnsi="Times New Roman"/>
          <w:sz w:val="24"/>
          <w:szCs w:val="24"/>
          <w:lang w:val="es-CO"/>
        </w:rPr>
        <w:t xml:space="preserve">Todos estos puntos mencionados anteriormente van a apoyar el juego de golf. Realizando estas metas los campos de golf van a mejorar en sus condiciones de juego a punto de asesorías y entrenamientos. A lograr a canalizar la información de presupuestos de los clubes podemos lograr una mayor eficiencia en los presupuestos. Certificando el construcciones del los campos de golf se logra a tener unos mejores conceptos de que se necesita para construir un campo de golf, el costo de su manteamiento del mismo y cuantos jugadores se necesita para realizar una ganancia. En esta manera de mejorar el nivel técnico de los superintendentes, mejorando en manejo económica de los presupuestos de los campos de golf y estableciendo </w:t>
      </w:r>
      <w:r w:rsidRPr="007254D9">
        <w:rPr>
          <w:rFonts w:ascii="Times New Roman" w:hAnsi="Times New Roman"/>
          <w:sz w:val="24"/>
          <w:szCs w:val="24"/>
          <w:lang w:val="es-CO"/>
        </w:rPr>
        <w:t>criter</w:t>
      </w:r>
      <w:r>
        <w:rPr>
          <w:rFonts w:ascii="Times New Roman" w:hAnsi="Times New Roman"/>
          <w:sz w:val="24"/>
          <w:szCs w:val="24"/>
          <w:lang w:val="es-CO"/>
        </w:rPr>
        <w:t>i</w:t>
      </w:r>
      <w:r w:rsidRPr="007254D9">
        <w:rPr>
          <w:rFonts w:ascii="Times New Roman" w:hAnsi="Times New Roman"/>
          <w:sz w:val="24"/>
          <w:szCs w:val="24"/>
          <w:lang w:val="es-CO"/>
        </w:rPr>
        <w:t>o</w:t>
      </w:r>
      <w:r>
        <w:rPr>
          <w:rFonts w:ascii="Times New Roman" w:hAnsi="Times New Roman"/>
          <w:sz w:val="24"/>
          <w:szCs w:val="24"/>
          <w:lang w:val="es-CO"/>
        </w:rPr>
        <w:t xml:space="preserve"> y records más exactas dejamos decisiones claras por los que quieran construir campos de golf. Así el Greens-Section está promocionando el parte social de golf en Colombia. </w:t>
      </w:r>
    </w:p>
    <w:p w:rsidR="003A485E" w:rsidRPr="003953AB" w:rsidRDefault="003A485E" w:rsidP="003953AB">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Pienso que tengo las calificaciones de establecer el Greens-Section Colombiana. Tengo veinte años de asesorar campos de golf en Colombia con un excelente record. Hablo y entiendo bien el español. He asistido y presentados seminarios sobre el mantenimiento de campos de golf. La última experiencia de exponer un seminario fue finales de mayo de este año en Ecuador. Puedo brindarles entrenamiento y experiencia en la profesión de enseñanza con un diploma y licencia de enseñanza del estado de la Florida. Soy miembro hace 30 anos certificado de la GCSAA. Mi experiencia incluya campos de golf en cinco países y sé que es estar vinculado en otra culturas. Otro detalle es que no soy egoísta con mis conocimientos. Comparto lo que se y reconozca lo que no sé y busca la respuesta. Pido el favor que averiguar con los superintendentes que han trabajado conmigo. Estoy incluyendo</w:t>
      </w:r>
      <w:r>
        <w:rPr>
          <w:rFonts w:ascii="Times New Roman" w:hAnsi="Times New Roman"/>
          <w:i/>
          <w:sz w:val="24"/>
          <w:szCs w:val="24"/>
          <w:lang w:val="es-CO"/>
        </w:rPr>
        <w:t xml:space="preserve"> </w:t>
      </w:r>
      <w:r w:rsidRPr="00EF3BAE">
        <w:rPr>
          <w:rFonts w:ascii="Times New Roman" w:hAnsi="Times New Roman"/>
          <w:sz w:val="24"/>
          <w:szCs w:val="24"/>
          <w:lang w:val="es-CO"/>
        </w:rPr>
        <w:t>m</w:t>
      </w:r>
      <w:r>
        <w:rPr>
          <w:rFonts w:ascii="Times New Roman" w:hAnsi="Times New Roman"/>
          <w:sz w:val="24"/>
          <w:szCs w:val="24"/>
          <w:lang w:val="es-CO"/>
        </w:rPr>
        <w:t>i</w:t>
      </w:r>
      <w:r w:rsidRPr="00EF3BAE">
        <w:rPr>
          <w:rFonts w:ascii="Times New Roman" w:hAnsi="Times New Roman"/>
          <w:sz w:val="24"/>
          <w:szCs w:val="24"/>
          <w:lang w:val="es-CO"/>
        </w:rPr>
        <w:t xml:space="preserve"> hoja de vida para su revisión.</w:t>
      </w:r>
      <w:r>
        <w:rPr>
          <w:rFonts w:ascii="Times New Roman" w:hAnsi="Times New Roman"/>
          <w:i/>
          <w:sz w:val="24"/>
          <w:szCs w:val="24"/>
          <w:lang w:val="es-CO"/>
        </w:rPr>
        <w:t xml:space="preserve"> </w:t>
      </w:r>
      <w:r>
        <w:rPr>
          <w:rFonts w:ascii="Times New Roman" w:hAnsi="Times New Roman"/>
          <w:sz w:val="24"/>
          <w:szCs w:val="24"/>
          <w:lang w:val="es-CO"/>
        </w:rPr>
        <w:t>Respecto cualquier decisión de La Federación Colombiana de Golf al respecto el establecimiento del Greens-Section Colombiano de golf. Si hay algún punto que debo o puedo aclarar mejor por favor me lo haga saber. Gracias por su invitación a presentar mis ideas a ustedes .Estoy a sus órdenes.</w:t>
      </w: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Atentamente,</w:t>
      </w: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p>
    <w:p w:rsidR="003A485E" w:rsidRDefault="003A485E" w:rsidP="00252888">
      <w:pPr>
        <w:spacing w:after="0" w:line="240" w:lineRule="auto"/>
        <w:rPr>
          <w:rFonts w:ascii="Times New Roman" w:hAnsi="Times New Roman"/>
          <w:sz w:val="24"/>
          <w:szCs w:val="24"/>
          <w:lang w:val="es-CO"/>
        </w:rPr>
      </w:pPr>
      <w:r>
        <w:rPr>
          <w:rFonts w:ascii="Times New Roman" w:hAnsi="Times New Roman"/>
          <w:sz w:val="24"/>
          <w:szCs w:val="24"/>
          <w:lang w:val="es-CO"/>
        </w:rPr>
        <w:t>Jeffrey L. Davis, CGCS</w:t>
      </w:r>
    </w:p>
    <w:p w:rsidR="003A485E" w:rsidRPr="00E825FD" w:rsidRDefault="003A485E" w:rsidP="00E825FD">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p w:rsidR="003A485E" w:rsidRDefault="003A485E" w:rsidP="009A6976">
      <w:pPr>
        <w:spacing w:after="0" w:line="240" w:lineRule="auto"/>
        <w:rPr>
          <w:rFonts w:ascii="Times New Roman" w:hAnsi="Times New Roman"/>
          <w:sz w:val="24"/>
          <w:szCs w:val="24"/>
          <w:lang w:val="es-CO"/>
        </w:rPr>
      </w:pPr>
    </w:p>
    <w:sectPr w:rsidR="003A485E" w:rsidSect="003559B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775AA"/>
    <w:multiLevelType w:val="hybridMultilevel"/>
    <w:tmpl w:val="ECD0A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68AF"/>
    <w:rsid w:val="00073F87"/>
    <w:rsid w:val="000B7021"/>
    <w:rsid w:val="000E7817"/>
    <w:rsid w:val="001873F8"/>
    <w:rsid w:val="00252888"/>
    <w:rsid w:val="002A1A2B"/>
    <w:rsid w:val="00352692"/>
    <w:rsid w:val="003559B3"/>
    <w:rsid w:val="003953AB"/>
    <w:rsid w:val="003A485E"/>
    <w:rsid w:val="004B6486"/>
    <w:rsid w:val="0055125E"/>
    <w:rsid w:val="005C4320"/>
    <w:rsid w:val="005C6920"/>
    <w:rsid w:val="005E6985"/>
    <w:rsid w:val="0060452C"/>
    <w:rsid w:val="0061468B"/>
    <w:rsid w:val="006416A2"/>
    <w:rsid w:val="00673B2B"/>
    <w:rsid w:val="006A7C65"/>
    <w:rsid w:val="007254D9"/>
    <w:rsid w:val="007F415C"/>
    <w:rsid w:val="00814B41"/>
    <w:rsid w:val="008261D6"/>
    <w:rsid w:val="00903F83"/>
    <w:rsid w:val="009A0FCF"/>
    <w:rsid w:val="009A6976"/>
    <w:rsid w:val="00A068AF"/>
    <w:rsid w:val="00AE1A02"/>
    <w:rsid w:val="00B03F03"/>
    <w:rsid w:val="00B27ADE"/>
    <w:rsid w:val="00B36D3D"/>
    <w:rsid w:val="00BB2BB7"/>
    <w:rsid w:val="00C75348"/>
    <w:rsid w:val="00CC55F6"/>
    <w:rsid w:val="00D54EB5"/>
    <w:rsid w:val="00D74F81"/>
    <w:rsid w:val="00E22BB3"/>
    <w:rsid w:val="00E51644"/>
    <w:rsid w:val="00E825FD"/>
    <w:rsid w:val="00EB6521"/>
    <w:rsid w:val="00ED0F6A"/>
    <w:rsid w:val="00EE7BA4"/>
    <w:rsid w:val="00EF3BAE"/>
    <w:rsid w:val="00F008F8"/>
    <w:rsid w:val="00FD1B68"/>
  </w:rsids>
  <m:mathPr>
    <m:mathFont m:val="Cambria Math"/>
    <m:brkBin m:val="before"/>
    <m:brkBinSub m:val="--"/>
    <m:smallFrac m:val="off"/>
    <m:dispDef/>
    <m:lMargin m:val="0"/>
    <m:rMargin m:val="0"/>
    <m:defJc m:val="centerGroup"/>
    <m:wrapIndent m:val="1440"/>
    <m:intLim m:val="subSup"/>
    <m:naryLim m:val="undOvr"/>
  </m:mathPr>
  <w:uiCompat97To2003/>
  <w:themeFontLang w:val="es-ES_trad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_tradnl" w:eastAsia="es-ES_trad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9B3"/>
    <w:pPr>
      <w:spacing w:after="200" w:line="276" w:lineRule="auto"/>
    </w:pPr>
    <w:rPr>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068A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CC52454-23B1-4572-B996-DF7D2FAAD013}"/>
</file>

<file path=customXml/itemProps2.xml><?xml version="1.0" encoding="utf-8"?>
<ds:datastoreItem xmlns:ds="http://schemas.openxmlformats.org/officeDocument/2006/customXml" ds:itemID="{696DAED0-E1E7-4BBA-8ABE-E0CF64E251E8}"/>
</file>

<file path=customXml/itemProps3.xml><?xml version="1.0" encoding="utf-8"?>
<ds:datastoreItem xmlns:ds="http://schemas.openxmlformats.org/officeDocument/2006/customXml" ds:itemID="{967955CF-94A9-4841-BC00-C8F0BD38D065}"/>
</file>

<file path=docProps/app.xml><?xml version="1.0" encoding="utf-8"?>
<Properties xmlns="http://schemas.openxmlformats.org/officeDocument/2006/extended-properties" xmlns:vt="http://schemas.openxmlformats.org/officeDocument/2006/docPropsVTypes">
  <Template>Normal_Wordconv</Template>
  <TotalTime>3</TotalTime>
  <Pages>5</Pages>
  <Words>2285</Words>
  <Characters>12570</Characters>
  <Application>Microsoft Office Outlook</Application>
  <DocSecurity>0</DocSecurity>
  <Lines>0</Lines>
  <Paragraphs>0</Paragraphs>
  <ScaleCrop>false</ScaleCrop>
  <Company>Toshiba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Green-Section Federación Colombiana de Golf </dc:title>
  <dc:subject/>
  <dc:creator>Satellite</dc:creator>
  <cp:keywords/>
  <dc:description/>
  <cp:lastModifiedBy>WinuE</cp:lastModifiedBy>
  <cp:revision>2</cp:revision>
  <dcterms:created xsi:type="dcterms:W3CDTF">2011-06-02T17:14:00Z</dcterms:created>
  <dcterms:modified xsi:type="dcterms:W3CDTF">2011-06-02T17:14:00Z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