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8644"/>
      </w:tblGrid>
      <w:tr w:rsidR="006C058C">
        <w:trPr>
          <w:trHeight w:val="5832"/>
        </w:trPr>
        <w:tc>
          <w:tcPr>
            <w:tcW w:w="8644" w:type="dxa"/>
          </w:tcPr>
          <w:tbl>
            <w:tblPr>
              <w:tblW w:w="0" w:type="auto"/>
              <w:tblLook w:val="04A0"/>
            </w:tblPr>
            <w:tblGrid>
              <w:gridCol w:w="8428"/>
            </w:tblGrid>
            <w:tr w:rsidR="006C058C">
              <w:tc>
                <w:tcPr>
                  <w:tcW w:w="8644" w:type="dxa"/>
                </w:tcPr>
                <w:p w:rsidR="006C058C" w:rsidRDefault="00351ABA" w:rsidP="006C058C">
                  <w:pPr>
                    <w:jc w:val="center"/>
                  </w:pPr>
                  <w:r>
                    <w:rPr>
                      <w:noProof/>
                      <w:lang w:eastAsia="es-ES"/>
                    </w:rPr>
                    <w:drawing>
                      <wp:inline distT="0" distB="0" distL="0" distR="0">
                        <wp:extent cx="1581150" cy="1714500"/>
                        <wp:effectExtent l="19050" t="0" r="0" b="0"/>
                        <wp:docPr id="1" name="Imagen 1" descr="\\Serv-rfge-1\I.SANUDO\Marketing\LOGOS RFEG 2010\LOGO_DEF_RFEG_BAJ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Marketing\LOGOS RFEG 2010\LOGO_DEF_RFEG_BAJA_RGB.jpg"/>
                                <pic:cNvPicPr>
                                  <a:picLocks noChangeAspect="1" noChangeArrowheads="1"/>
                                </pic:cNvPicPr>
                              </pic:nvPicPr>
                              <pic:blipFill>
                                <a:blip r:embed="rId8" cstate="print"/>
                                <a:srcRect/>
                                <a:stretch>
                                  <a:fillRect/>
                                </a:stretch>
                              </pic:blipFill>
                              <pic:spPr bwMode="auto">
                                <a:xfrm>
                                  <a:off x="0" y="0"/>
                                  <a:ext cx="1581150" cy="1714500"/>
                                </a:xfrm>
                                <a:prstGeom prst="rect">
                                  <a:avLst/>
                                </a:prstGeom>
                                <a:noFill/>
                                <a:ln w="9525">
                                  <a:noFill/>
                                  <a:miter lim="800000"/>
                                  <a:headEnd/>
                                  <a:tailEnd/>
                                </a:ln>
                              </pic:spPr>
                            </pic:pic>
                          </a:graphicData>
                        </a:graphic>
                      </wp:inline>
                    </w:drawing>
                  </w:r>
                </w:p>
              </w:tc>
            </w:tr>
          </w:tbl>
          <w:p w:rsidR="006C058C" w:rsidRDefault="006C058C" w:rsidP="006C058C"/>
          <w:tbl>
            <w:tblPr>
              <w:tblW w:w="0" w:type="auto"/>
              <w:tblLook w:val="04A0"/>
            </w:tblPr>
            <w:tblGrid>
              <w:gridCol w:w="8428"/>
            </w:tblGrid>
            <w:tr w:rsidR="006C058C" w:rsidRPr="00A74C7D">
              <w:tc>
                <w:tcPr>
                  <w:tcW w:w="8644" w:type="dxa"/>
                </w:tcPr>
                <w:p w:rsidR="006C058C" w:rsidRPr="00A74C7D" w:rsidRDefault="006C058C" w:rsidP="006C058C">
                  <w:pPr>
                    <w:spacing w:after="0" w:line="240" w:lineRule="auto"/>
                    <w:jc w:val="center"/>
                    <w:rPr>
                      <w:rFonts w:ascii="Arial" w:hAnsi="Arial" w:cs="Arial"/>
                      <w:sz w:val="26"/>
                      <w:szCs w:val="26"/>
                    </w:rPr>
                  </w:pPr>
                  <w:r w:rsidRPr="00A74C7D">
                    <w:rPr>
                      <w:rFonts w:ascii="Arial" w:hAnsi="Arial" w:cs="Arial"/>
                      <w:sz w:val="26"/>
                      <w:szCs w:val="26"/>
                    </w:rPr>
                    <w:t>Real Federación Española de Golf</w:t>
                  </w:r>
                </w:p>
                <w:p w:rsidR="006C058C" w:rsidRPr="00A74C7D" w:rsidRDefault="006C058C" w:rsidP="006C058C">
                  <w:pPr>
                    <w:spacing w:after="0" w:line="240" w:lineRule="auto"/>
                    <w:jc w:val="center"/>
                    <w:rPr>
                      <w:rFonts w:ascii="Arial" w:hAnsi="Arial" w:cs="Arial"/>
                      <w:sz w:val="26"/>
                      <w:szCs w:val="26"/>
                    </w:rPr>
                  </w:pPr>
                  <w:r w:rsidRPr="00A74C7D">
                    <w:rPr>
                      <w:rFonts w:ascii="Arial" w:hAnsi="Arial" w:cs="Arial"/>
                      <w:sz w:val="26"/>
                      <w:szCs w:val="26"/>
                    </w:rPr>
                    <w:t>C/ Arroyo del Monte, 5</w:t>
                  </w:r>
                </w:p>
                <w:p w:rsidR="006C058C" w:rsidRPr="00A74C7D" w:rsidRDefault="006C058C" w:rsidP="006C058C">
                  <w:pPr>
                    <w:spacing w:after="0" w:line="240" w:lineRule="auto"/>
                    <w:jc w:val="center"/>
                    <w:rPr>
                      <w:rFonts w:ascii="Arial" w:hAnsi="Arial" w:cs="Arial"/>
                      <w:sz w:val="26"/>
                      <w:szCs w:val="26"/>
                    </w:rPr>
                  </w:pPr>
                  <w:r w:rsidRPr="00A74C7D">
                    <w:rPr>
                      <w:rFonts w:ascii="Arial" w:hAnsi="Arial" w:cs="Arial"/>
                      <w:sz w:val="26"/>
                      <w:szCs w:val="26"/>
                    </w:rPr>
                    <w:t>28035 Madrid</w:t>
                  </w:r>
                </w:p>
                <w:p w:rsidR="006C058C" w:rsidRPr="00A74C7D" w:rsidRDefault="006C058C" w:rsidP="006C058C">
                  <w:pPr>
                    <w:spacing w:after="0" w:line="240" w:lineRule="auto"/>
                    <w:jc w:val="center"/>
                    <w:rPr>
                      <w:sz w:val="26"/>
                      <w:szCs w:val="26"/>
                    </w:rPr>
                  </w:pPr>
                  <w:r w:rsidRPr="00A74C7D">
                    <w:rPr>
                      <w:rFonts w:ascii="Arial" w:hAnsi="Arial" w:cs="Arial"/>
                      <w:sz w:val="24"/>
                      <w:szCs w:val="26"/>
                    </w:rPr>
                    <w:t>T +34 91 376 91 30    F +34 91 556 32 90</w:t>
                  </w:r>
                </w:p>
              </w:tc>
            </w:tr>
          </w:tbl>
          <w:p w:rsidR="006C058C" w:rsidRDefault="006C058C" w:rsidP="006C058C"/>
          <w:p w:rsidR="006C058C" w:rsidRDefault="006C058C" w:rsidP="006C058C"/>
          <w:tbl>
            <w:tblPr>
              <w:tblW w:w="0" w:type="auto"/>
              <w:tblLook w:val="04A0"/>
            </w:tblPr>
            <w:tblGrid>
              <w:gridCol w:w="8428"/>
            </w:tblGrid>
            <w:tr w:rsidR="006C058C" w:rsidRPr="002F63A3">
              <w:tc>
                <w:tcPr>
                  <w:tcW w:w="8644" w:type="dxa"/>
                </w:tcPr>
                <w:p w:rsidR="006C058C" w:rsidRPr="00932BA2" w:rsidRDefault="006C058C" w:rsidP="006C058C">
                  <w:pPr>
                    <w:spacing w:after="0" w:line="240" w:lineRule="auto"/>
                    <w:jc w:val="center"/>
                    <w:rPr>
                      <w:rFonts w:ascii="Arial" w:hAnsi="Arial" w:cs="Arial"/>
                      <w:b/>
                      <w:sz w:val="44"/>
                      <w:lang w:val="en-US"/>
                    </w:rPr>
                  </w:pPr>
                  <w:r w:rsidRPr="00932BA2">
                    <w:rPr>
                      <w:rFonts w:ascii="Arial" w:hAnsi="Arial" w:cs="Arial"/>
                      <w:b/>
                      <w:sz w:val="44"/>
                      <w:lang w:val="en-US"/>
                    </w:rPr>
                    <w:t>GREEN SECTION RFEG</w:t>
                  </w:r>
                </w:p>
                <w:p w:rsidR="006C058C" w:rsidRPr="00932BA2" w:rsidRDefault="006C058C" w:rsidP="006C058C">
                  <w:pPr>
                    <w:spacing w:after="0" w:line="240" w:lineRule="auto"/>
                    <w:jc w:val="center"/>
                    <w:rPr>
                      <w:lang w:val="en-US"/>
                    </w:rPr>
                  </w:pPr>
                  <w:r w:rsidRPr="00932BA2">
                    <w:rPr>
                      <w:rFonts w:ascii="Arial" w:hAnsi="Arial" w:cs="Arial"/>
                      <w:b/>
                      <w:sz w:val="44"/>
                      <w:lang w:val="en-US"/>
                    </w:rPr>
                    <w:t>INFORME MENSUAL</w:t>
                  </w:r>
                </w:p>
              </w:tc>
            </w:tr>
          </w:tbl>
          <w:p w:rsidR="006C058C" w:rsidRPr="00932BA2" w:rsidRDefault="006C058C" w:rsidP="006C058C">
            <w:pPr>
              <w:rPr>
                <w:lang w:val="en-US"/>
              </w:rPr>
            </w:pPr>
          </w:p>
          <w:tbl>
            <w:tblPr>
              <w:tblW w:w="0" w:type="auto"/>
              <w:tblLook w:val="04A0"/>
            </w:tblPr>
            <w:tblGrid>
              <w:gridCol w:w="8428"/>
            </w:tblGrid>
            <w:tr w:rsidR="006C058C" w:rsidRPr="00A74C7D">
              <w:tc>
                <w:tcPr>
                  <w:tcW w:w="8644" w:type="dxa"/>
                </w:tcPr>
                <w:p w:rsidR="006C058C" w:rsidRPr="00A74C7D" w:rsidRDefault="006C058C" w:rsidP="006C058C">
                  <w:pPr>
                    <w:spacing w:after="0" w:line="240" w:lineRule="auto"/>
                    <w:jc w:val="center"/>
                    <w:rPr>
                      <w:rFonts w:ascii="Arial" w:hAnsi="Arial" w:cs="Arial"/>
                      <w:sz w:val="26"/>
                      <w:szCs w:val="26"/>
                    </w:rPr>
                  </w:pPr>
                  <w:r w:rsidRPr="00A74C7D">
                    <w:rPr>
                      <w:rFonts w:ascii="Arial" w:hAnsi="Arial" w:cs="Arial"/>
                      <w:sz w:val="26"/>
                      <w:szCs w:val="26"/>
                    </w:rPr>
                    <w:t>Asunto</w:t>
                  </w:r>
                </w:p>
              </w:tc>
            </w:tr>
          </w:tbl>
          <w:p w:rsidR="006C058C" w:rsidRDefault="006C058C" w:rsidP="006C058C"/>
          <w:tbl>
            <w:tblPr>
              <w:tblW w:w="0" w:type="auto"/>
              <w:tblLook w:val="04A0"/>
            </w:tblPr>
            <w:tblGrid>
              <w:gridCol w:w="8428"/>
            </w:tblGrid>
            <w:tr w:rsidR="006C058C" w:rsidRPr="00A74C7D">
              <w:tc>
                <w:tcPr>
                  <w:tcW w:w="8644" w:type="dxa"/>
                </w:tcPr>
                <w:p w:rsidR="006C058C" w:rsidRPr="00A74C7D" w:rsidRDefault="006C058C" w:rsidP="00093DB4">
                  <w:pPr>
                    <w:spacing w:after="0" w:line="240" w:lineRule="auto"/>
                    <w:jc w:val="center"/>
                  </w:pPr>
                  <w:r>
                    <w:rPr>
                      <w:rFonts w:ascii="Arial" w:hAnsi="Arial" w:cs="Arial"/>
                      <w:b/>
                      <w:sz w:val="28"/>
                      <w:szCs w:val="28"/>
                    </w:rPr>
                    <w:t xml:space="preserve"> </w:t>
                  </w:r>
                  <w:r w:rsidR="00093DB4">
                    <w:rPr>
                      <w:rFonts w:ascii="Arial" w:hAnsi="Arial" w:cs="Arial"/>
                      <w:b/>
                      <w:sz w:val="28"/>
                      <w:szCs w:val="28"/>
                    </w:rPr>
                    <w:t xml:space="preserve">PITCH &amp;PUTT  Y CANCHA DE PRÁCTICAS. ESCUELA FEDERATIVA DE GOLF CIUDAD DE ELCHE. </w:t>
                  </w:r>
                </w:p>
              </w:tc>
            </w:tr>
          </w:tbl>
          <w:p w:rsidR="006C058C" w:rsidRDefault="006C058C" w:rsidP="006C058C"/>
          <w:tbl>
            <w:tblPr>
              <w:tblW w:w="0" w:type="auto"/>
              <w:tblLook w:val="04A0"/>
            </w:tblPr>
            <w:tblGrid>
              <w:gridCol w:w="8428"/>
            </w:tblGrid>
            <w:tr w:rsidR="006C058C" w:rsidRPr="00A74C7D">
              <w:tc>
                <w:tcPr>
                  <w:tcW w:w="8644" w:type="dxa"/>
                </w:tcPr>
                <w:p w:rsidR="006C058C" w:rsidRPr="00A74C7D" w:rsidRDefault="00605108" w:rsidP="00605108">
                  <w:pPr>
                    <w:spacing w:after="0" w:line="240" w:lineRule="auto"/>
                    <w:jc w:val="center"/>
                    <w:rPr>
                      <w:rFonts w:ascii="Arial" w:hAnsi="Arial" w:cs="Arial"/>
                      <w:sz w:val="26"/>
                      <w:szCs w:val="26"/>
                    </w:rPr>
                  </w:pPr>
                  <w:r>
                    <w:rPr>
                      <w:rFonts w:ascii="Arial" w:hAnsi="Arial" w:cs="Arial"/>
                      <w:sz w:val="26"/>
                      <w:szCs w:val="26"/>
                    </w:rPr>
                    <w:t>Abril</w:t>
                  </w:r>
                  <w:r w:rsidR="006C058C">
                    <w:rPr>
                      <w:rFonts w:ascii="Arial" w:hAnsi="Arial" w:cs="Arial"/>
                      <w:sz w:val="26"/>
                      <w:szCs w:val="26"/>
                    </w:rPr>
                    <w:t>, 201</w:t>
                  </w:r>
                  <w:r w:rsidR="00A66859">
                    <w:rPr>
                      <w:rFonts w:ascii="Arial" w:hAnsi="Arial" w:cs="Arial"/>
                      <w:sz w:val="26"/>
                      <w:szCs w:val="26"/>
                    </w:rPr>
                    <w:t>3</w:t>
                  </w:r>
                </w:p>
              </w:tc>
            </w:tr>
          </w:tbl>
          <w:p w:rsidR="006C058C" w:rsidRDefault="006C058C" w:rsidP="006C058C"/>
          <w:tbl>
            <w:tblPr>
              <w:tblW w:w="0" w:type="auto"/>
              <w:tblLook w:val="04A0"/>
            </w:tblPr>
            <w:tblGrid>
              <w:gridCol w:w="1928"/>
              <w:gridCol w:w="6500"/>
            </w:tblGrid>
            <w:tr w:rsidR="006C058C" w:rsidRPr="00A74C7D">
              <w:tc>
                <w:tcPr>
                  <w:tcW w:w="1951" w:type="dxa"/>
                </w:tcPr>
                <w:p w:rsidR="006C058C" w:rsidRPr="00BE7A55" w:rsidRDefault="006C058C" w:rsidP="006C058C">
                  <w:pPr>
                    <w:spacing w:after="0" w:line="240" w:lineRule="auto"/>
                    <w:rPr>
                      <w:rFonts w:ascii="Arial" w:hAnsi="Arial" w:cs="Arial"/>
                    </w:rPr>
                  </w:pPr>
                  <w:r w:rsidRPr="00BE7A55">
                    <w:rPr>
                      <w:rFonts w:ascii="Arial" w:hAnsi="Arial" w:cs="Arial"/>
                      <w:sz w:val="24"/>
                    </w:rPr>
                    <w:t>Presentes:</w:t>
                  </w:r>
                </w:p>
              </w:tc>
              <w:tc>
                <w:tcPr>
                  <w:tcW w:w="6693" w:type="dxa"/>
                </w:tcPr>
                <w:p w:rsidR="00C042CB" w:rsidRDefault="00C042CB" w:rsidP="006C058C">
                  <w:pPr>
                    <w:spacing w:after="0" w:line="240" w:lineRule="auto"/>
                    <w:rPr>
                      <w:rFonts w:ascii="Arial" w:hAnsi="Arial" w:cs="Arial"/>
                      <w:sz w:val="24"/>
                    </w:rPr>
                  </w:pPr>
                  <w:r>
                    <w:rPr>
                      <w:rFonts w:ascii="Arial" w:hAnsi="Arial" w:cs="Arial"/>
                      <w:sz w:val="24"/>
                    </w:rPr>
                    <w:t xml:space="preserve">D. Andrés </w:t>
                  </w:r>
                  <w:proofErr w:type="spellStart"/>
                  <w:r>
                    <w:rPr>
                      <w:rFonts w:ascii="Arial" w:hAnsi="Arial" w:cs="Arial"/>
                      <w:sz w:val="24"/>
                    </w:rPr>
                    <w:t>Torrubia</w:t>
                  </w:r>
                  <w:proofErr w:type="spellEnd"/>
                  <w:r>
                    <w:rPr>
                      <w:rFonts w:ascii="Arial" w:hAnsi="Arial" w:cs="Arial"/>
                      <w:sz w:val="24"/>
                    </w:rPr>
                    <w:t>. Presidente FVG.</w:t>
                  </w:r>
                </w:p>
                <w:p w:rsidR="00093DB4" w:rsidRPr="0057761C" w:rsidRDefault="00093DB4" w:rsidP="006C058C">
                  <w:pPr>
                    <w:spacing w:after="0" w:line="240" w:lineRule="auto"/>
                    <w:rPr>
                      <w:rFonts w:ascii="Arial" w:hAnsi="Arial" w:cs="Arial"/>
                      <w:sz w:val="24"/>
                    </w:rPr>
                  </w:pPr>
                  <w:r>
                    <w:rPr>
                      <w:rFonts w:ascii="Arial" w:hAnsi="Arial" w:cs="Arial"/>
                      <w:sz w:val="24"/>
                    </w:rPr>
                    <w:t xml:space="preserve">D. Marcos de </w:t>
                  </w:r>
                  <w:proofErr w:type="spellStart"/>
                  <w:r>
                    <w:rPr>
                      <w:rFonts w:ascii="Arial" w:hAnsi="Arial" w:cs="Arial"/>
                      <w:sz w:val="24"/>
                    </w:rPr>
                    <w:t>Abbad</w:t>
                  </w:r>
                  <w:proofErr w:type="spellEnd"/>
                  <w:r>
                    <w:rPr>
                      <w:rFonts w:ascii="Arial" w:hAnsi="Arial" w:cs="Arial"/>
                      <w:sz w:val="24"/>
                    </w:rPr>
                    <w:t xml:space="preserve">. </w:t>
                  </w:r>
                  <w:r w:rsidRPr="0057761C">
                    <w:rPr>
                      <w:rFonts w:ascii="Arial" w:hAnsi="Arial" w:cs="Arial"/>
                      <w:sz w:val="24"/>
                    </w:rPr>
                    <w:t xml:space="preserve">Rivero Golf </w:t>
                  </w:r>
                  <w:proofErr w:type="spellStart"/>
                  <w:r w:rsidRPr="0057761C">
                    <w:rPr>
                      <w:rFonts w:ascii="Arial" w:hAnsi="Arial" w:cs="Arial"/>
                      <w:sz w:val="24"/>
                    </w:rPr>
                    <w:t>Design</w:t>
                  </w:r>
                  <w:proofErr w:type="spellEnd"/>
                  <w:r w:rsidRPr="0057761C">
                    <w:rPr>
                      <w:rFonts w:ascii="Arial" w:hAnsi="Arial" w:cs="Arial"/>
                      <w:sz w:val="24"/>
                    </w:rPr>
                    <w:t>.</w:t>
                  </w:r>
                </w:p>
                <w:p w:rsidR="00093DB4" w:rsidRPr="00605FF7" w:rsidRDefault="00093DB4" w:rsidP="006C058C">
                  <w:pPr>
                    <w:spacing w:after="0" w:line="240" w:lineRule="auto"/>
                    <w:rPr>
                      <w:rFonts w:ascii="Arial" w:hAnsi="Arial" w:cs="Arial"/>
                      <w:sz w:val="24"/>
                    </w:rPr>
                  </w:pPr>
                  <w:r w:rsidRPr="00605FF7">
                    <w:rPr>
                      <w:rFonts w:ascii="Arial" w:hAnsi="Arial" w:cs="Arial"/>
                      <w:sz w:val="24"/>
                    </w:rPr>
                    <w:t>D.</w:t>
                  </w:r>
                  <w:r w:rsidR="00605FF7" w:rsidRPr="00605FF7">
                    <w:rPr>
                      <w:rFonts w:ascii="Arial" w:hAnsi="Arial" w:cs="Arial"/>
                      <w:sz w:val="24"/>
                    </w:rPr>
                    <w:t xml:space="preserve"> Victoriano Jiménez. Desarrollos y Contratas.</w:t>
                  </w:r>
                </w:p>
                <w:p w:rsidR="00093DB4" w:rsidRPr="00605FF7" w:rsidRDefault="00093DB4" w:rsidP="006C058C">
                  <w:pPr>
                    <w:spacing w:after="0" w:line="240" w:lineRule="auto"/>
                    <w:rPr>
                      <w:rFonts w:ascii="Arial" w:hAnsi="Arial" w:cs="Arial"/>
                      <w:sz w:val="24"/>
                    </w:rPr>
                  </w:pPr>
                  <w:r w:rsidRPr="00605FF7">
                    <w:rPr>
                      <w:rFonts w:ascii="Arial" w:hAnsi="Arial" w:cs="Arial"/>
                      <w:sz w:val="24"/>
                    </w:rPr>
                    <w:t>D.</w:t>
                  </w:r>
                  <w:r w:rsidR="00605FF7" w:rsidRPr="00605FF7">
                    <w:rPr>
                      <w:rFonts w:ascii="Arial" w:hAnsi="Arial" w:cs="Arial"/>
                      <w:sz w:val="24"/>
                    </w:rPr>
                    <w:t xml:space="preserve"> Guillermo </w:t>
                  </w:r>
                  <w:proofErr w:type="gramStart"/>
                  <w:r w:rsidR="0057761C">
                    <w:rPr>
                      <w:rFonts w:ascii="Arial" w:hAnsi="Arial" w:cs="Arial"/>
                      <w:sz w:val="24"/>
                    </w:rPr>
                    <w:t>Mas</w:t>
                  </w:r>
                  <w:proofErr w:type="gramEnd"/>
                  <w:r w:rsidR="00605FF7" w:rsidRPr="00605FF7">
                    <w:rPr>
                      <w:rFonts w:ascii="Arial" w:hAnsi="Arial" w:cs="Arial"/>
                      <w:sz w:val="24"/>
                    </w:rPr>
                    <w:t>. Desarrollos y Contratas.</w:t>
                  </w:r>
                </w:p>
                <w:p w:rsidR="006C058C" w:rsidRDefault="006C058C" w:rsidP="006C058C">
                  <w:pPr>
                    <w:spacing w:after="0" w:line="240" w:lineRule="auto"/>
                    <w:rPr>
                      <w:rFonts w:ascii="Arial" w:hAnsi="Arial" w:cs="Arial"/>
                      <w:sz w:val="24"/>
                    </w:rPr>
                  </w:pPr>
                  <w:r>
                    <w:rPr>
                      <w:rFonts w:ascii="Arial" w:hAnsi="Arial" w:cs="Arial"/>
                      <w:sz w:val="24"/>
                    </w:rPr>
                    <w:t xml:space="preserve">D. </w:t>
                  </w:r>
                  <w:r w:rsidR="00093DB4">
                    <w:rPr>
                      <w:rFonts w:ascii="Arial" w:hAnsi="Arial" w:cs="Arial"/>
                      <w:sz w:val="24"/>
                    </w:rPr>
                    <w:t>Julián Zulueta</w:t>
                  </w:r>
                  <w:r>
                    <w:rPr>
                      <w:rFonts w:ascii="Arial" w:hAnsi="Arial" w:cs="Arial"/>
                      <w:sz w:val="24"/>
                    </w:rPr>
                    <w:t>.</w:t>
                  </w:r>
                  <w:r w:rsidR="006F6DC6">
                    <w:rPr>
                      <w:rFonts w:ascii="Arial" w:hAnsi="Arial" w:cs="Arial"/>
                      <w:sz w:val="24"/>
                    </w:rPr>
                    <w:t xml:space="preserve"> </w:t>
                  </w:r>
                  <w:r w:rsidR="00605FF7">
                    <w:rPr>
                      <w:rFonts w:ascii="Arial" w:hAnsi="Arial" w:cs="Arial"/>
                      <w:sz w:val="24"/>
                    </w:rPr>
                    <w:t xml:space="preserve">Director de infraestructuras </w:t>
                  </w:r>
                  <w:r w:rsidR="00093DB4">
                    <w:rPr>
                      <w:rFonts w:ascii="Arial" w:hAnsi="Arial" w:cs="Arial"/>
                      <w:sz w:val="24"/>
                    </w:rPr>
                    <w:t>RFEG</w:t>
                  </w:r>
                  <w:r w:rsidR="00605FF7">
                    <w:rPr>
                      <w:rFonts w:ascii="Arial" w:hAnsi="Arial" w:cs="Arial"/>
                      <w:sz w:val="24"/>
                    </w:rPr>
                    <w:t>.</w:t>
                  </w:r>
                </w:p>
                <w:p w:rsidR="00093DB4" w:rsidRPr="0057761C" w:rsidRDefault="00093DB4" w:rsidP="006C058C">
                  <w:pPr>
                    <w:spacing w:after="0" w:line="240" w:lineRule="auto"/>
                    <w:rPr>
                      <w:rFonts w:ascii="Arial" w:hAnsi="Arial" w:cs="Arial"/>
                      <w:sz w:val="24"/>
                      <w:lang w:val="en-US"/>
                    </w:rPr>
                  </w:pPr>
                  <w:r w:rsidRPr="006F6DC6">
                    <w:rPr>
                      <w:rFonts w:ascii="Arial" w:hAnsi="Arial" w:cs="Arial"/>
                      <w:sz w:val="24"/>
                      <w:lang w:val="en-US"/>
                    </w:rPr>
                    <w:t xml:space="preserve">D. David </w:t>
                  </w:r>
                  <w:proofErr w:type="spellStart"/>
                  <w:r w:rsidRPr="006F6DC6">
                    <w:rPr>
                      <w:rFonts w:ascii="Arial" w:hAnsi="Arial" w:cs="Arial"/>
                      <w:sz w:val="24"/>
                      <w:lang w:val="en-US"/>
                    </w:rPr>
                    <w:t>Gómez</w:t>
                  </w:r>
                  <w:proofErr w:type="spellEnd"/>
                  <w:r w:rsidRPr="006F6DC6">
                    <w:rPr>
                      <w:rFonts w:ascii="Arial" w:hAnsi="Arial" w:cs="Arial"/>
                      <w:sz w:val="24"/>
                      <w:lang w:val="en-US"/>
                    </w:rPr>
                    <w:t xml:space="preserve">, Director Green </w:t>
                  </w:r>
                  <w:r w:rsidRPr="0057761C">
                    <w:rPr>
                      <w:rFonts w:ascii="Arial" w:hAnsi="Arial" w:cs="Arial"/>
                      <w:sz w:val="24"/>
                      <w:lang w:val="en-US"/>
                    </w:rPr>
                    <w:t>Section RFEG.</w:t>
                  </w:r>
                </w:p>
                <w:p w:rsidR="006C058C" w:rsidRDefault="00191378" w:rsidP="006C058C">
                  <w:pPr>
                    <w:spacing w:after="0" w:line="240" w:lineRule="auto"/>
                    <w:rPr>
                      <w:rFonts w:ascii="Arial" w:hAnsi="Arial" w:cs="Arial"/>
                      <w:sz w:val="24"/>
                    </w:rPr>
                  </w:pPr>
                  <w:r>
                    <w:rPr>
                      <w:rFonts w:ascii="Arial" w:hAnsi="Arial" w:cs="Arial"/>
                      <w:sz w:val="24"/>
                    </w:rPr>
                    <w:t>D. Juan Muñoz</w:t>
                  </w:r>
                  <w:r w:rsidR="006C058C" w:rsidRPr="00A74C7D">
                    <w:rPr>
                      <w:rFonts w:ascii="Arial" w:hAnsi="Arial" w:cs="Arial"/>
                      <w:sz w:val="24"/>
                    </w:rPr>
                    <w:t xml:space="preserve">, Técnico Green </w:t>
                  </w:r>
                  <w:proofErr w:type="spellStart"/>
                  <w:r w:rsidR="006C058C" w:rsidRPr="00A74C7D">
                    <w:rPr>
                      <w:rFonts w:ascii="Arial" w:hAnsi="Arial" w:cs="Arial"/>
                      <w:sz w:val="24"/>
                    </w:rPr>
                    <w:t>Section</w:t>
                  </w:r>
                  <w:proofErr w:type="spellEnd"/>
                  <w:r w:rsidR="00093DB4">
                    <w:rPr>
                      <w:rFonts w:ascii="Arial" w:hAnsi="Arial" w:cs="Arial"/>
                      <w:sz w:val="24"/>
                    </w:rPr>
                    <w:t xml:space="preserve"> RFEG</w:t>
                  </w:r>
                  <w:r w:rsidR="006C058C">
                    <w:rPr>
                      <w:rFonts w:ascii="Arial" w:hAnsi="Arial" w:cs="Arial"/>
                      <w:sz w:val="24"/>
                    </w:rPr>
                    <w:t>.</w:t>
                  </w:r>
                </w:p>
                <w:p w:rsidR="006C058C" w:rsidRPr="00A74C7D" w:rsidRDefault="006C058C" w:rsidP="006C058C">
                  <w:pPr>
                    <w:spacing w:after="0" w:line="240" w:lineRule="auto"/>
                    <w:rPr>
                      <w:rFonts w:ascii="Arial" w:hAnsi="Arial" w:cs="Arial"/>
                    </w:rPr>
                  </w:pPr>
                </w:p>
              </w:tc>
            </w:tr>
          </w:tbl>
          <w:p w:rsidR="006C058C" w:rsidRDefault="006C058C" w:rsidP="006C058C">
            <w:pPr>
              <w:spacing w:after="0" w:line="240" w:lineRule="atLeast"/>
              <w:rPr>
                <w:b/>
                <w:sz w:val="32"/>
                <w:szCs w:val="32"/>
                <w:u w:val="single"/>
              </w:rPr>
            </w:pPr>
          </w:p>
          <w:p w:rsidR="006C058C" w:rsidRDefault="006C058C" w:rsidP="006C058C">
            <w:pPr>
              <w:spacing w:after="0" w:line="240" w:lineRule="atLeast"/>
              <w:jc w:val="center"/>
              <w:rPr>
                <w:b/>
                <w:sz w:val="32"/>
                <w:szCs w:val="32"/>
                <w:u w:val="single"/>
              </w:rPr>
            </w:pPr>
          </w:p>
          <w:p w:rsidR="00A66859" w:rsidRDefault="002F63A3" w:rsidP="00100E26">
            <w:pPr>
              <w:spacing w:after="0" w:line="240" w:lineRule="atLeast"/>
              <w:jc w:val="right"/>
              <w:rPr>
                <w:b/>
                <w:sz w:val="24"/>
                <w:szCs w:val="24"/>
              </w:rPr>
            </w:pPr>
            <w:r>
              <w:rPr>
                <w:b/>
                <w:sz w:val="24"/>
                <w:szCs w:val="24"/>
              </w:rPr>
              <w:t>ELC.3</w:t>
            </w:r>
            <w:r w:rsidR="00A66859">
              <w:rPr>
                <w:b/>
                <w:sz w:val="24"/>
                <w:szCs w:val="24"/>
              </w:rPr>
              <w:t>.2013</w:t>
            </w:r>
          </w:p>
          <w:p w:rsidR="00100E26" w:rsidRPr="00100E26" w:rsidRDefault="00100E26" w:rsidP="00100E26">
            <w:pPr>
              <w:spacing w:after="0" w:line="240" w:lineRule="atLeast"/>
              <w:jc w:val="right"/>
              <w:rPr>
                <w:b/>
                <w:sz w:val="24"/>
                <w:szCs w:val="24"/>
              </w:rPr>
            </w:pPr>
          </w:p>
          <w:p w:rsidR="002F63A3" w:rsidRDefault="002F63A3" w:rsidP="006C058C">
            <w:pPr>
              <w:jc w:val="both"/>
              <w:rPr>
                <w:b/>
                <w:sz w:val="32"/>
                <w:u w:val="thick"/>
              </w:rPr>
            </w:pPr>
          </w:p>
          <w:p w:rsidR="00580AD1" w:rsidRDefault="00580AD1" w:rsidP="006C058C">
            <w:pPr>
              <w:jc w:val="both"/>
              <w:rPr>
                <w:b/>
                <w:sz w:val="32"/>
                <w:u w:val="thick"/>
              </w:rPr>
            </w:pPr>
          </w:p>
          <w:p w:rsidR="00F51EA7" w:rsidRPr="00867AA9" w:rsidRDefault="00191378" w:rsidP="00580AD1">
            <w:pPr>
              <w:jc w:val="center"/>
              <w:rPr>
                <w:b/>
                <w:sz w:val="32"/>
                <w:u w:val="thick"/>
              </w:rPr>
            </w:pPr>
            <w:r>
              <w:rPr>
                <w:b/>
                <w:sz w:val="32"/>
                <w:u w:val="thick"/>
              </w:rPr>
              <w:t xml:space="preserve">INFORME MES DE </w:t>
            </w:r>
            <w:r w:rsidR="002F63A3">
              <w:rPr>
                <w:b/>
                <w:sz w:val="32"/>
                <w:u w:val="thick"/>
              </w:rPr>
              <w:t>ABRIL</w:t>
            </w:r>
            <w:r w:rsidR="006C058C">
              <w:rPr>
                <w:b/>
                <w:sz w:val="32"/>
                <w:u w:val="thick"/>
              </w:rPr>
              <w:t xml:space="preserve"> DEL </w:t>
            </w:r>
            <w:r w:rsidR="00093DB4">
              <w:rPr>
                <w:b/>
                <w:sz w:val="32"/>
                <w:u w:val="thick"/>
              </w:rPr>
              <w:t>PITCH &amp; PUTT CIUDAD DE ELCHE</w:t>
            </w:r>
            <w:r w:rsidR="006C058C" w:rsidRPr="00B14A43">
              <w:rPr>
                <w:b/>
                <w:sz w:val="32"/>
                <w:u w:val="thick"/>
              </w:rPr>
              <w:t>.</w:t>
            </w:r>
          </w:p>
          <w:p w:rsidR="00605FF7" w:rsidRPr="00605FF7" w:rsidRDefault="00605FF7" w:rsidP="00580AD1">
            <w:pPr>
              <w:jc w:val="both"/>
            </w:pPr>
            <w:r w:rsidRPr="00605FF7">
              <w:t xml:space="preserve">Tras nuestra visita a la </w:t>
            </w:r>
            <w:r w:rsidR="002F63A3">
              <w:t>obra el día 2</w:t>
            </w:r>
            <w:r w:rsidRPr="00605FF7">
              <w:t xml:space="preserve"> de</w:t>
            </w:r>
            <w:r w:rsidR="002F63A3">
              <w:t xml:space="preserve"> Abril</w:t>
            </w:r>
            <w:r w:rsidRPr="00605FF7">
              <w:t xml:space="preserve"> llegamos a las siguientes conclusiones:</w:t>
            </w:r>
          </w:p>
          <w:p w:rsidR="0054003C" w:rsidRPr="0054003C" w:rsidRDefault="00C179BE" w:rsidP="00580AD1">
            <w:pPr>
              <w:jc w:val="both"/>
              <w:rPr>
                <w:b/>
                <w:u w:val="single"/>
              </w:rPr>
            </w:pPr>
            <w:r w:rsidRPr="0054003C">
              <w:rPr>
                <w:b/>
                <w:u w:val="single"/>
              </w:rPr>
              <w:t xml:space="preserve">El departamento de la Green </w:t>
            </w:r>
            <w:proofErr w:type="spellStart"/>
            <w:r w:rsidRPr="0054003C">
              <w:rPr>
                <w:b/>
                <w:u w:val="single"/>
              </w:rPr>
              <w:t>Section</w:t>
            </w:r>
            <w:proofErr w:type="spellEnd"/>
            <w:r w:rsidRPr="0054003C">
              <w:rPr>
                <w:b/>
                <w:u w:val="single"/>
              </w:rPr>
              <w:t xml:space="preserve"> de la RFEG está en completo desacuerdo con</w:t>
            </w:r>
            <w:r w:rsidR="0054003C">
              <w:rPr>
                <w:b/>
                <w:u w:val="single"/>
              </w:rPr>
              <w:t>:</w:t>
            </w:r>
            <w:r w:rsidRPr="0054003C">
              <w:rPr>
                <w:b/>
                <w:u w:val="single"/>
              </w:rPr>
              <w:t xml:space="preserve"> </w:t>
            </w:r>
          </w:p>
          <w:p w:rsidR="00E101FE" w:rsidRDefault="00EA5929" w:rsidP="00580AD1">
            <w:pPr>
              <w:pStyle w:val="Prrafodelista"/>
              <w:numPr>
                <w:ilvl w:val="0"/>
                <w:numId w:val="8"/>
              </w:numPr>
              <w:jc w:val="both"/>
              <w:rPr>
                <w:b/>
                <w:u w:val="single"/>
              </w:rPr>
            </w:pPr>
            <w:r>
              <w:rPr>
                <w:b/>
                <w:u w:val="single"/>
              </w:rPr>
              <w:t xml:space="preserve">Continuar añadiendo grava a los drenajes y a los </w:t>
            </w:r>
            <w:proofErr w:type="spellStart"/>
            <w:r>
              <w:rPr>
                <w:b/>
                <w:u w:val="single"/>
              </w:rPr>
              <w:t>greens</w:t>
            </w:r>
            <w:proofErr w:type="spellEnd"/>
            <w:r>
              <w:rPr>
                <w:b/>
                <w:u w:val="single"/>
              </w:rPr>
              <w:t xml:space="preserve"> hasta que un análisis</w:t>
            </w:r>
            <w:r w:rsidR="00E101FE">
              <w:rPr>
                <w:b/>
                <w:u w:val="single"/>
              </w:rPr>
              <w:t xml:space="preserve"> certifique que es de origen granítico y no calcáreo o que el agua que se utilizará para el riego del campo no la descompondrá y producirá obstrucción de los drenajes.</w:t>
            </w:r>
          </w:p>
          <w:p w:rsidR="00A37B48" w:rsidRPr="00A37B48" w:rsidRDefault="00A37B48" w:rsidP="00605108">
            <w:pPr>
              <w:rPr>
                <w:b/>
              </w:rPr>
            </w:pPr>
          </w:p>
          <w:p w:rsidR="00A37B48" w:rsidRDefault="00605108" w:rsidP="00605108">
            <w:pPr>
              <w:jc w:val="center"/>
              <w:rPr>
                <w:b/>
                <w:u w:val="single"/>
              </w:rPr>
            </w:pPr>
            <w:r w:rsidRPr="00605108">
              <w:drawing>
                <wp:inline distT="0" distB="0" distL="0" distR="0">
                  <wp:extent cx="4602457" cy="3438525"/>
                  <wp:effectExtent l="19050" t="0" r="7643" b="0"/>
                  <wp:docPr id="13" name="Imagen 7" descr="C:\Users\usuario\Desktop\Escuela Elche\Fotos Visitas\Fotos visita 2 Abril\VARIOS\IMG_7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Escuela Elche\Fotos Visitas\Fotos visita 2 Abril\VARIOS\IMG_7067.JPG"/>
                          <pic:cNvPicPr>
                            <a:picLocks noChangeAspect="1" noChangeArrowheads="1"/>
                          </pic:cNvPicPr>
                        </pic:nvPicPr>
                        <pic:blipFill>
                          <a:blip r:embed="rId9" cstate="print"/>
                          <a:srcRect/>
                          <a:stretch>
                            <a:fillRect/>
                          </a:stretch>
                        </pic:blipFill>
                        <pic:spPr bwMode="auto">
                          <a:xfrm>
                            <a:off x="0" y="0"/>
                            <a:ext cx="4603552" cy="3439343"/>
                          </a:xfrm>
                          <a:prstGeom prst="rect">
                            <a:avLst/>
                          </a:prstGeom>
                          <a:noFill/>
                          <a:ln w="9525">
                            <a:noFill/>
                            <a:miter lim="800000"/>
                            <a:headEnd/>
                            <a:tailEnd/>
                          </a:ln>
                        </pic:spPr>
                      </pic:pic>
                    </a:graphicData>
                  </a:graphic>
                </wp:inline>
              </w:drawing>
            </w:r>
          </w:p>
          <w:p w:rsidR="00A37B48" w:rsidRPr="00100E26" w:rsidRDefault="00A37B48" w:rsidP="00100E26">
            <w:pPr>
              <w:rPr>
                <w:b/>
                <w:u w:val="single"/>
              </w:rPr>
            </w:pPr>
          </w:p>
          <w:p w:rsidR="001776AA" w:rsidRDefault="001776AA" w:rsidP="001776AA">
            <w:pPr>
              <w:tabs>
                <w:tab w:val="left" w:pos="1160"/>
              </w:tabs>
              <w:jc w:val="both"/>
              <w:rPr>
                <w:b/>
                <w:u w:val="single"/>
              </w:rPr>
            </w:pPr>
            <w:r>
              <w:rPr>
                <w:b/>
                <w:u w:val="single"/>
              </w:rPr>
              <w:t>DRENAJES.</w:t>
            </w:r>
          </w:p>
          <w:p w:rsidR="00CB6FFE" w:rsidRDefault="00CB6FFE" w:rsidP="001776AA">
            <w:pPr>
              <w:tabs>
                <w:tab w:val="left" w:pos="1160"/>
              </w:tabs>
              <w:jc w:val="both"/>
              <w:rPr>
                <w:b/>
                <w:u w:val="single"/>
              </w:rPr>
            </w:pPr>
          </w:p>
          <w:p w:rsidR="00935D37" w:rsidRDefault="00605108" w:rsidP="001776AA">
            <w:pPr>
              <w:tabs>
                <w:tab w:val="left" w:pos="1160"/>
              </w:tabs>
              <w:jc w:val="both"/>
            </w:pPr>
            <w:r w:rsidRPr="00605108">
              <w:t xml:space="preserve">Todos los drenajes que dirigen </w:t>
            </w:r>
            <w:r>
              <w:t xml:space="preserve">el agua a los lagos </w:t>
            </w:r>
            <w:r w:rsidR="00935D37">
              <w:t>deben finalizar en una cota por encima de la lámina de agua para evitar que se obstruya su abertura con el agua. Para asegurarnos se recomienda que queden los tubos que terminan en el lago incluso a la vista.</w:t>
            </w:r>
          </w:p>
          <w:p w:rsidR="00935D37" w:rsidRDefault="00935D37" w:rsidP="001776AA">
            <w:pPr>
              <w:tabs>
                <w:tab w:val="left" w:pos="1160"/>
              </w:tabs>
              <w:jc w:val="both"/>
            </w:pPr>
            <w:r>
              <w:t xml:space="preserve">Las arquetas que tapan la parte superior del drenaje de los </w:t>
            </w:r>
            <w:proofErr w:type="spellStart"/>
            <w:r>
              <w:t>greenes</w:t>
            </w:r>
            <w:proofErr w:type="spellEnd"/>
            <w:r>
              <w:t xml:space="preserve"> para realizar “</w:t>
            </w:r>
            <w:proofErr w:type="spellStart"/>
            <w:r>
              <w:t>flush</w:t>
            </w:r>
            <w:proofErr w:type="spellEnd"/>
            <w:r>
              <w:t xml:space="preserve"> up” se deben dejar bien al descubierto para asegurarnos de que no se pierden. </w:t>
            </w:r>
          </w:p>
          <w:p w:rsidR="00935D37" w:rsidRDefault="00935D37" w:rsidP="00D11BD4">
            <w:pPr>
              <w:jc w:val="both"/>
            </w:pPr>
          </w:p>
          <w:p w:rsidR="00580AD1" w:rsidRDefault="00580AD1" w:rsidP="00D11BD4">
            <w:pPr>
              <w:jc w:val="both"/>
              <w:rPr>
                <w:b/>
                <w:u w:val="single"/>
              </w:rPr>
            </w:pPr>
          </w:p>
          <w:p w:rsidR="00D11BD4" w:rsidRDefault="007939FF" w:rsidP="00580AD1">
            <w:pPr>
              <w:jc w:val="both"/>
              <w:rPr>
                <w:b/>
                <w:u w:val="single"/>
              </w:rPr>
            </w:pPr>
            <w:r>
              <w:rPr>
                <w:b/>
                <w:u w:val="single"/>
              </w:rPr>
              <w:t>RIEGO</w:t>
            </w:r>
          </w:p>
          <w:p w:rsidR="00CB6FFE" w:rsidRPr="00316790" w:rsidRDefault="00CB6FFE" w:rsidP="00580AD1">
            <w:pPr>
              <w:jc w:val="both"/>
              <w:rPr>
                <w:b/>
                <w:u w:val="single"/>
              </w:rPr>
            </w:pPr>
          </w:p>
          <w:p w:rsidR="007939FF" w:rsidRDefault="007939FF" w:rsidP="00580AD1">
            <w:pPr>
              <w:jc w:val="both"/>
            </w:pPr>
            <w:r>
              <w:t>Según la empresa constructora aún no se ha decidido el modelo del sistema de riego que se va a instalar. Desde la RFEG se recomienda que independientemente de la marca del sistema, éste cuente con ordenador central, ya que es la mejor forma para gestionar el uso del agua apropiadamente.</w:t>
            </w:r>
          </w:p>
          <w:p w:rsidR="007939FF" w:rsidRDefault="007939FF" w:rsidP="00580AD1">
            <w:pPr>
              <w:jc w:val="both"/>
            </w:pPr>
            <w:r>
              <w:t>La caseta de bombeo no tendrá ubicación definitiva hasta que se decida el tipo de bombeo que se utilizará. La empresa constructora propone una alternativa a la idea inicial de bombas verticales. Se trata de un sistema no probado anteriormente cuya característica principal es la utilización de dos bombas suspendidas (una en cada lago) de un flotador y unidas a la red de distribución mediante un tubo de polietileno que oscilará dependiendo del nivel de agua que posea el lago. Su principal ventaja es el reducido peso de las bombas en comparación con las previstas inicialmente. Su principal desventaja es que no se conoce algún campo de golf donde haya sido utilizado este sistema anteriormente por lo que se ha pedido un informe más detallado y realizar una visita a algún sitio donde se utilice.</w:t>
            </w:r>
          </w:p>
          <w:p w:rsidR="00935D37" w:rsidRDefault="00935D37" w:rsidP="00580AD1">
            <w:pPr>
              <w:jc w:val="both"/>
            </w:pPr>
            <w:r w:rsidRPr="00935D37">
              <w:t xml:space="preserve">La excavación del lago ha terminado definitivamente </w:t>
            </w:r>
            <w:r>
              <w:t>y la zona de comunicación también. Únicamente queda terminar el talud en una de sus zonas y podrá ser impermeabilizado en breve.</w:t>
            </w:r>
          </w:p>
          <w:p w:rsidR="00CB6FFE" w:rsidRPr="00935D37" w:rsidRDefault="00CB6FFE" w:rsidP="00580AD1">
            <w:pPr>
              <w:jc w:val="both"/>
            </w:pPr>
          </w:p>
          <w:p w:rsidR="00A37B48" w:rsidRDefault="00605108" w:rsidP="00605108">
            <w:pPr>
              <w:jc w:val="center"/>
            </w:pPr>
            <w:r w:rsidRPr="00605108">
              <w:drawing>
                <wp:inline distT="0" distB="0" distL="0" distR="0">
                  <wp:extent cx="4610100" cy="3444236"/>
                  <wp:effectExtent l="19050" t="0" r="0" b="0"/>
                  <wp:docPr id="24" name="Imagen 6" descr="C:\Users\usuario\Desktop\Escuela Elche\Fotos Visitas\Fotos visita 2 Abril\LAGO\IMG_7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Escuela Elche\Fotos Visitas\Fotos visita 2 Abril\LAGO\IMG_7058.JPG"/>
                          <pic:cNvPicPr>
                            <a:picLocks noChangeAspect="1" noChangeArrowheads="1"/>
                          </pic:cNvPicPr>
                        </pic:nvPicPr>
                        <pic:blipFill>
                          <a:blip r:embed="rId10" cstate="print"/>
                          <a:srcRect/>
                          <a:stretch>
                            <a:fillRect/>
                          </a:stretch>
                        </pic:blipFill>
                        <pic:spPr bwMode="auto">
                          <a:xfrm>
                            <a:off x="0" y="0"/>
                            <a:ext cx="4612178" cy="3445789"/>
                          </a:xfrm>
                          <a:prstGeom prst="rect">
                            <a:avLst/>
                          </a:prstGeom>
                          <a:noFill/>
                          <a:ln w="9525">
                            <a:noFill/>
                            <a:miter lim="800000"/>
                            <a:headEnd/>
                            <a:tailEnd/>
                          </a:ln>
                        </pic:spPr>
                      </pic:pic>
                    </a:graphicData>
                  </a:graphic>
                </wp:inline>
              </w:drawing>
            </w:r>
          </w:p>
          <w:p w:rsidR="00A37B48" w:rsidRDefault="00A37B48" w:rsidP="00474CEF"/>
          <w:p w:rsidR="00580AD1" w:rsidRDefault="00580AD1" w:rsidP="00100E26">
            <w:pPr>
              <w:jc w:val="both"/>
              <w:rPr>
                <w:b/>
                <w:u w:val="single"/>
              </w:rPr>
            </w:pPr>
          </w:p>
          <w:p w:rsidR="00100E26" w:rsidRDefault="00100E26" w:rsidP="00100E26">
            <w:pPr>
              <w:jc w:val="both"/>
              <w:rPr>
                <w:b/>
                <w:u w:val="single"/>
              </w:rPr>
            </w:pPr>
            <w:r>
              <w:rPr>
                <w:b/>
                <w:u w:val="single"/>
              </w:rPr>
              <w:t>ELECCIÓN DE LAS VARIEDADES CESPITOSAS.</w:t>
            </w:r>
          </w:p>
          <w:p w:rsidR="00CB6FFE" w:rsidRDefault="00CB6FFE" w:rsidP="00100E26">
            <w:pPr>
              <w:jc w:val="both"/>
              <w:rPr>
                <w:b/>
                <w:u w:val="single"/>
              </w:rPr>
            </w:pPr>
          </w:p>
          <w:p w:rsidR="007939FF" w:rsidRDefault="007939FF" w:rsidP="00365D9C">
            <w:pPr>
              <w:tabs>
                <w:tab w:val="left" w:pos="1160"/>
              </w:tabs>
              <w:jc w:val="both"/>
            </w:pPr>
            <w:r w:rsidRPr="007939FF">
              <w:t xml:space="preserve">A las alturas </w:t>
            </w:r>
            <w:r>
              <w:t>de la construcción en la que nos encontramos aún no se ha decidido si la implantación de la cubierta cespitosa se realizará por medio de esquejes de Bermuda 419 tal y como se decidió en la anterior visita del día 1 de Marzo y se vuelve a contemplar la posibilidad de siembra por semilla.</w:t>
            </w:r>
          </w:p>
          <w:p w:rsidR="007939FF" w:rsidRDefault="007939FF" w:rsidP="00365D9C">
            <w:pPr>
              <w:tabs>
                <w:tab w:val="left" w:pos="1160"/>
              </w:tabs>
              <w:jc w:val="both"/>
            </w:pPr>
            <w:r>
              <w:t xml:space="preserve">En cualquier caso es fundamental tener claro cuanto antes la forma que se va a utilizar para tener </w:t>
            </w:r>
            <w:r w:rsidR="00D27D35">
              <w:t xml:space="preserve">preparados </w:t>
            </w:r>
            <w:r>
              <w:t>todos los medios necesarios para</w:t>
            </w:r>
            <w:r w:rsidR="00D27D35">
              <w:t xml:space="preserve"> realizarla en la fecha ideal y no tener problemas con la implantación.</w:t>
            </w:r>
            <w:r>
              <w:t xml:space="preserve"> </w:t>
            </w:r>
          </w:p>
          <w:p w:rsidR="00CB6FFE" w:rsidRDefault="00CB6FFE" w:rsidP="00365D9C">
            <w:pPr>
              <w:tabs>
                <w:tab w:val="left" w:pos="1160"/>
              </w:tabs>
              <w:jc w:val="both"/>
            </w:pPr>
          </w:p>
          <w:p w:rsidR="00580AD1" w:rsidRDefault="009F1A4F" w:rsidP="00365D9C">
            <w:pPr>
              <w:tabs>
                <w:tab w:val="left" w:pos="1160"/>
              </w:tabs>
              <w:jc w:val="both"/>
              <w:rPr>
                <w:b/>
                <w:u w:val="single"/>
              </w:rPr>
            </w:pPr>
            <w:r w:rsidRPr="009F1A4F">
              <w:rPr>
                <w:b/>
                <w:u w:val="single"/>
              </w:rPr>
              <w:t>GREENES</w:t>
            </w:r>
          </w:p>
          <w:p w:rsidR="00CB6FFE" w:rsidRDefault="00CB6FFE" w:rsidP="00365D9C">
            <w:pPr>
              <w:tabs>
                <w:tab w:val="left" w:pos="1160"/>
              </w:tabs>
              <w:jc w:val="both"/>
              <w:rPr>
                <w:b/>
                <w:u w:val="single"/>
              </w:rPr>
            </w:pPr>
          </w:p>
          <w:p w:rsidR="009F1A4F" w:rsidRDefault="009F1A4F" w:rsidP="00365D9C">
            <w:pPr>
              <w:tabs>
                <w:tab w:val="left" w:pos="1160"/>
              </w:tabs>
              <w:jc w:val="both"/>
            </w:pPr>
            <w:r>
              <w:t xml:space="preserve">Se decide como la mejor opción para la construcción de los </w:t>
            </w:r>
            <w:proofErr w:type="spellStart"/>
            <w:r>
              <w:t>greenes</w:t>
            </w:r>
            <w:proofErr w:type="spellEnd"/>
            <w:r>
              <w:t xml:space="preserve"> el uso de chapas que independicen la superficie del </w:t>
            </w:r>
            <w:proofErr w:type="spellStart"/>
            <w:r>
              <w:t>green</w:t>
            </w:r>
            <w:proofErr w:type="spellEnd"/>
            <w:r>
              <w:t xml:space="preserve"> de la del anillo, ya que al estar formadas por distintos materiales, la capacidad de retención de agua es muy diferente también, por lo que el </w:t>
            </w:r>
            <w:proofErr w:type="spellStart"/>
            <w:r>
              <w:t>green</w:t>
            </w:r>
            <w:proofErr w:type="spellEnd"/>
            <w:r>
              <w:t xml:space="preserve"> perderá toda la humedad a favor del </w:t>
            </w:r>
            <w:proofErr w:type="spellStart"/>
            <w:r>
              <w:t>antegreen</w:t>
            </w:r>
            <w:proofErr w:type="spellEnd"/>
            <w:r>
              <w:t xml:space="preserve"> debido a la capilaridad. Se va a pedir presupuesto del coste de esta operación.</w:t>
            </w:r>
          </w:p>
          <w:p w:rsidR="009F1A4F" w:rsidRDefault="009F1A4F" w:rsidP="00365D9C">
            <w:pPr>
              <w:tabs>
                <w:tab w:val="left" w:pos="1160"/>
              </w:tabs>
              <w:jc w:val="both"/>
            </w:pPr>
            <w:r>
              <w:t xml:space="preserve">La medida de la </w:t>
            </w:r>
            <w:r w:rsidR="00CB6FFE">
              <w:t>profundad de la superficie</w:t>
            </w:r>
            <w:r>
              <w:t xml:space="preserve"> de</w:t>
            </w:r>
            <w:r w:rsidR="00CB6FFE">
              <w:t xml:space="preserve"> </w:t>
            </w:r>
            <w:r>
              <w:t>l</w:t>
            </w:r>
            <w:r w:rsidR="00CB6FFE">
              <w:t xml:space="preserve">a grava del </w:t>
            </w:r>
            <w:r>
              <w:t xml:space="preserve"> </w:t>
            </w:r>
            <w:proofErr w:type="spellStart"/>
            <w:r>
              <w:t>green</w:t>
            </w:r>
            <w:proofErr w:type="spellEnd"/>
            <w:r>
              <w:t xml:space="preserve">  hasta el suelo original una vez arropada la tierra vegetal del alrededor nunca debe ser inferior a los 24 cm.</w:t>
            </w:r>
          </w:p>
          <w:p w:rsidR="00CB6FFE" w:rsidRPr="009F1A4F" w:rsidRDefault="00CB6FFE" w:rsidP="00365D9C">
            <w:pPr>
              <w:tabs>
                <w:tab w:val="left" w:pos="1160"/>
              </w:tabs>
              <w:jc w:val="both"/>
            </w:pPr>
          </w:p>
          <w:p w:rsidR="00093DB4" w:rsidRDefault="00093DB4" w:rsidP="00580AD1">
            <w:pPr>
              <w:jc w:val="both"/>
              <w:rPr>
                <w:b/>
                <w:u w:val="single"/>
              </w:rPr>
            </w:pPr>
            <w:r w:rsidRPr="0081038F">
              <w:rPr>
                <w:b/>
                <w:u w:val="single"/>
              </w:rPr>
              <w:t>HOYO 2</w:t>
            </w:r>
          </w:p>
          <w:p w:rsidR="00CB6FFE" w:rsidRPr="00A95FF8" w:rsidRDefault="00CB6FFE" w:rsidP="00580AD1">
            <w:pPr>
              <w:jc w:val="both"/>
              <w:rPr>
                <w:b/>
                <w:u w:val="single"/>
              </w:rPr>
            </w:pPr>
          </w:p>
          <w:p w:rsidR="00926691" w:rsidRDefault="00D27D35" w:rsidP="00580AD1">
            <w:pPr>
              <w:jc w:val="both"/>
            </w:pPr>
            <w:r w:rsidRPr="00D27D35">
              <w:t xml:space="preserve">Se debe elevar la plataforma del </w:t>
            </w:r>
            <w:proofErr w:type="spellStart"/>
            <w:r w:rsidRPr="00D27D35">
              <w:t>tee</w:t>
            </w:r>
            <w:proofErr w:type="spellEnd"/>
            <w:r w:rsidRPr="00D27D35">
              <w:t xml:space="preserve"> para evacuar bien el agua hacia el lago (hacia la derecha) dándole suficiente pendiente para</w:t>
            </w:r>
            <w:r>
              <w:t xml:space="preserve"> que haya una caída natural y no se produzca ningún problema por acumulación en las zonas bajas de agua.</w:t>
            </w:r>
          </w:p>
          <w:p w:rsidR="00645A25" w:rsidRDefault="00645A25" w:rsidP="00BD2DAF">
            <w:pPr>
              <w:jc w:val="center"/>
            </w:pPr>
          </w:p>
          <w:p w:rsidR="00CB6FFE" w:rsidRDefault="00CB6FFE" w:rsidP="00BD2DAF">
            <w:pPr>
              <w:jc w:val="center"/>
            </w:pPr>
          </w:p>
          <w:p w:rsidR="00CB6FFE" w:rsidRDefault="00CB6FFE" w:rsidP="00BD2DAF">
            <w:pPr>
              <w:jc w:val="center"/>
            </w:pPr>
          </w:p>
          <w:p w:rsidR="00CB6FFE" w:rsidRDefault="00CB6FFE" w:rsidP="00BD2DAF">
            <w:pPr>
              <w:jc w:val="center"/>
            </w:pPr>
          </w:p>
          <w:p w:rsidR="00CB6FFE" w:rsidRDefault="00CB6FFE" w:rsidP="00BD2DAF">
            <w:pPr>
              <w:jc w:val="center"/>
            </w:pPr>
          </w:p>
          <w:p w:rsidR="00CB6FFE" w:rsidRDefault="00CB6FFE" w:rsidP="00BD2DAF">
            <w:pPr>
              <w:jc w:val="center"/>
            </w:pPr>
          </w:p>
          <w:p w:rsidR="00CB6FFE" w:rsidRDefault="00CB6FFE" w:rsidP="00BD2DAF">
            <w:pPr>
              <w:jc w:val="center"/>
            </w:pPr>
          </w:p>
          <w:p w:rsidR="00093DB4" w:rsidRDefault="00D27D35" w:rsidP="00BD2DAF">
            <w:pPr>
              <w:jc w:val="center"/>
            </w:pPr>
            <w:r>
              <w:rPr>
                <w:noProof/>
                <w:lang w:eastAsia="es-ES"/>
              </w:rPr>
              <w:pict>
                <v:shapetype id="_x0000_t32" coordsize="21600,21600" o:spt="32" o:oned="t" path="m,l21600,21600e" filled="f">
                  <v:path arrowok="t" fillok="f" o:connecttype="none"/>
                  <o:lock v:ext="edit" shapetype="t"/>
                </v:shapetype>
                <v:shape id="_x0000_s1033" type="#_x0000_t32" style="position:absolute;left:0;text-align:left;margin-left:132.45pt;margin-top:210.65pt;width:161.25pt;height:25.5pt;z-index:251658240" o:connectortype="straight" strokecolor="red" strokeweight="6pt">
                  <v:stroke endarrow="block"/>
                </v:shape>
              </w:pict>
            </w:r>
            <w:r w:rsidR="00365D9C">
              <w:rPr>
                <w:noProof/>
                <w:lang w:eastAsia="es-ES"/>
              </w:rPr>
              <w:drawing>
                <wp:inline distT="0" distB="0" distL="0" distR="0">
                  <wp:extent cx="4552950" cy="3401537"/>
                  <wp:effectExtent l="19050" t="0" r="0" b="0"/>
                  <wp:docPr id="2" name="Imagen 1" descr="C:\Users\usuario\Desktop\Escuela Elche\Fotos Visitas\Fotos visita 2 Abril\H2\IMG_7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Escuela Elche\Fotos Visitas\Fotos visita 2 Abril\H2\IMG_7057.JPG"/>
                          <pic:cNvPicPr>
                            <a:picLocks noChangeAspect="1" noChangeArrowheads="1"/>
                          </pic:cNvPicPr>
                        </pic:nvPicPr>
                        <pic:blipFill>
                          <a:blip r:embed="rId11" cstate="print"/>
                          <a:srcRect/>
                          <a:stretch>
                            <a:fillRect/>
                          </a:stretch>
                        </pic:blipFill>
                        <pic:spPr bwMode="auto">
                          <a:xfrm>
                            <a:off x="0" y="0"/>
                            <a:ext cx="4561175" cy="3407682"/>
                          </a:xfrm>
                          <a:prstGeom prst="rect">
                            <a:avLst/>
                          </a:prstGeom>
                          <a:noFill/>
                          <a:ln w="9525">
                            <a:noFill/>
                            <a:miter lim="800000"/>
                            <a:headEnd/>
                            <a:tailEnd/>
                          </a:ln>
                        </pic:spPr>
                      </pic:pic>
                    </a:graphicData>
                  </a:graphic>
                </wp:inline>
              </w:drawing>
            </w:r>
          </w:p>
          <w:p w:rsidR="00D27D35" w:rsidRDefault="00D27D35" w:rsidP="00093DB4">
            <w:pPr>
              <w:jc w:val="both"/>
              <w:rPr>
                <w:b/>
                <w:u w:val="single"/>
              </w:rPr>
            </w:pPr>
          </w:p>
          <w:p w:rsidR="00093DB4" w:rsidRDefault="00093DB4" w:rsidP="00093DB4">
            <w:pPr>
              <w:jc w:val="both"/>
              <w:rPr>
                <w:b/>
                <w:u w:val="single"/>
              </w:rPr>
            </w:pPr>
            <w:r w:rsidRPr="0081038F">
              <w:rPr>
                <w:b/>
                <w:u w:val="single"/>
              </w:rPr>
              <w:t>HOYO 9</w:t>
            </w:r>
          </w:p>
          <w:p w:rsidR="00CB6FFE" w:rsidRPr="00316790" w:rsidRDefault="00CB6FFE" w:rsidP="00093DB4">
            <w:pPr>
              <w:jc w:val="both"/>
              <w:rPr>
                <w:b/>
                <w:u w:val="single"/>
              </w:rPr>
            </w:pPr>
          </w:p>
          <w:p w:rsidR="00D27D35" w:rsidRPr="00D27D35" w:rsidRDefault="00D27D35" w:rsidP="00BD2DAF">
            <w:pPr>
              <w:jc w:val="both"/>
            </w:pPr>
            <w:r w:rsidRPr="00D27D35">
              <w:t xml:space="preserve">Se debe elevar </w:t>
            </w:r>
            <w:r>
              <w:t xml:space="preserve">la plataforma del </w:t>
            </w:r>
            <w:proofErr w:type="spellStart"/>
            <w:r>
              <w:t>tee</w:t>
            </w:r>
            <w:proofErr w:type="spellEnd"/>
            <w:r>
              <w:t xml:space="preserve"> lo suficiente como para que se pueda ver el agua del lago tras el </w:t>
            </w:r>
            <w:proofErr w:type="spellStart"/>
            <w:r>
              <w:t>green</w:t>
            </w:r>
            <w:proofErr w:type="spellEnd"/>
            <w:r>
              <w:t xml:space="preserve"> desde esta posición, ya que le dará un efecto visual </w:t>
            </w:r>
            <w:r w:rsidR="00F067E9">
              <w:t xml:space="preserve"> espectacular.</w:t>
            </w:r>
          </w:p>
          <w:p w:rsidR="00D27D35" w:rsidRDefault="00D27D35" w:rsidP="00BD2DAF">
            <w:pPr>
              <w:jc w:val="both"/>
              <w:rPr>
                <w:highlight w:val="yellow"/>
              </w:rP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CB6FFE"/>
          <w:p w:rsidR="00BD2DAF" w:rsidRDefault="00F067E9" w:rsidP="00580AD1">
            <w:pPr>
              <w:jc w:val="center"/>
            </w:pPr>
            <w:r>
              <w:rPr>
                <w:noProof/>
                <w:lang w:eastAsia="es-ES"/>
              </w:rPr>
              <w:pict>
                <v:shape id="_x0000_s1036" type="#_x0000_t32" style="position:absolute;left:0;text-align:left;margin-left:235.95pt;margin-top:79.5pt;width:.75pt;height:25.5pt;z-index:251661312" o:connectortype="straight" strokecolor="red" strokeweight="3pt">
                  <v:stroke endarrow="block"/>
                </v:shape>
              </w:pict>
            </w:r>
            <w:r>
              <w:rPr>
                <w:noProof/>
                <w:lang w:eastAsia="es-ES"/>
              </w:rPr>
              <w:pict>
                <v:shape id="_x0000_s1035" type="#_x0000_t32" style="position:absolute;left:0;text-align:left;margin-left:205.95pt;margin-top:79.6pt;width:.75pt;height:25.5pt;z-index:251660288" o:connectortype="straight" strokecolor="red" strokeweight="3pt">
                  <v:stroke endarrow="block"/>
                </v:shape>
              </w:pict>
            </w:r>
            <w:r>
              <w:rPr>
                <w:noProof/>
                <w:lang w:eastAsia="es-ES"/>
              </w:rPr>
              <w:pict>
                <v:shape id="_x0000_s1034" type="#_x0000_t32" style="position:absolute;left:0;text-align:left;margin-left:175.95pt;margin-top:79.65pt;width:.75pt;height:25.5pt;z-index:251659264" o:connectortype="straight" strokecolor="red" strokeweight="3pt">
                  <v:stroke endarrow="block"/>
                </v:shape>
              </w:pict>
            </w:r>
            <w:r w:rsidR="00BD2DAF">
              <w:rPr>
                <w:noProof/>
                <w:lang w:eastAsia="es-ES"/>
              </w:rPr>
              <w:drawing>
                <wp:inline distT="0" distB="0" distL="0" distR="0">
                  <wp:extent cx="4599940" cy="3436645"/>
                  <wp:effectExtent l="19050" t="0" r="0" b="0"/>
                  <wp:docPr id="3" name="Imagen 2" descr="C:\Users\usuario\Desktop\Escuela Elche\Fotos Visitas\Fotos visita 2 Abril\H9\IMG_7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Escuela Elche\Fotos Visitas\Fotos visita 2 Abril\H9\IMG_7083.JPG"/>
                          <pic:cNvPicPr>
                            <a:picLocks noChangeAspect="1" noChangeArrowheads="1"/>
                          </pic:cNvPicPr>
                        </pic:nvPicPr>
                        <pic:blipFill>
                          <a:blip r:embed="rId12" cstate="print"/>
                          <a:srcRect/>
                          <a:stretch>
                            <a:fillRect/>
                          </a:stretch>
                        </pic:blipFill>
                        <pic:spPr bwMode="auto">
                          <a:xfrm>
                            <a:off x="0" y="0"/>
                            <a:ext cx="4605838" cy="3441051"/>
                          </a:xfrm>
                          <a:prstGeom prst="rect">
                            <a:avLst/>
                          </a:prstGeom>
                          <a:noFill/>
                          <a:ln w="9525">
                            <a:noFill/>
                            <a:miter lim="800000"/>
                            <a:headEnd/>
                            <a:tailEnd/>
                          </a:ln>
                        </pic:spPr>
                      </pic:pic>
                    </a:graphicData>
                  </a:graphic>
                </wp:inline>
              </w:drawing>
            </w:r>
          </w:p>
          <w:p w:rsidR="00580AD1" w:rsidRDefault="00580AD1" w:rsidP="00580AD1">
            <w:pPr>
              <w:jc w:val="center"/>
            </w:pPr>
          </w:p>
          <w:p w:rsidR="00093DB4" w:rsidRDefault="00093DB4" w:rsidP="00093DB4">
            <w:pPr>
              <w:jc w:val="both"/>
              <w:rPr>
                <w:b/>
                <w:u w:val="single"/>
              </w:rPr>
            </w:pPr>
            <w:r>
              <w:rPr>
                <w:b/>
                <w:u w:val="single"/>
              </w:rPr>
              <w:t>CAMPO DE PRÁCTICAS Y ZONA DE PUTTING Y CHIPPING GREEN.</w:t>
            </w:r>
          </w:p>
          <w:p w:rsidR="00580AD1" w:rsidRDefault="00580AD1" w:rsidP="00093DB4">
            <w:pPr>
              <w:jc w:val="both"/>
              <w:rPr>
                <w:b/>
                <w:u w:val="single"/>
              </w:rPr>
            </w:pPr>
          </w:p>
          <w:p w:rsidR="005D28BB" w:rsidRPr="005D28BB" w:rsidRDefault="005D28BB" w:rsidP="00241778">
            <w:pPr>
              <w:jc w:val="both"/>
            </w:pPr>
            <w:r>
              <w:t xml:space="preserve">El </w:t>
            </w:r>
            <w:proofErr w:type="spellStart"/>
            <w:r>
              <w:t>green</w:t>
            </w:r>
            <w:proofErr w:type="spellEnd"/>
            <w:r w:rsidRPr="005D28BB">
              <w:t xml:space="preserve"> grande de </w:t>
            </w:r>
            <w:r>
              <w:t>la zona de prácticas se va a ampliar dándole 3 metros más por la zona de la lengua, ya que la forma actual dificulta el mantenimiento, compactando algunas zonas en exceso debido a que la maquinaria de corte siempre va a pasar por el mismo sitio y los extremos sufrirán en exceso debido a la abrasión producida por giros muy cerrados de la maquinaria obligada a seguir el contorno.</w:t>
            </w:r>
          </w:p>
          <w:p w:rsidR="00BD2DAF" w:rsidRDefault="00BD2DAF" w:rsidP="00A37B48">
            <w:pPr>
              <w:jc w:val="center"/>
              <w:rPr>
                <w:noProof/>
                <w:lang w:eastAsia="es-ES"/>
              </w:rPr>
            </w:pPr>
          </w:p>
          <w:p w:rsidR="00580AD1" w:rsidRDefault="00580AD1" w:rsidP="00093DB4">
            <w:pPr>
              <w:jc w:val="center"/>
              <w:rPr>
                <w:noProof/>
                <w:lang w:eastAsia="es-ES"/>
              </w:rPr>
            </w:pPr>
          </w:p>
          <w:p w:rsidR="00580AD1" w:rsidRDefault="00580AD1" w:rsidP="00093DB4">
            <w:pPr>
              <w:jc w:val="center"/>
              <w:rPr>
                <w:noProof/>
                <w:lang w:eastAsia="es-ES"/>
              </w:rPr>
            </w:pPr>
          </w:p>
          <w:p w:rsidR="00580AD1" w:rsidRDefault="00580AD1" w:rsidP="00093DB4">
            <w:pPr>
              <w:jc w:val="center"/>
              <w:rPr>
                <w:noProof/>
                <w:lang w:eastAsia="es-ES"/>
              </w:rPr>
            </w:pPr>
          </w:p>
          <w:p w:rsidR="00580AD1" w:rsidRDefault="00580AD1" w:rsidP="00093DB4">
            <w:pPr>
              <w:jc w:val="center"/>
              <w:rPr>
                <w:noProof/>
                <w:lang w:eastAsia="es-ES"/>
              </w:rPr>
            </w:pPr>
          </w:p>
          <w:p w:rsidR="00580AD1" w:rsidRDefault="00580AD1" w:rsidP="00580AD1">
            <w:pPr>
              <w:rPr>
                <w:noProof/>
                <w:lang w:eastAsia="es-ES"/>
              </w:rPr>
            </w:pPr>
          </w:p>
          <w:p w:rsidR="00CB6FFE" w:rsidRDefault="00CB6FFE" w:rsidP="00093DB4">
            <w:pPr>
              <w:jc w:val="center"/>
              <w:rPr>
                <w:noProof/>
                <w:lang w:eastAsia="es-ES"/>
              </w:rPr>
            </w:pPr>
          </w:p>
          <w:p w:rsidR="00CB6FFE" w:rsidRDefault="00CB6FFE" w:rsidP="00093DB4">
            <w:pPr>
              <w:jc w:val="center"/>
              <w:rPr>
                <w:noProof/>
                <w:lang w:eastAsia="es-ES"/>
              </w:rPr>
            </w:pPr>
          </w:p>
          <w:p w:rsidR="00CB6FFE" w:rsidRDefault="00CB6FFE" w:rsidP="00093DB4">
            <w:pPr>
              <w:jc w:val="center"/>
              <w:rPr>
                <w:noProof/>
                <w:lang w:eastAsia="es-ES"/>
              </w:rPr>
            </w:pPr>
          </w:p>
          <w:p w:rsidR="00BD2DAF" w:rsidRDefault="00580AD1" w:rsidP="00093DB4">
            <w:pPr>
              <w:jc w:val="center"/>
              <w:rPr>
                <w:noProof/>
                <w:lang w:eastAsia="es-ES"/>
              </w:rPr>
            </w:pPr>
            <w:r>
              <w:rPr>
                <w:noProof/>
                <w:lang w:eastAsia="es-ES"/>
              </w:rPr>
              <w:pict>
                <v:shape id="_x0000_s1039" type="#_x0000_t32" style="position:absolute;left:0;text-align:left;margin-left:46.2pt;margin-top:112.05pt;width:36pt;height:8.25pt;flip:x y;z-index:251664384" o:connectortype="straight" strokecolor="red" strokeweight="3pt">
                  <v:stroke endarrow="block"/>
                </v:shape>
              </w:pict>
            </w:r>
            <w:r>
              <w:rPr>
                <w:noProof/>
                <w:lang w:eastAsia="es-ES"/>
              </w:rPr>
              <w:pict>
                <v:shape id="_x0000_s1038" type="#_x0000_t32" style="position:absolute;left:0;text-align:left;margin-left:108.45pt;margin-top:98.55pt;width:37.5pt;height:.75pt;flip:x y;z-index:251663360" o:connectortype="straight" strokecolor="red" strokeweight="3pt">
                  <v:stroke endarrow="block"/>
                </v:shape>
              </w:pict>
            </w:r>
            <w:r>
              <w:rPr>
                <w:noProof/>
                <w:lang w:eastAsia="es-ES"/>
              </w:rPr>
              <w:pict>
                <v:shape id="_x0000_s1037" type="#_x0000_t32" style="position:absolute;left:0;text-align:left;margin-left:160.2pt;margin-top:81.3pt;width:39pt;height:.75pt;flip:x;z-index:251662336" o:connectortype="straight" strokecolor="red" strokeweight="3pt">
                  <v:stroke endarrow="block"/>
                </v:shape>
              </w:pict>
            </w:r>
            <w:r w:rsidR="00BD2DAF">
              <w:rPr>
                <w:noProof/>
                <w:lang w:eastAsia="es-ES"/>
              </w:rPr>
              <w:drawing>
                <wp:inline distT="0" distB="0" distL="0" distR="0">
                  <wp:extent cx="4625340" cy="3455621"/>
                  <wp:effectExtent l="19050" t="0" r="3810" b="0"/>
                  <wp:docPr id="4" name="Imagen 3" descr="C:\Users\usuario\Desktop\Escuela Elche\Fotos Visitas\Fotos visita 2 Abril\GREEN CHG\IMG_7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Escuela Elche\Fotos Visitas\Fotos visita 2 Abril\GREEN CHG\IMG_7104.JPG"/>
                          <pic:cNvPicPr>
                            <a:picLocks noChangeAspect="1" noChangeArrowheads="1"/>
                          </pic:cNvPicPr>
                        </pic:nvPicPr>
                        <pic:blipFill>
                          <a:blip r:embed="rId13" cstate="print"/>
                          <a:srcRect/>
                          <a:stretch>
                            <a:fillRect/>
                          </a:stretch>
                        </pic:blipFill>
                        <pic:spPr bwMode="auto">
                          <a:xfrm>
                            <a:off x="0" y="0"/>
                            <a:ext cx="4635476" cy="3463194"/>
                          </a:xfrm>
                          <a:prstGeom prst="rect">
                            <a:avLst/>
                          </a:prstGeom>
                          <a:noFill/>
                          <a:ln w="9525">
                            <a:noFill/>
                            <a:miter lim="800000"/>
                            <a:headEnd/>
                            <a:tailEnd/>
                          </a:ln>
                        </pic:spPr>
                      </pic:pic>
                    </a:graphicData>
                  </a:graphic>
                </wp:inline>
              </w:drawing>
            </w:r>
          </w:p>
          <w:p w:rsidR="00580AD1" w:rsidRDefault="00580AD1" w:rsidP="00580AD1">
            <w:pPr>
              <w:rPr>
                <w:noProof/>
                <w:lang w:eastAsia="es-ES"/>
              </w:rPr>
            </w:pPr>
          </w:p>
          <w:p w:rsidR="00580AD1" w:rsidRDefault="00580AD1" w:rsidP="00580AD1">
            <w:pPr>
              <w:jc w:val="both"/>
              <w:rPr>
                <w:noProof/>
                <w:lang w:eastAsia="es-ES"/>
              </w:rPr>
            </w:pPr>
            <w:r>
              <w:rPr>
                <w:noProof/>
                <w:lang w:eastAsia="es-ES"/>
              </w:rPr>
              <w:t xml:space="preserve">El green redondo pequeño de la zona de prácticas se va a aumentar de diámetro desde los 4 metros a los 6, ya que con las dimensiones actuales se hace incluso difícil un simple corte. </w:t>
            </w:r>
          </w:p>
          <w:p w:rsidR="00580AD1" w:rsidRDefault="00580AD1" w:rsidP="00580AD1">
            <w:pPr>
              <w:rPr>
                <w:noProof/>
                <w:lang w:eastAsia="es-ES"/>
              </w:rPr>
            </w:pPr>
          </w:p>
          <w:p w:rsidR="00BD2DAF" w:rsidRDefault="00580AD1" w:rsidP="00A37B48">
            <w:pPr>
              <w:jc w:val="center"/>
              <w:rPr>
                <w:noProof/>
                <w:lang w:eastAsia="es-ES"/>
              </w:rPr>
            </w:pPr>
            <w:r>
              <w:rPr>
                <w:noProof/>
                <w:lang w:eastAsia="es-ES"/>
              </w:rPr>
              <w:pict>
                <v:shape id="_x0000_s1040" type="#_x0000_t32" style="position:absolute;left:0;text-align:left;margin-left:58.95pt;margin-top:113.8pt;width:306pt;height:78pt;flip:x;z-index:251665408" o:connectortype="straight" strokecolor="red" strokeweight="3pt">
                  <v:stroke startarrow="block" endarrow="block"/>
                </v:shape>
              </w:pict>
            </w:r>
            <w:r w:rsidR="00A37B48">
              <w:rPr>
                <w:noProof/>
                <w:lang w:eastAsia="es-ES"/>
              </w:rPr>
              <w:drawing>
                <wp:inline distT="0" distB="0" distL="0" distR="0">
                  <wp:extent cx="4657090" cy="3479342"/>
                  <wp:effectExtent l="19050" t="0" r="0" b="0"/>
                  <wp:docPr id="5" name="Imagen 4" descr="C:\Users\usuario\Desktop\Escuela Elche\Fotos Visitas\Fotos visita 2 Abril\GREEN CHG\IMG_7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scuela Elche\Fotos Visitas\Fotos visita 2 Abril\GREEN CHG\IMG_7108.JPG"/>
                          <pic:cNvPicPr>
                            <a:picLocks noChangeAspect="1" noChangeArrowheads="1"/>
                          </pic:cNvPicPr>
                        </pic:nvPicPr>
                        <pic:blipFill>
                          <a:blip r:embed="rId14" cstate="print"/>
                          <a:srcRect/>
                          <a:stretch>
                            <a:fillRect/>
                          </a:stretch>
                        </pic:blipFill>
                        <pic:spPr bwMode="auto">
                          <a:xfrm>
                            <a:off x="0" y="0"/>
                            <a:ext cx="4657441" cy="3479604"/>
                          </a:xfrm>
                          <a:prstGeom prst="rect">
                            <a:avLst/>
                          </a:prstGeom>
                          <a:noFill/>
                          <a:ln w="9525">
                            <a:noFill/>
                            <a:miter lim="800000"/>
                            <a:headEnd/>
                            <a:tailEnd/>
                          </a:ln>
                        </pic:spPr>
                      </pic:pic>
                    </a:graphicData>
                  </a:graphic>
                </wp:inline>
              </w:drawing>
            </w:r>
          </w:p>
          <w:p w:rsidR="00A37B48" w:rsidRDefault="00A37B48" w:rsidP="00A37B48">
            <w:pPr>
              <w:jc w:val="center"/>
              <w:rPr>
                <w:noProof/>
                <w:lang w:eastAsia="es-ES"/>
              </w:rPr>
            </w:pPr>
          </w:p>
          <w:p w:rsidR="00A37B48" w:rsidRDefault="00580AD1" w:rsidP="00580AD1">
            <w:pPr>
              <w:jc w:val="both"/>
              <w:rPr>
                <w:noProof/>
                <w:lang w:eastAsia="es-ES"/>
              </w:rPr>
            </w:pPr>
            <w:r>
              <w:rPr>
                <w:noProof/>
                <w:lang w:eastAsia="es-ES"/>
              </w:rPr>
              <w:t xml:space="preserve">Se ha acordado modicar el último rediseño del bunker alargado de la zona de prácticas, ya que se había planteado para tener distinta profundidad a lo largo del mismo. Desde nuestro criterio </w:t>
            </w:r>
            <w:r w:rsidR="009F1A4F">
              <w:rPr>
                <w:noProof/>
                <w:lang w:eastAsia="es-ES"/>
              </w:rPr>
              <w:t>a medida que se rastrillee, la arena se desplazará a lo largo de todo el bunker, por lo que quedará al mismo nivel todos los puntos del bunker con una cantidad muy distinta de arena, por lo que se hará “huevo frito” en unas zonas y se golpeará el suelo original en otras, por lo que se ha optado por independizar las distintas profundidades en bunkers aislados y así posibilitar a los jugadores atacar a la bola desde distintas circunstancias.</w:t>
            </w:r>
          </w:p>
          <w:p w:rsidR="004A74AD" w:rsidRDefault="004A74AD" w:rsidP="00580AD1">
            <w:pPr>
              <w:jc w:val="both"/>
              <w:rPr>
                <w:noProof/>
                <w:lang w:eastAsia="es-ES"/>
              </w:rPr>
            </w:pPr>
            <w:r>
              <w:rPr>
                <w:noProof/>
                <w:lang w:eastAsia="es-ES"/>
              </w:rPr>
              <w:t xml:space="preserve">En todos los bunker se va a llevar la arena en big bags de 500 kg y se van a mantener cerrados para evitar la contaminación de la arena hasta que se acondicione en el interior de los bunkers para su uso al final de la obra. </w:t>
            </w:r>
          </w:p>
          <w:p w:rsidR="00A37B48" w:rsidRDefault="00A37B48" w:rsidP="00580AD1">
            <w:pPr>
              <w:rPr>
                <w:noProof/>
                <w:lang w:eastAsia="es-ES"/>
              </w:rPr>
            </w:pPr>
          </w:p>
          <w:p w:rsidR="00BD2DAF" w:rsidRDefault="009F1A4F" w:rsidP="00093DB4">
            <w:pPr>
              <w:jc w:val="center"/>
              <w:rPr>
                <w:noProof/>
                <w:lang w:eastAsia="es-ES"/>
              </w:rPr>
            </w:pPr>
            <w:r>
              <w:rPr>
                <w:noProof/>
                <w:lang w:eastAsia="es-ES"/>
              </w:rPr>
              <w:pict>
                <v:oval id="_x0000_s1043" style="position:absolute;left:0;text-align:left;margin-left:130.45pt;margin-top:144.25pt;width:81.5pt;height:33pt;rotation:671036fd;z-index:251667456" filled="f" strokecolor="red" strokeweight="3pt"/>
              </w:pict>
            </w:r>
            <w:r>
              <w:rPr>
                <w:noProof/>
                <w:lang w:eastAsia="es-ES"/>
              </w:rPr>
              <w:pict>
                <v:oval id="_x0000_s1041" style="position:absolute;left:0;text-align:left;margin-left:261.45pt;margin-top:153.15pt;width:111pt;height:31.5pt;z-index:251666432" filled="f" strokecolor="red" strokeweight="3pt"/>
              </w:pict>
            </w:r>
            <w:r w:rsidR="00A37B48">
              <w:rPr>
                <w:noProof/>
                <w:lang w:eastAsia="es-ES"/>
              </w:rPr>
              <w:drawing>
                <wp:inline distT="0" distB="0" distL="0" distR="0">
                  <wp:extent cx="4666793" cy="3486591"/>
                  <wp:effectExtent l="19050" t="0" r="457" b="0"/>
                  <wp:docPr id="6" name="Imagen 5" descr="C:\Users\usuario\Desktop\Escuela Elche\Fotos Visitas\Fotos visita 2 Abril\BUNKER CHG\IMG_7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Escuela Elche\Fotos Visitas\Fotos visita 2 Abril\BUNKER CHG\IMG_7098.JPG"/>
                          <pic:cNvPicPr>
                            <a:picLocks noChangeAspect="1" noChangeArrowheads="1"/>
                          </pic:cNvPicPr>
                        </pic:nvPicPr>
                        <pic:blipFill>
                          <a:blip r:embed="rId15" cstate="print"/>
                          <a:srcRect/>
                          <a:stretch>
                            <a:fillRect/>
                          </a:stretch>
                        </pic:blipFill>
                        <pic:spPr bwMode="auto">
                          <a:xfrm>
                            <a:off x="0" y="0"/>
                            <a:ext cx="4666468" cy="3486348"/>
                          </a:xfrm>
                          <a:prstGeom prst="rect">
                            <a:avLst/>
                          </a:prstGeom>
                          <a:noFill/>
                          <a:ln w="9525">
                            <a:noFill/>
                            <a:miter lim="800000"/>
                            <a:headEnd/>
                            <a:tailEnd/>
                          </a:ln>
                        </pic:spPr>
                      </pic:pic>
                    </a:graphicData>
                  </a:graphic>
                </wp:inline>
              </w:drawing>
            </w:r>
          </w:p>
          <w:p w:rsidR="004A74AD" w:rsidRPr="003E1163" w:rsidRDefault="004A74AD" w:rsidP="006C058C">
            <w:pPr>
              <w:tabs>
                <w:tab w:val="left" w:pos="1160"/>
              </w:tabs>
              <w:jc w:val="both"/>
            </w:pPr>
          </w:p>
          <w:p w:rsidR="006C058C" w:rsidRPr="003E1163" w:rsidRDefault="006C058C" w:rsidP="006C058C">
            <w:pPr>
              <w:tabs>
                <w:tab w:val="left" w:pos="1160"/>
              </w:tabs>
              <w:jc w:val="both"/>
              <w:rPr>
                <w:b/>
              </w:rPr>
            </w:pPr>
            <w:r w:rsidRPr="003E1163">
              <w:t>Por último, agradecer el trato que se nos</w:t>
            </w:r>
            <w:r w:rsidR="00927C46" w:rsidRPr="003E1163">
              <w:t xml:space="preserve"> ha</w:t>
            </w:r>
            <w:r w:rsidRPr="003E1163">
              <w:t xml:space="preserve"> dispensa</w:t>
            </w:r>
            <w:r w:rsidR="00927C46" w:rsidRPr="003E1163">
              <w:t>do</w:t>
            </w:r>
            <w:r w:rsidRPr="003E1163">
              <w:t xml:space="preserve"> en nuestra visitas al </w:t>
            </w:r>
            <w:r w:rsidR="00927C46" w:rsidRPr="003E1163">
              <w:t>Pitch &amp; Putt de la Escuela Federativa de Golf Ciudad de Elche</w:t>
            </w:r>
            <w:r w:rsidRPr="003E1163">
              <w:t>.</w:t>
            </w:r>
          </w:p>
          <w:p w:rsidR="006C058C" w:rsidRPr="003E1163" w:rsidRDefault="006C058C" w:rsidP="006C058C">
            <w:pPr>
              <w:tabs>
                <w:tab w:val="left" w:pos="1160"/>
              </w:tabs>
              <w:jc w:val="both"/>
            </w:pPr>
            <w:r w:rsidRPr="003E1163">
              <w:t>Recibid un cordial  saludo,</w:t>
            </w:r>
          </w:p>
          <w:p w:rsidR="006C058C" w:rsidRPr="003E1163" w:rsidRDefault="006C058C" w:rsidP="006C058C">
            <w:pPr>
              <w:tabs>
                <w:tab w:val="left" w:pos="1160"/>
              </w:tabs>
              <w:jc w:val="right"/>
            </w:pPr>
            <w:r w:rsidRPr="003E1163">
              <w:t xml:space="preserve">Departamento Green </w:t>
            </w:r>
            <w:proofErr w:type="spellStart"/>
            <w:r w:rsidRPr="003E1163">
              <w:t>Section</w:t>
            </w:r>
            <w:proofErr w:type="spellEnd"/>
          </w:p>
          <w:p w:rsidR="006C058C" w:rsidRPr="009C6A48" w:rsidRDefault="006C058C" w:rsidP="006C058C">
            <w:pPr>
              <w:tabs>
                <w:tab w:val="left" w:pos="1160"/>
              </w:tabs>
              <w:jc w:val="right"/>
              <w:rPr>
                <w:sz w:val="24"/>
              </w:rPr>
            </w:pPr>
            <w:r w:rsidRPr="003E1163">
              <w:t>Real Federación Española de Golf</w:t>
            </w:r>
          </w:p>
        </w:tc>
      </w:tr>
    </w:tbl>
    <w:p w:rsidR="006C058C" w:rsidRPr="00CA7D4F" w:rsidRDefault="006C058C" w:rsidP="006C058C">
      <w:pPr>
        <w:rPr>
          <w:rFonts w:cs="Calibri"/>
          <w:b/>
          <w:u w:val="single"/>
        </w:rPr>
      </w:pPr>
    </w:p>
    <w:sectPr w:rsidR="006C058C" w:rsidRPr="00CA7D4F" w:rsidSect="006C058C">
      <w:headerReference w:type="even" r:id="rId16"/>
      <w:headerReference w:type="default" r:id="rId17"/>
      <w:pgSz w:w="11901" w:h="16840"/>
      <w:pgMar w:top="1418" w:right="1418" w:bottom="1418" w:left="1701" w:header="1418" w:footer="709" w:gutter="0"/>
      <w:pgBorders w:display="firstPage">
        <w:top w:val="double" w:sz="18" w:space="1" w:color="0033CC"/>
        <w:left w:val="double" w:sz="18" w:space="4" w:color="0033CC"/>
        <w:bottom w:val="double" w:sz="18" w:space="1" w:color="0033CC"/>
        <w:right w:val="double" w:sz="18" w:space="4" w:color="0033CC"/>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53C5" w:rsidRDefault="00D653C5" w:rsidP="006C058C">
      <w:pPr>
        <w:spacing w:after="0" w:line="240" w:lineRule="auto"/>
      </w:pPr>
      <w:r>
        <w:separator/>
      </w:r>
    </w:p>
  </w:endnote>
  <w:endnote w:type="continuationSeparator" w:id="0">
    <w:p w:rsidR="00D653C5" w:rsidRDefault="00D653C5" w:rsidP="006C05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53C5" w:rsidRDefault="00D653C5" w:rsidP="006C058C">
      <w:pPr>
        <w:spacing w:after="0" w:line="240" w:lineRule="auto"/>
      </w:pPr>
      <w:r>
        <w:separator/>
      </w:r>
    </w:p>
  </w:footnote>
  <w:footnote w:type="continuationSeparator" w:id="0">
    <w:p w:rsidR="00D653C5" w:rsidRDefault="00D653C5" w:rsidP="006C05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6A" w:rsidRDefault="000F6375">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7" type="#_x0000_t75" style="position:absolute;margin-left:0;margin-top:0;width:595.2pt;height:841.9pt;z-index:-251658240;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6A" w:rsidRDefault="000F6375">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6" type="#_x0000_t75" style="position:absolute;margin-left:-90pt;margin-top:-66.3pt;width:595.2pt;height:810pt;z-index:-251659264;mso-wrap-edited:f;mso-position-horizontal-relative:margin;mso-position-vertical-relative:margin" wrapcoords="-27 0 -27 21561 21600 21561 21600 0 -27 0">
          <v:imagedata r:id="rId1" o:title="Plantilla Marcas2012_v2-01"/>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4389A"/>
    <w:multiLevelType w:val="hybridMultilevel"/>
    <w:tmpl w:val="3B7A1F3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45BE509F"/>
    <w:multiLevelType w:val="hybridMultilevel"/>
    <w:tmpl w:val="5B44A4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096527C"/>
    <w:multiLevelType w:val="hybridMultilevel"/>
    <w:tmpl w:val="96187DF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57EB0DD3"/>
    <w:multiLevelType w:val="hybridMultilevel"/>
    <w:tmpl w:val="3B7A1F3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68414776"/>
    <w:multiLevelType w:val="hybridMultilevel"/>
    <w:tmpl w:val="96187DF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nsid w:val="70011C7A"/>
    <w:multiLevelType w:val="hybridMultilevel"/>
    <w:tmpl w:val="AA9C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06B1749"/>
    <w:multiLevelType w:val="hybridMultilevel"/>
    <w:tmpl w:val="DCAAF9C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nsid w:val="779A23F7"/>
    <w:multiLevelType w:val="hybridMultilevel"/>
    <w:tmpl w:val="DCAAF9C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3"/>
  </w:num>
  <w:num w:numId="5">
    <w:abstractNumId w:val="7"/>
  </w:num>
  <w:num w:numId="6">
    <w:abstractNumId w:val="4"/>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hdrShapeDefaults>
    <o:shapedefaults v:ext="edit" spidmax="22530">
      <o:colormenu v:ext="edit" fillcolor="none" strokecolor="red"/>
    </o:shapedefaults>
    <o:shapelayout v:ext="edit">
      <o:idmap v:ext="edit" data="2"/>
    </o:shapelayout>
  </w:hdrShapeDefaults>
  <w:footnotePr>
    <w:footnote w:id="-1"/>
    <w:footnote w:id="0"/>
  </w:footnotePr>
  <w:endnotePr>
    <w:endnote w:id="-1"/>
    <w:endnote w:id="0"/>
  </w:endnotePr>
  <w:compat/>
  <w:rsids>
    <w:rsidRoot w:val="00BA2E2A"/>
    <w:rsid w:val="00006C6A"/>
    <w:rsid w:val="000171B4"/>
    <w:rsid w:val="00036A45"/>
    <w:rsid w:val="00063385"/>
    <w:rsid w:val="00093DB4"/>
    <w:rsid w:val="000B4D6A"/>
    <w:rsid w:val="000B5C01"/>
    <w:rsid w:val="000C2BE5"/>
    <w:rsid w:val="000F0339"/>
    <w:rsid w:val="000F11F2"/>
    <w:rsid w:val="000F6375"/>
    <w:rsid w:val="00100E26"/>
    <w:rsid w:val="001132C5"/>
    <w:rsid w:val="00126FAD"/>
    <w:rsid w:val="00143081"/>
    <w:rsid w:val="00147887"/>
    <w:rsid w:val="00162BCD"/>
    <w:rsid w:val="001776AA"/>
    <w:rsid w:val="0019087A"/>
    <w:rsid w:val="00191378"/>
    <w:rsid w:val="001A6D46"/>
    <w:rsid w:val="001B5C06"/>
    <w:rsid w:val="001C2391"/>
    <w:rsid w:val="001E1140"/>
    <w:rsid w:val="001E529D"/>
    <w:rsid w:val="001F4CA7"/>
    <w:rsid w:val="00203712"/>
    <w:rsid w:val="00203DC5"/>
    <w:rsid w:val="00221DF0"/>
    <w:rsid w:val="002253B2"/>
    <w:rsid w:val="0022579A"/>
    <w:rsid w:val="00241778"/>
    <w:rsid w:val="00263252"/>
    <w:rsid w:val="002866CB"/>
    <w:rsid w:val="002927E9"/>
    <w:rsid w:val="002D411F"/>
    <w:rsid w:val="002F63A3"/>
    <w:rsid w:val="00304A4D"/>
    <w:rsid w:val="0032170F"/>
    <w:rsid w:val="00346E6D"/>
    <w:rsid w:val="003479F3"/>
    <w:rsid w:val="00351ABA"/>
    <w:rsid w:val="00351FC6"/>
    <w:rsid w:val="00365D9C"/>
    <w:rsid w:val="003754BF"/>
    <w:rsid w:val="003A58E3"/>
    <w:rsid w:val="003D6B60"/>
    <w:rsid w:val="003E1163"/>
    <w:rsid w:val="003F683F"/>
    <w:rsid w:val="0046018C"/>
    <w:rsid w:val="00474CEF"/>
    <w:rsid w:val="004769B7"/>
    <w:rsid w:val="004831B9"/>
    <w:rsid w:val="00490884"/>
    <w:rsid w:val="00497BAA"/>
    <w:rsid w:val="004A0A43"/>
    <w:rsid w:val="004A5A6A"/>
    <w:rsid w:val="004A74AD"/>
    <w:rsid w:val="004B7887"/>
    <w:rsid w:val="004D4480"/>
    <w:rsid w:val="004F760F"/>
    <w:rsid w:val="00505D17"/>
    <w:rsid w:val="00511280"/>
    <w:rsid w:val="005137E7"/>
    <w:rsid w:val="0054003C"/>
    <w:rsid w:val="0056694D"/>
    <w:rsid w:val="0057761C"/>
    <w:rsid w:val="00580AD1"/>
    <w:rsid w:val="00593A8F"/>
    <w:rsid w:val="005A26CD"/>
    <w:rsid w:val="005B68EA"/>
    <w:rsid w:val="005D28BB"/>
    <w:rsid w:val="005F06CD"/>
    <w:rsid w:val="005F11E2"/>
    <w:rsid w:val="00605108"/>
    <w:rsid w:val="00605FF7"/>
    <w:rsid w:val="006111AC"/>
    <w:rsid w:val="0061387E"/>
    <w:rsid w:val="0062075E"/>
    <w:rsid w:val="00624CC3"/>
    <w:rsid w:val="00643362"/>
    <w:rsid w:val="00645A25"/>
    <w:rsid w:val="0065026A"/>
    <w:rsid w:val="006674A4"/>
    <w:rsid w:val="00676094"/>
    <w:rsid w:val="0068360A"/>
    <w:rsid w:val="006C058C"/>
    <w:rsid w:val="006D2A0E"/>
    <w:rsid w:val="006E77AD"/>
    <w:rsid w:val="006F07AD"/>
    <w:rsid w:val="006F689F"/>
    <w:rsid w:val="006F6DC6"/>
    <w:rsid w:val="00704A96"/>
    <w:rsid w:val="007214B6"/>
    <w:rsid w:val="007323E2"/>
    <w:rsid w:val="00753D5E"/>
    <w:rsid w:val="007669D9"/>
    <w:rsid w:val="007706C6"/>
    <w:rsid w:val="0077356D"/>
    <w:rsid w:val="00780467"/>
    <w:rsid w:val="00782803"/>
    <w:rsid w:val="00785AFE"/>
    <w:rsid w:val="00786E8F"/>
    <w:rsid w:val="007939FF"/>
    <w:rsid w:val="00794AD0"/>
    <w:rsid w:val="007D053B"/>
    <w:rsid w:val="007D5CB6"/>
    <w:rsid w:val="00810F32"/>
    <w:rsid w:val="00812C64"/>
    <w:rsid w:val="00813295"/>
    <w:rsid w:val="008271B5"/>
    <w:rsid w:val="008428E3"/>
    <w:rsid w:val="00845A31"/>
    <w:rsid w:val="00861980"/>
    <w:rsid w:val="00867AA9"/>
    <w:rsid w:val="008B2B75"/>
    <w:rsid w:val="008B4332"/>
    <w:rsid w:val="008C20A6"/>
    <w:rsid w:val="008D21D7"/>
    <w:rsid w:val="00900D55"/>
    <w:rsid w:val="0091789D"/>
    <w:rsid w:val="00925F8E"/>
    <w:rsid w:val="00926691"/>
    <w:rsid w:val="0092762C"/>
    <w:rsid w:val="00927C46"/>
    <w:rsid w:val="00927DF5"/>
    <w:rsid w:val="00930EED"/>
    <w:rsid w:val="00935D37"/>
    <w:rsid w:val="00942C77"/>
    <w:rsid w:val="00952527"/>
    <w:rsid w:val="00965068"/>
    <w:rsid w:val="00972E0B"/>
    <w:rsid w:val="00974A77"/>
    <w:rsid w:val="00975D74"/>
    <w:rsid w:val="0098620C"/>
    <w:rsid w:val="009B2602"/>
    <w:rsid w:val="009E1959"/>
    <w:rsid w:val="009E66A4"/>
    <w:rsid w:val="009F035A"/>
    <w:rsid w:val="009F0B3E"/>
    <w:rsid w:val="009F1A4F"/>
    <w:rsid w:val="00A37B48"/>
    <w:rsid w:val="00A5026A"/>
    <w:rsid w:val="00A57BC0"/>
    <w:rsid w:val="00A66859"/>
    <w:rsid w:val="00A677C8"/>
    <w:rsid w:val="00A6783A"/>
    <w:rsid w:val="00AA0559"/>
    <w:rsid w:val="00AC2AD6"/>
    <w:rsid w:val="00AC5644"/>
    <w:rsid w:val="00AD2453"/>
    <w:rsid w:val="00AE0199"/>
    <w:rsid w:val="00B01C07"/>
    <w:rsid w:val="00B078F0"/>
    <w:rsid w:val="00B168A1"/>
    <w:rsid w:val="00B30B95"/>
    <w:rsid w:val="00B4269D"/>
    <w:rsid w:val="00B57BD0"/>
    <w:rsid w:val="00B67AAD"/>
    <w:rsid w:val="00B739A0"/>
    <w:rsid w:val="00B76603"/>
    <w:rsid w:val="00B82012"/>
    <w:rsid w:val="00B924C2"/>
    <w:rsid w:val="00BA2E2A"/>
    <w:rsid w:val="00BA78D0"/>
    <w:rsid w:val="00BD2DAF"/>
    <w:rsid w:val="00BF204A"/>
    <w:rsid w:val="00C042CB"/>
    <w:rsid w:val="00C10B72"/>
    <w:rsid w:val="00C11CCC"/>
    <w:rsid w:val="00C179BE"/>
    <w:rsid w:val="00C22E93"/>
    <w:rsid w:val="00C23C18"/>
    <w:rsid w:val="00C36B91"/>
    <w:rsid w:val="00C435C9"/>
    <w:rsid w:val="00C7630D"/>
    <w:rsid w:val="00C87655"/>
    <w:rsid w:val="00CB12E2"/>
    <w:rsid w:val="00CB6FFE"/>
    <w:rsid w:val="00CE0FC8"/>
    <w:rsid w:val="00CF261D"/>
    <w:rsid w:val="00D11BD4"/>
    <w:rsid w:val="00D27D35"/>
    <w:rsid w:val="00D42FFC"/>
    <w:rsid w:val="00D43E7C"/>
    <w:rsid w:val="00D44A1B"/>
    <w:rsid w:val="00D51541"/>
    <w:rsid w:val="00D51FB8"/>
    <w:rsid w:val="00D653C5"/>
    <w:rsid w:val="00D6703A"/>
    <w:rsid w:val="00D77B2D"/>
    <w:rsid w:val="00DA1AC4"/>
    <w:rsid w:val="00DB3ECF"/>
    <w:rsid w:val="00DD458F"/>
    <w:rsid w:val="00DE5857"/>
    <w:rsid w:val="00DE660F"/>
    <w:rsid w:val="00E00C47"/>
    <w:rsid w:val="00E101FE"/>
    <w:rsid w:val="00E1232C"/>
    <w:rsid w:val="00E27582"/>
    <w:rsid w:val="00E40955"/>
    <w:rsid w:val="00E93AB8"/>
    <w:rsid w:val="00EA5929"/>
    <w:rsid w:val="00F067E9"/>
    <w:rsid w:val="00F135AC"/>
    <w:rsid w:val="00F426B4"/>
    <w:rsid w:val="00F42A43"/>
    <w:rsid w:val="00F450B1"/>
    <w:rsid w:val="00F51EA7"/>
    <w:rsid w:val="00F614F2"/>
    <w:rsid w:val="00F61900"/>
    <w:rsid w:val="00F65C0B"/>
    <w:rsid w:val="00F82644"/>
    <w:rsid w:val="00F960B0"/>
    <w:rsid w:val="00FA28E7"/>
    <w:rsid w:val="00FA2E04"/>
    <w:rsid w:val="00FA67CB"/>
    <w:rsid w:val="00FB15D3"/>
    <w:rsid w:val="00FB25EF"/>
    <w:rsid w:val="00FB69E2"/>
    <w:rsid w:val="00FB7944"/>
    <w:rsid w:val="00FE1A0A"/>
    <w:rsid w:val="00FE1C2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colormenu v:ext="edit" fillcolor="none" strokecolor="red"/>
    </o:shapedefaults>
    <o:shapelayout v:ext="edit">
      <o:idmap v:ext="edit" data="1"/>
      <o:rules v:ext="edit">
        <o:r id="V:Rule12" type="connector" idref="#_x0000_s1033"/>
        <o:r id="V:Rule14" type="connector" idref="#_x0000_s1034"/>
        <o:r id="V:Rule15" type="connector" idref="#_x0000_s1035"/>
        <o:r id="V:Rule16" type="connector" idref="#_x0000_s1036"/>
        <o:r id="V:Rule18" type="connector" idref="#_x0000_s1037"/>
        <o:r id="V:Rule20" type="connector" idref="#_x0000_s1038"/>
        <o:r id="V:Rule22" type="connector" idref="#_x0000_s1039"/>
        <o:r id="V:Rule24"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1AA8"/>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A2E2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A2E2A"/>
  </w:style>
  <w:style w:type="paragraph" w:styleId="Piedepgina">
    <w:name w:val="footer"/>
    <w:basedOn w:val="Normal"/>
    <w:link w:val="PiedepginaCar"/>
    <w:uiPriority w:val="99"/>
    <w:unhideWhenUsed/>
    <w:rsid w:val="00BA2E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2E2A"/>
  </w:style>
  <w:style w:type="paragraph" w:customStyle="1" w:styleId="ColorfulList-Accent11">
    <w:name w:val="Colorful List - Accent 11"/>
    <w:basedOn w:val="Normal"/>
    <w:uiPriority w:val="34"/>
    <w:qFormat/>
    <w:rsid w:val="00287635"/>
    <w:pPr>
      <w:spacing w:after="0" w:line="240" w:lineRule="auto"/>
      <w:ind w:left="720"/>
      <w:contextualSpacing/>
    </w:pPr>
    <w:rPr>
      <w:rFonts w:ascii="Cambria" w:eastAsia="MS Mincho" w:hAnsi="Cambria"/>
      <w:sz w:val="24"/>
      <w:szCs w:val="24"/>
      <w:lang w:val="es-ES_tradnl"/>
    </w:rPr>
  </w:style>
  <w:style w:type="paragraph" w:styleId="Textonotapie">
    <w:name w:val="footnote text"/>
    <w:basedOn w:val="Normal"/>
    <w:link w:val="TextonotapieCar"/>
    <w:uiPriority w:val="99"/>
    <w:semiHidden/>
    <w:unhideWhenUsed/>
    <w:rsid w:val="00FB6D7B"/>
    <w:rPr>
      <w:sz w:val="20"/>
      <w:szCs w:val="20"/>
    </w:rPr>
  </w:style>
  <w:style w:type="character" w:customStyle="1" w:styleId="TextonotapieCar">
    <w:name w:val="Texto nota pie Car"/>
    <w:link w:val="Textonotapie"/>
    <w:uiPriority w:val="99"/>
    <w:semiHidden/>
    <w:rsid w:val="00FB6D7B"/>
    <w:rPr>
      <w:lang w:eastAsia="en-US"/>
    </w:rPr>
  </w:style>
  <w:style w:type="character" w:styleId="Refdenotaalpie">
    <w:name w:val="footnote reference"/>
    <w:uiPriority w:val="99"/>
    <w:semiHidden/>
    <w:unhideWhenUsed/>
    <w:rsid w:val="00FB6D7B"/>
    <w:rPr>
      <w:vertAlign w:val="superscript"/>
    </w:rPr>
  </w:style>
  <w:style w:type="paragraph" w:customStyle="1" w:styleId="Listavistosa-nfasis11">
    <w:name w:val="Lista vistosa - Énfasis 11"/>
    <w:basedOn w:val="Normal"/>
    <w:uiPriority w:val="34"/>
    <w:qFormat/>
    <w:rsid w:val="00092DA0"/>
    <w:pPr>
      <w:ind w:left="708"/>
    </w:pPr>
  </w:style>
  <w:style w:type="paragraph" w:styleId="Textodeglobo">
    <w:name w:val="Balloon Text"/>
    <w:basedOn w:val="Normal"/>
    <w:link w:val="TextodegloboCar"/>
    <w:uiPriority w:val="99"/>
    <w:semiHidden/>
    <w:unhideWhenUsed/>
    <w:rsid w:val="00240844"/>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40844"/>
    <w:rPr>
      <w:rFonts w:ascii="Lucida Grande" w:hAnsi="Lucida Grande" w:cs="Lucida Grande"/>
      <w:sz w:val="18"/>
      <w:szCs w:val="18"/>
      <w:lang w:val="es-ES"/>
    </w:rPr>
  </w:style>
  <w:style w:type="character" w:styleId="Hipervnculo">
    <w:name w:val="Hyperlink"/>
    <w:basedOn w:val="Fuentedeprrafopredeter"/>
    <w:rsid w:val="0061228B"/>
    <w:rPr>
      <w:color w:val="0000FF"/>
      <w:u w:val="single"/>
    </w:rPr>
  </w:style>
  <w:style w:type="paragraph" w:styleId="Prrafodelista">
    <w:name w:val="List Paragraph"/>
    <w:basedOn w:val="Normal"/>
    <w:uiPriority w:val="34"/>
    <w:qFormat/>
    <w:rsid w:val="00952527"/>
    <w:pPr>
      <w:ind w:left="708"/>
    </w:pPr>
  </w:style>
</w:styles>
</file>

<file path=word/webSettings.xml><?xml version="1.0" encoding="utf-8"?>
<w:webSettings xmlns:r="http://schemas.openxmlformats.org/officeDocument/2006/relationships" xmlns:w="http://schemas.openxmlformats.org/wordprocessingml/2006/main">
  <w:divs>
    <w:div w:id="1975408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8B7944E-310E-45BE-A326-B3F605093D16}"/>
</file>

<file path=customXml/itemProps2.xml><?xml version="1.0" encoding="utf-8"?>
<ds:datastoreItem xmlns:ds="http://schemas.openxmlformats.org/officeDocument/2006/customXml" ds:itemID="{6E37C0A9-35D6-4644-AC41-3D69B917947E}"/>
</file>

<file path=customXml/itemProps3.xml><?xml version="1.0" encoding="utf-8"?>
<ds:datastoreItem xmlns:ds="http://schemas.openxmlformats.org/officeDocument/2006/customXml" ds:itemID="{852B3832-1FDC-42A4-B609-8B9D05B5C3BD}"/>
</file>

<file path=customXml/itemProps4.xml><?xml version="1.0" encoding="utf-8"?>
<ds:datastoreItem xmlns:ds="http://schemas.openxmlformats.org/officeDocument/2006/customXml" ds:itemID="{E8A5C61D-3388-423A-8A9D-E684C8BF2368}"/>
</file>

<file path=docProps/app.xml><?xml version="1.0" encoding="utf-8"?>
<Properties xmlns="http://schemas.openxmlformats.org/officeDocument/2006/extended-properties" xmlns:vt="http://schemas.openxmlformats.org/officeDocument/2006/docPropsVTypes">
  <Template>Normal</Template>
  <TotalTime>731</TotalTime>
  <Pages>8</Pages>
  <Words>946</Words>
  <Characters>5205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Elche Abril</dc:title>
  <dc:creator>cduenas</dc:creator>
  <cp:lastModifiedBy>usuario</cp:lastModifiedBy>
  <cp:revision>15</cp:revision>
  <cp:lastPrinted>2012-02-03T10:06:00Z</cp:lastPrinted>
  <dcterms:created xsi:type="dcterms:W3CDTF">2013-02-12T05:15:00Z</dcterms:created>
  <dcterms:modified xsi:type="dcterms:W3CDTF">2013-04-04T22:29:00Z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