
<file path=[Content_Types].xml><?xml version="1.0" encoding="utf-8"?>
<Types xmlns="http://schemas.openxmlformats.org/package/2006/content-types">
  <Override PartName="/word/footnotes.xml" ContentType="application/vnd.openxmlformats-officedocument.wordprocessingml.footnotes+xml"/>
  <Override PartName="/word/theme/themeOverride5.xml" ContentType="application/vnd.openxmlformats-officedocument.themeOverride+xml"/>
  <Override PartName="/word/charts/chart10.xml" ContentType="application/vnd.openxmlformats-officedocument.drawingml.chart+xml"/>
  <Override PartName="/customXml/itemProps3.xml" ContentType="application/vnd.openxmlformats-officedocument.customXmlProperties+xml"/>
  <Override PartName="/customXml/itemProps1.xml" ContentType="application/vnd.openxmlformats-officedocument.customXmlProperties+xml"/>
  <Override PartName="/word/theme/themeOverride3.xml" ContentType="application/vnd.openxmlformats-officedocument.themeOverride+xml"/>
  <Override PartName="/word/header16.xml" ContentType="application/vnd.openxmlformats-officedocument.wordprocessingml.header+xml"/>
  <Default Extension="rels" ContentType="application/vnd.openxmlformats-package.relationships+xml"/>
  <Override PartName="/word/theme/themeOverride1.xml" ContentType="application/vnd.openxmlformats-officedocument.themeOverride+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header8.xml" ContentType="application/vnd.openxmlformats-officedocument.wordprocessingml.header+xml"/>
  <Override PartName="/word/header12.xml" ContentType="application/vnd.openxmlformats-officedocument.wordprocessingml.header+xml"/>
  <Override PartName="/word/charts/chart9.xml" ContentType="application/vnd.openxmlformats-officedocument.drawingml.chart+xml"/>
  <Override PartName="/word/header6.xml" ContentType="application/vnd.openxmlformats-officedocument.wordprocessingml.header+xml"/>
  <Override PartName="/word/charts/chart7.xml" ContentType="application/vnd.openxmlformats-officedocument.drawingml.chart+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charts/chart5.xml" ContentType="application/vnd.openxmlformats-officedocument.drawingml.chart+xml"/>
  <Default Extension="xlsx" ContentType="application/vnd.openxmlformats-officedocument.spreadsheetml.sheet"/>
  <Override PartName="/word/charts/chart3.xml" ContentType="application/vnd.openxmlformats-officedocument.drawingml.chart+xml"/>
  <Override PartName="/word/header2.xml" ContentType="application/vnd.openxmlformats-officedocument.wordprocessingml.header+xml"/>
  <Override PartName="/word/theme/themeOverride8.xml" ContentType="application/vnd.openxmlformats-officedocument.themeOverride+xml"/>
  <Override PartName="/word/charts/chart1.xml" ContentType="application/vnd.openxmlformats-officedocument.drawingml.chart+xml"/>
  <Override PartName="/word/theme/themeOverride6.xml" ContentType="application/vnd.openxmlformats-officedocument.themeOverride+xml"/>
  <Override PartName="/customXml/itemProps4.xml" ContentType="application/vnd.openxmlformats-officedocument.customXmlProperties+xml"/>
  <Default Extension="png" ContentType="image/png"/>
  <Override PartName="/word/theme/themeOverride4.xml" ContentType="application/vnd.openxmlformats-officedocument.themeOverride+xml"/>
  <Override PartName="/customXml/itemProps2.xml" ContentType="application/vnd.openxmlformats-officedocument.customXmlProperties+xml"/>
  <Override PartName="/word/theme/themeOverride2.xml" ContentType="application/vnd.openxmlformats-officedocument.themeOverride+xml"/>
  <Override PartName="/word/header17.xml" ContentType="application/vnd.openxmlformats-officedocument.wordprocessingml.header+xml"/>
  <Default Extension="jpeg" ContentType="image/jpeg"/>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header9.xml" ContentType="application/vnd.openxmlformats-officedocument.wordprocessingml.header+xml"/>
  <Override PartName="/word/charts/chart8.xml" ContentType="application/vnd.openxmlformats-officedocument.drawingml.chart+xml"/>
  <Override PartName="/word/header13.xml" ContentType="application/vnd.openxmlformats-officedocument.wordprocessingml.header+xml"/>
  <Override PartName="/docProps/app.xml" ContentType="application/vnd.openxmlformats-officedocument.extended-properties+xml"/>
  <Default Extension="wdp" ContentType="image/vnd.ms-photo"/>
  <Override PartName="/word/settings.xml" ContentType="application/vnd.openxmlformats-officedocument.wordprocessingml.settings+xml"/>
  <Override PartName="/word/charts/chart6.xml" ContentType="application/vnd.openxmlformats-officedocument.drawingml.chart+xml"/>
  <Override PartName="/word/header7.xml" ContentType="application/vnd.openxmlformats-officedocument.wordprocessingml.header+xml"/>
  <Override PartName="/word/header11.xml" ContentType="application/vnd.openxmlformats-officedocument.wordprocessingml.header+xml"/>
  <Override PartName="/word/drawings/drawing1.xml" ContentType="application/vnd.openxmlformats-officedocument.drawingml.chartshapes+xml"/>
  <Override PartName="/word/charts/chart4.xml" ContentType="application/vnd.openxmlformats-officedocument.drawingml.chart+xml"/>
  <Override PartName="/word/header5.xml" ContentType="application/vnd.openxmlformats-officedocument.wordprocessingml.header+xml"/>
  <Override PartName="/word/theme/theme1.xml" ContentType="application/vnd.openxmlformats-officedocument.theme+xml"/>
  <Override PartName="/word/charts/chart2.xml" ContentType="application/vnd.openxmlformats-officedocument.drawingml.chart+xml"/>
  <Override PartName="/word/header3.xml" ContentType="application/vnd.openxmlformats-officedocument.wordprocessingml.header+xml"/>
  <Override PartName="/word/theme/themeOverride9.xml" ContentType="application/vnd.openxmlformats-officedocument.themeOverrid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theme/themeOverride7.xml" ContentType="application/vnd.openxmlformats-officedocument.themeOverrid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908BC0" w14:textId="79A5239F" w:rsidR="004606D4" w:rsidRDefault="004606D4" w:rsidP="004606D4">
      <w:pPr>
        <w:tabs>
          <w:tab w:val="left" w:pos="1464"/>
        </w:tabs>
        <w:jc w:val="left"/>
        <w:rPr>
          <w:rFonts w:ascii="Calibri" w:hAnsi="Calibri" w:cs="Times New Roman"/>
          <w:b/>
          <w:sz w:val="32"/>
        </w:rPr>
      </w:pPr>
      <w:bookmarkStart w:id="0" w:name="_Toc399867859"/>
      <w:r>
        <w:rPr>
          <w:rFonts w:ascii="Calibri" w:hAnsi="Calibri" w:cs="Times New Roman"/>
          <w:b/>
          <w:sz w:val="32"/>
        </w:rPr>
        <w:tab/>
      </w:r>
    </w:p>
    <w:p w14:paraId="714E0ABB" w14:textId="77777777" w:rsidR="004606D4" w:rsidRDefault="004606D4" w:rsidP="00A978FD">
      <w:pPr>
        <w:jc w:val="center"/>
        <w:rPr>
          <w:rFonts w:ascii="Calibri" w:hAnsi="Calibri" w:cs="Times New Roman"/>
          <w:b/>
          <w:sz w:val="32"/>
        </w:rPr>
      </w:pPr>
    </w:p>
    <w:p w14:paraId="59FE9ACC" w14:textId="77777777" w:rsidR="004606D4" w:rsidRDefault="004606D4" w:rsidP="00A978FD">
      <w:pPr>
        <w:jc w:val="center"/>
        <w:rPr>
          <w:rFonts w:ascii="Calibri" w:hAnsi="Calibri" w:cs="Times New Roman"/>
          <w:b/>
          <w:sz w:val="32"/>
        </w:rPr>
      </w:pPr>
    </w:p>
    <w:p w14:paraId="17856F7C" w14:textId="77777777" w:rsidR="004606D4" w:rsidRDefault="004606D4" w:rsidP="00A978FD">
      <w:pPr>
        <w:jc w:val="center"/>
        <w:rPr>
          <w:rFonts w:ascii="Calibri" w:hAnsi="Calibri" w:cs="Times New Roman"/>
          <w:b/>
          <w:sz w:val="32"/>
        </w:rPr>
      </w:pPr>
    </w:p>
    <w:p w14:paraId="686CE6B1" w14:textId="5ACC6843" w:rsidR="004606D4" w:rsidRPr="004606D4" w:rsidRDefault="004606D4" w:rsidP="004606D4">
      <w:pPr>
        <w:spacing w:before="0" w:line="240" w:lineRule="auto"/>
        <w:jc w:val="center"/>
        <w:rPr>
          <w:rFonts w:ascii="Times" w:hAnsi="Times" w:cs="Times New Roman"/>
          <w:sz w:val="20"/>
          <w:szCs w:val="20"/>
          <w:lang w:val="es-ES_tradnl" w:eastAsia="es-ES"/>
        </w:rPr>
      </w:pPr>
      <w:r w:rsidRPr="004606D4">
        <w:rPr>
          <w:rFonts w:ascii="Calibri" w:hAnsi="Calibri" w:cs="Times New Roman"/>
          <w:b/>
          <w:bCs/>
          <w:color w:val="000000"/>
          <w:sz w:val="40"/>
          <w:szCs w:val="40"/>
          <w:lang w:val="es-ES_tradnl" w:eastAsia="es-ES"/>
        </w:rPr>
        <w:t xml:space="preserve">ESTUDIO SOBRE LA CALIDAD DE LA RODADURA EN GREENES CON LA TECNOLOGÍA </w:t>
      </w:r>
      <w:r>
        <w:rPr>
          <w:rFonts w:ascii="Calibri" w:hAnsi="Calibri" w:cs="Times New Roman"/>
          <w:i/>
          <w:iCs/>
          <w:noProof/>
          <w:color w:val="000000"/>
          <w:lang w:eastAsia="es-ES"/>
        </w:rPr>
        <w:drawing>
          <wp:inline distT="0" distB="0" distL="0" distR="0" wp14:anchorId="6D015D80" wp14:editId="2A6AB5C7">
            <wp:extent cx="1798320" cy="320040"/>
            <wp:effectExtent l="0" t="0" r="0" b="0"/>
            <wp:docPr id="20" name="Imagen 1" descr="https://lh6.googleusercontent.com/-PdR14MOTpoDh09ILd_2iuVWCk1t-p1lr4aQ-_Q2iswxkW_KxRIKFZVElI2q_V5sijuphuPV5FnnY-LhSPEZ3ystkR-HIlwMiwfUnqjALaNX9y7z8AkJkMxHat6jIxOWEKSUnBZPzbSP8Slvw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PdR14MOTpoDh09ILd_2iuVWCk1t-p1lr4aQ-_Q2iswxkW_KxRIKFZVElI2q_V5sijuphuPV5FnnY-LhSPEZ3ystkR-HIlwMiwfUnqjALaNX9y7z8AkJkMxHat6jIxOWEKSUnBZPzbSP8SlvwQ"/>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98320" cy="320040"/>
                    </a:xfrm>
                    <a:prstGeom prst="rect">
                      <a:avLst/>
                    </a:prstGeom>
                    <a:noFill/>
                    <a:ln>
                      <a:noFill/>
                    </a:ln>
                  </pic:spPr>
                </pic:pic>
              </a:graphicData>
            </a:graphic>
          </wp:inline>
        </w:drawing>
      </w:r>
    </w:p>
    <w:p w14:paraId="34DB036C" w14:textId="77777777" w:rsidR="004606D4" w:rsidRPr="004606D4" w:rsidRDefault="004606D4" w:rsidP="004606D4">
      <w:pPr>
        <w:spacing w:before="0" w:line="240" w:lineRule="auto"/>
        <w:jc w:val="left"/>
        <w:rPr>
          <w:rFonts w:ascii="Times" w:eastAsia="Times New Roman" w:hAnsi="Times" w:cs="Times New Roman"/>
          <w:sz w:val="20"/>
          <w:szCs w:val="20"/>
          <w:lang w:val="es-ES_tradnl" w:eastAsia="es-ES"/>
        </w:rPr>
      </w:pPr>
    </w:p>
    <w:p w14:paraId="5ACD6F25" w14:textId="77777777" w:rsidR="004606D4" w:rsidRDefault="004606D4" w:rsidP="004606D4">
      <w:pPr>
        <w:spacing w:before="0" w:line="240" w:lineRule="auto"/>
        <w:rPr>
          <w:rFonts w:ascii="Calibri" w:hAnsi="Calibri" w:cs="Times New Roman"/>
          <w:b/>
          <w:bCs/>
          <w:color w:val="000000"/>
          <w:sz w:val="24"/>
          <w:szCs w:val="24"/>
          <w:lang w:val="es-ES_tradnl" w:eastAsia="es-ES"/>
        </w:rPr>
      </w:pPr>
    </w:p>
    <w:p w14:paraId="162DBB35" w14:textId="77777777" w:rsidR="004606D4" w:rsidRDefault="004606D4" w:rsidP="004606D4">
      <w:pPr>
        <w:spacing w:before="0" w:line="240" w:lineRule="auto"/>
        <w:rPr>
          <w:rFonts w:ascii="Calibri" w:hAnsi="Calibri" w:cs="Times New Roman"/>
          <w:b/>
          <w:bCs/>
          <w:color w:val="000000"/>
          <w:sz w:val="24"/>
          <w:szCs w:val="24"/>
          <w:lang w:val="es-ES_tradnl" w:eastAsia="es-ES"/>
        </w:rPr>
      </w:pPr>
    </w:p>
    <w:p w14:paraId="73738EC8" w14:textId="77777777" w:rsidR="004606D4" w:rsidRDefault="004606D4" w:rsidP="004606D4">
      <w:pPr>
        <w:spacing w:before="0" w:line="240" w:lineRule="auto"/>
        <w:rPr>
          <w:rFonts w:ascii="Calibri" w:hAnsi="Calibri" w:cs="Times New Roman"/>
          <w:b/>
          <w:bCs/>
          <w:color w:val="000000"/>
          <w:sz w:val="24"/>
          <w:szCs w:val="24"/>
          <w:lang w:val="es-ES_tradnl" w:eastAsia="es-ES"/>
        </w:rPr>
      </w:pPr>
    </w:p>
    <w:p w14:paraId="33398724" w14:textId="77777777" w:rsidR="004606D4" w:rsidRDefault="004606D4" w:rsidP="004606D4">
      <w:pPr>
        <w:spacing w:before="0" w:line="240" w:lineRule="auto"/>
        <w:rPr>
          <w:rFonts w:ascii="Calibri" w:hAnsi="Calibri" w:cs="Times New Roman"/>
          <w:b/>
          <w:bCs/>
          <w:color w:val="000000"/>
          <w:sz w:val="24"/>
          <w:szCs w:val="24"/>
          <w:lang w:val="es-ES_tradnl" w:eastAsia="es-ES"/>
        </w:rPr>
      </w:pPr>
    </w:p>
    <w:p w14:paraId="41024CEA" w14:textId="77777777" w:rsidR="004606D4" w:rsidRDefault="004606D4" w:rsidP="004606D4">
      <w:pPr>
        <w:spacing w:before="0" w:line="240" w:lineRule="auto"/>
        <w:rPr>
          <w:rFonts w:ascii="Calibri" w:hAnsi="Calibri" w:cs="Times New Roman"/>
          <w:b/>
          <w:bCs/>
          <w:color w:val="000000"/>
          <w:sz w:val="24"/>
          <w:szCs w:val="24"/>
          <w:lang w:val="es-ES_tradnl" w:eastAsia="es-ES"/>
        </w:rPr>
      </w:pPr>
    </w:p>
    <w:p w14:paraId="104D88E0" w14:textId="77777777" w:rsidR="004606D4" w:rsidRDefault="004606D4" w:rsidP="004606D4">
      <w:pPr>
        <w:spacing w:before="0" w:line="240" w:lineRule="auto"/>
        <w:rPr>
          <w:rFonts w:ascii="Calibri" w:hAnsi="Calibri" w:cs="Times New Roman"/>
          <w:b/>
          <w:bCs/>
          <w:color w:val="000000"/>
          <w:sz w:val="24"/>
          <w:szCs w:val="24"/>
          <w:lang w:val="es-ES_tradnl" w:eastAsia="es-ES"/>
        </w:rPr>
      </w:pPr>
    </w:p>
    <w:p w14:paraId="0988A104" w14:textId="77777777" w:rsidR="004606D4" w:rsidRDefault="004606D4" w:rsidP="004606D4">
      <w:pPr>
        <w:spacing w:before="0" w:line="240" w:lineRule="auto"/>
        <w:rPr>
          <w:rFonts w:ascii="Calibri" w:hAnsi="Calibri" w:cs="Times New Roman"/>
          <w:b/>
          <w:bCs/>
          <w:color w:val="000000"/>
          <w:sz w:val="24"/>
          <w:szCs w:val="24"/>
          <w:lang w:val="es-ES_tradnl" w:eastAsia="es-ES"/>
        </w:rPr>
      </w:pPr>
    </w:p>
    <w:p w14:paraId="5995CD4D" w14:textId="77777777" w:rsidR="004606D4" w:rsidRDefault="004606D4" w:rsidP="004606D4">
      <w:pPr>
        <w:spacing w:before="0" w:line="240" w:lineRule="auto"/>
        <w:rPr>
          <w:rFonts w:ascii="Calibri" w:hAnsi="Calibri" w:cs="Times New Roman"/>
          <w:b/>
          <w:bCs/>
          <w:color w:val="000000"/>
          <w:sz w:val="24"/>
          <w:szCs w:val="24"/>
          <w:lang w:val="es-ES_tradnl" w:eastAsia="es-ES"/>
        </w:rPr>
      </w:pPr>
    </w:p>
    <w:p w14:paraId="62F1DB50" w14:textId="77777777" w:rsidR="004606D4" w:rsidRDefault="004606D4" w:rsidP="004606D4">
      <w:pPr>
        <w:spacing w:before="0" w:line="240" w:lineRule="auto"/>
        <w:rPr>
          <w:rFonts w:ascii="Calibri" w:hAnsi="Calibri" w:cs="Times New Roman"/>
          <w:b/>
          <w:bCs/>
          <w:color w:val="000000"/>
          <w:sz w:val="24"/>
          <w:szCs w:val="24"/>
          <w:lang w:val="es-ES_tradnl" w:eastAsia="es-ES"/>
        </w:rPr>
      </w:pPr>
    </w:p>
    <w:p w14:paraId="511F0805" w14:textId="77777777" w:rsidR="004606D4" w:rsidRPr="004606D4" w:rsidRDefault="004606D4" w:rsidP="004606D4">
      <w:pPr>
        <w:spacing w:before="0" w:line="240" w:lineRule="auto"/>
        <w:jc w:val="right"/>
        <w:rPr>
          <w:rFonts w:ascii="Times" w:hAnsi="Times" w:cs="Times New Roman"/>
          <w:sz w:val="24"/>
          <w:szCs w:val="20"/>
          <w:lang w:val="es-ES_tradnl" w:eastAsia="es-ES"/>
        </w:rPr>
      </w:pPr>
      <w:r w:rsidRPr="004606D4">
        <w:rPr>
          <w:rFonts w:ascii="Calibri" w:hAnsi="Calibri" w:cs="Times New Roman"/>
          <w:b/>
          <w:bCs/>
          <w:color w:val="000000"/>
          <w:sz w:val="32"/>
          <w:szCs w:val="24"/>
          <w:lang w:val="es-ES_tradnl" w:eastAsia="es-ES"/>
        </w:rPr>
        <w:t>D. Eloy Barranco Cruz</w:t>
      </w:r>
    </w:p>
    <w:p w14:paraId="2E839417" w14:textId="77777777" w:rsidR="004606D4" w:rsidRPr="004606D4" w:rsidRDefault="004606D4" w:rsidP="004606D4">
      <w:pPr>
        <w:spacing w:before="0" w:line="240" w:lineRule="auto"/>
        <w:jc w:val="right"/>
        <w:rPr>
          <w:rFonts w:ascii="Times" w:eastAsia="Times New Roman" w:hAnsi="Times" w:cs="Times New Roman"/>
          <w:sz w:val="24"/>
          <w:szCs w:val="20"/>
          <w:lang w:val="es-ES_tradnl" w:eastAsia="es-ES"/>
        </w:rPr>
      </w:pPr>
      <w:r w:rsidRPr="004606D4">
        <w:rPr>
          <w:rFonts w:ascii="Calibri" w:eastAsia="Times New Roman" w:hAnsi="Calibri" w:cs="Times New Roman"/>
          <w:color w:val="000000"/>
          <w:sz w:val="32"/>
          <w:szCs w:val="24"/>
          <w:lang w:val="es-ES_tradnl" w:eastAsia="es-ES"/>
        </w:rPr>
        <w:t xml:space="preserve">Green </w:t>
      </w:r>
      <w:proofErr w:type="spellStart"/>
      <w:r w:rsidRPr="004606D4">
        <w:rPr>
          <w:rFonts w:ascii="Calibri" w:eastAsia="Times New Roman" w:hAnsi="Calibri" w:cs="Times New Roman"/>
          <w:color w:val="000000"/>
          <w:sz w:val="32"/>
          <w:szCs w:val="24"/>
          <w:lang w:val="es-ES_tradnl" w:eastAsia="es-ES"/>
        </w:rPr>
        <w:t>Section</w:t>
      </w:r>
      <w:proofErr w:type="spellEnd"/>
      <w:r w:rsidRPr="004606D4">
        <w:rPr>
          <w:rFonts w:ascii="Calibri" w:eastAsia="Times New Roman" w:hAnsi="Calibri" w:cs="Times New Roman"/>
          <w:color w:val="000000"/>
          <w:sz w:val="32"/>
          <w:szCs w:val="24"/>
          <w:lang w:val="es-ES_tradnl" w:eastAsia="es-ES"/>
        </w:rPr>
        <w:t xml:space="preserve"> RFEG</w:t>
      </w:r>
    </w:p>
    <w:p w14:paraId="7512A6AF" w14:textId="77777777" w:rsidR="004606D4" w:rsidRDefault="004606D4" w:rsidP="00A978FD">
      <w:pPr>
        <w:jc w:val="center"/>
        <w:rPr>
          <w:rFonts w:ascii="Calibri" w:hAnsi="Calibri" w:cs="Times New Roman"/>
          <w:b/>
          <w:sz w:val="32"/>
        </w:rPr>
      </w:pPr>
    </w:p>
    <w:p w14:paraId="67918214" w14:textId="77777777" w:rsidR="004606D4" w:rsidRDefault="004606D4" w:rsidP="00A978FD">
      <w:pPr>
        <w:jc w:val="center"/>
        <w:rPr>
          <w:rFonts w:ascii="Calibri" w:hAnsi="Calibri" w:cs="Times New Roman"/>
          <w:b/>
          <w:sz w:val="32"/>
        </w:rPr>
      </w:pPr>
    </w:p>
    <w:p w14:paraId="47CDCFB1" w14:textId="4770365F" w:rsidR="004606D4" w:rsidRDefault="004606D4" w:rsidP="004606D4">
      <w:pPr>
        <w:tabs>
          <w:tab w:val="left" w:pos="6000"/>
        </w:tabs>
        <w:jc w:val="left"/>
        <w:rPr>
          <w:rFonts w:ascii="Calibri" w:hAnsi="Calibri" w:cs="Times New Roman"/>
          <w:b/>
          <w:sz w:val="32"/>
        </w:rPr>
      </w:pPr>
    </w:p>
    <w:p w14:paraId="0BEA834E" w14:textId="77777777" w:rsidR="004606D4" w:rsidRDefault="004606D4" w:rsidP="00A978FD">
      <w:pPr>
        <w:jc w:val="center"/>
        <w:rPr>
          <w:rFonts w:ascii="Calibri" w:hAnsi="Calibri" w:cs="Times New Roman"/>
          <w:b/>
          <w:sz w:val="32"/>
        </w:rPr>
      </w:pPr>
    </w:p>
    <w:p w14:paraId="3EBBF4F8" w14:textId="77777777" w:rsidR="004606D4" w:rsidRDefault="004606D4" w:rsidP="00A978FD">
      <w:pPr>
        <w:jc w:val="center"/>
        <w:rPr>
          <w:rFonts w:ascii="Calibri" w:hAnsi="Calibri" w:cs="Times New Roman"/>
          <w:b/>
          <w:sz w:val="32"/>
        </w:rPr>
      </w:pPr>
    </w:p>
    <w:p w14:paraId="4BB19952" w14:textId="77777777" w:rsidR="004606D4" w:rsidRDefault="004606D4" w:rsidP="00A978FD">
      <w:pPr>
        <w:jc w:val="center"/>
        <w:rPr>
          <w:rFonts w:ascii="Calibri" w:hAnsi="Calibri" w:cs="Times New Roman"/>
          <w:b/>
          <w:sz w:val="32"/>
        </w:rPr>
      </w:pPr>
    </w:p>
    <w:p w14:paraId="7753C6B6" w14:textId="77777777" w:rsidR="004606D4" w:rsidRDefault="004606D4" w:rsidP="00A978FD">
      <w:pPr>
        <w:jc w:val="center"/>
        <w:rPr>
          <w:rFonts w:ascii="Calibri" w:hAnsi="Calibri" w:cs="Times New Roman"/>
          <w:b/>
          <w:sz w:val="32"/>
        </w:rPr>
      </w:pPr>
    </w:p>
    <w:p w14:paraId="7241CE4A" w14:textId="77777777" w:rsidR="004606D4" w:rsidRDefault="004606D4" w:rsidP="00A978FD">
      <w:pPr>
        <w:jc w:val="center"/>
        <w:rPr>
          <w:rFonts w:ascii="Calibri" w:hAnsi="Calibri" w:cs="Times New Roman"/>
          <w:b/>
          <w:sz w:val="32"/>
        </w:rPr>
      </w:pPr>
    </w:p>
    <w:p w14:paraId="71E8FD21" w14:textId="77777777" w:rsidR="004F38B8" w:rsidRPr="00A978FD" w:rsidRDefault="00A978FD" w:rsidP="00F010E9">
      <w:pPr>
        <w:spacing w:line="240" w:lineRule="auto"/>
        <w:jc w:val="center"/>
        <w:rPr>
          <w:rFonts w:ascii="Calibri" w:hAnsi="Calibri" w:cs="Times New Roman"/>
          <w:b/>
          <w:sz w:val="32"/>
        </w:rPr>
      </w:pPr>
      <w:r>
        <w:rPr>
          <w:rFonts w:ascii="Calibri" w:hAnsi="Calibri" w:cs="Times New Roman"/>
          <w:b/>
          <w:sz w:val="32"/>
        </w:rPr>
        <w:lastRenderedPageBreak/>
        <w:t>Índice</w:t>
      </w:r>
    </w:p>
    <w:p w14:paraId="1243DC18" w14:textId="77777777" w:rsidR="003D2007" w:rsidRPr="003D2007" w:rsidRDefault="00DE3B2E" w:rsidP="00F010E9">
      <w:pPr>
        <w:pStyle w:val="TDC1"/>
        <w:tabs>
          <w:tab w:val="right" w:leader="dot" w:pos="8494"/>
        </w:tabs>
        <w:spacing w:line="240" w:lineRule="auto"/>
        <w:rPr>
          <w:rFonts w:ascii="Calibri" w:hAnsi="Calibri"/>
          <w:noProof/>
          <w:lang w:eastAsia="es-ES"/>
        </w:rPr>
      </w:pPr>
      <w:r w:rsidRPr="00777F7E">
        <w:rPr>
          <w:rFonts w:ascii="Calibri" w:hAnsi="Calibri" w:cs="Times New Roman"/>
          <w:b/>
          <w:sz w:val="24"/>
          <w:szCs w:val="24"/>
        </w:rPr>
        <w:fldChar w:fldCharType="begin"/>
      </w:r>
      <w:r w:rsidR="004F38B8" w:rsidRPr="00777F7E">
        <w:rPr>
          <w:rFonts w:ascii="Calibri" w:hAnsi="Calibri" w:cs="Times New Roman"/>
          <w:b/>
          <w:sz w:val="24"/>
          <w:szCs w:val="24"/>
        </w:rPr>
        <w:instrText xml:space="preserve"> TOC \o "1-3" \h \z \u </w:instrText>
      </w:r>
      <w:r w:rsidRPr="00777F7E">
        <w:rPr>
          <w:rFonts w:ascii="Calibri" w:hAnsi="Calibri" w:cs="Times New Roman"/>
          <w:b/>
          <w:sz w:val="24"/>
          <w:szCs w:val="24"/>
        </w:rPr>
        <w:fldChar w:fldCharType="separate"/>
      </w:r>
      <w:hyperlink w:anchor="_Toc453782005" w:history="1">
        <w:r w:rsidR="003D2007" w:rsidRPr="003D2007">
          <w:rPr>
            <w:rStyle w:val="Hipervnculo"/>
            <w:rFonts w:ascii="Calibri" w:hAnsi="Calibri" w:cs="Times New Roman"/>
            <w:noProof/>
          </w:rPr>
          <w:t>1.- INTRODUCCIÓN</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_Toc453782005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1</w:t>
        </w:r>
        <w:r w:rsidR="003D2007" w:rsidRPr="003D2007">
          <w:rPr>
            <w:rFonts w:ascii="Calibri" w:hAnsi="Calibri"/>
            <w:noProof/>
            <w:webHidden/>
          </w:rPr>
          <w:fldChar w:fldCharType="end"/>
        </w:r>
      </w:hyperlink>
    </w:p>
    <w:p w14:paraId="505F36FF" w14:textId="77777777" w:rsidR="003D2007" w:rsidRPr="003D2007" w:rsidRDefault="00DF3908" w:rsidP="00F010E9">
      <w:pPr>
        <w:pStyle w:val="TDC1"/>
        <w:tabs>
          <w:tab w:val="right" w:leader="dot" w:pos="8494"/>
        </w:tabs>
        <w:spacing w:line="240" w:lineRule="auto"/>
        <w:rPr>
          <w:rFonts w:ascii="Calibri" w:hAnsi="Calibri"/>
          <w:noProof/>
          <w:lang w:eastAsia="es-ES"/>
        </w:rPr>
      </w:pPr>
      <w:hyperlink w:anchor="_Toc453782006" w:history="1">
        <w:r w:rsidR="003D2007" w:rsidRPr="003D2007">
          <w:rPr>
            <w:rStyle w:val="Hipervnculo"/>
            <w:rFonts w:ascii="Calibri" w:hAnsi="Calibri" w:cs="Times New Roman"/>
            <w:noProof/>
          </w:rPr>
          <w:t>2.- OBJETIVOS</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_Toc453782006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2</w:t>
        </w:r>
        <w:r w:rsidR="003D2007" w:rsidRPr="003D2007">
          <w:rPr>
            <w:rFonts w:ascii="Calibri" w:hAnsi="Calibri"/>
            <w:noProof/>
            <w:webHidden/>
          </w:rPr>
          <w:fldChar w:fldCharType="end"/>
        </w:r>
      </w:hyperlink>
    </w:p>
    <w:p w14:paraId="6FCDA9E7" w14:textId="77777777" w:rsidR="003D2007" w:rsidRPr="003D2007" w:rsidRDefault="00DF3908" w:rsidP="00F010E9">
      <w:pPr>
        <w:pStyle w:val="TDC1"/>
        <w:tabs>
          <w:tab w:val="right" w:leader="dot" w:pos="8494"/>
        </w:tabs>
        <w:spacing w:line="240" w:lineRule="auto"/>
        <w:rPr>
          <w:rFonts w:ascii="Calibri" w:hAnsi="Calibri"/>
          <w:noProof/>
          <w:lang w:eastAsia="es-ES"/>
        </w:rPr>
      </w:pPr>
      <w:hyperlink w:anchor="_Toc453782007" w:history="1">
        <w:r w:rsidR="003D2007" w:rsidRPr="003D2007">
          <w:rPr>
            <w:rStyle w:val="Hipervnculo"/>
            <w:rFonts w:ascii="Calibri" w:hAnsi="Calibri" w:cs="Times New Roman"/>
            <w:noProof/>
          </w:rPr>
          <w:t>3.- HOMOG</w:t>
        </w:r>
        <w:r w:rsidR="003D2007" w:rsidRPr="003D2007">
          <w:rPr>
            <w:rStyle w:val="Hipervnculo"/>
            <w:rFonts w:ascii="Calibri" w:hAnsi="Calibri" w:cs="Times New Roman"/>
            <w:noProof/>
          </w:rPr>
          <w:t>E</w:t>
        </w:r>
        <w:r w:rsidR="003D2007" w:rsidRPr="003D2007">
          <w:rPr>
            <w:rStyle w:val="Hipervnculo"/>
            <w:rFonts w:ascii="Calibri" w:hAnsi="Calibri" w:cs="Times New Roman"/>
            <w:noProof/>
          </w:rPr>
          <w:t>NEIDAD Y CALIDAD DE LA RODADURA DE LA BOLA</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_Toc453782007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2</w:t>
        </w:r>
        <w:r w:rsidR="003D2007" w:rsidRPr="003D2007">
          <w:rPr>
            <w:rFonts w:ascii="Calibri" w:hAnsi="Calibri"/>
            <w:noProof/>
            <w:webHidden/>
          </w:rPr>
          <w:fldChar w:fldCharType="end"/>
        </w:r>
      </w:hyperlink>
    </w:p>
    <w:p w14:paraId="3FFBF7E2" w14:textId="77777777" w:rsidR="003D2007" w:rsidRPr="003D2007" w:rsidRDefault="00DF3908" w:rsidP="00F010E9">
      <w:pPr>
        <w:pStyle w:val="TDC2"/>
        <w:tabs>
          <w:tab w:val="right" w:leader="dot" w:pos="8494"/>
        </w:tabs>
        <w:spacing w:line="240" w:lineRule="auto"/>
        <w:rPr>
          <w:rFonts w:ascii="Calibri" w:hAnsi="Calibri"/>
          <w:noProof/>
          <w:lang w:eastAsia="es-ES"/>
        </w:rPr>
      </w:pPr>
      <w:hyperlink w:anchor="_Toc453782008" w:history="1">
        <w:r w:rsidR="003D2007" w:rsidRPr="003D2007">
          <w:rPr>
            <w:rStyle w:val="Hipervnculo"/>
            <w:rFonts w:ascii="Calibri" w:hAnsi="Calibri"/>
            <w:noProof/>
          </w:rPr>
          <w:t>3.1 Antecedentes</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_Toc453782008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2</w:t>
        </w:r>
        <w:r w:rsidR="003D2007" w:rsidRPr="003D2007">
          <w:rPr>
            <w:rFonts w:ascii="Calibri" w:hAnsi="Calibri"/>
            <w:noProof/>
            <w:webHidden/>
          </w:rPr>
          <w:fldChar w:fldCharType="end"/>
        </w:r>
      </w:hyperlink>
    </w:p>
    <w:p w14:paraId="40616168" w14:textId="77777777" w:rsidR="003D2007" w:rsidRPr="003D2007" w:rsidRDefault="00DF3908" w:rsidP="00F010E9">
      <w:pPr>
        <w:pStyle w:val="TDC2"/>
        <w:tabs>
          <w:tab w:val="right" w:leader="dot" w:pos="8494"/>
        </w:tabs>
        <w:spacing w:line="240" w:lineRule="auto"/>
        <w:rPr>
          <w:rFonts w:ascii="Calibri" w:hAnsi="Calibri"/>
          <w:noProof/>
          <w:lang w:eastAsia="es-ES"/>
        </w:rPr>
      </w:pPr>
      <w:hyperlink w:anchor="_Toc453782009" w:history="1">
        <w:r w:rsidR="003D2007" w:rsidRPr="003D2007">
          <w:rPr>
            <w:rStyle w:val="Hipervnculo"/>
            <w:rFonts w:ascii="Calibri" w:hAnsi="Calibri"/>
            <w:noProof/>
          </w:rPr>
          <w:t>3.2 El concepto de homogeneidad y calidad de la rodadura de la bola en el golf</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_Toc453782009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3</w:t>
        </w:r>
        <w:r w:rsidR="003D2007" w:rsidRPr="003D2007">
          <w:rPr>
            <w:rFonts w:ascii="Calibri" w:hAnsi="Calibri"/>
            <w:noProof/>
            <w:webHidden/>
          </w:rPr>
          <w:fldChar w:fldCharType="end"/>
        </w:r>
      </w:hyperlink>
    </w:p>
    <w:p w14:paraId="72E2B77B" w14:textId="77777777" w:rsidR="003D2007" w:rsidRPr="003D2007" w:rsidRDefault="00DF3908" w:rsidP="00F010E9">
      <w:pPr>
        <w:pStyle w:val="TDC1"/>
        <w:tabs>
          <w:tab w:val="right" w:leader="dot" w:pos="8494"/>
        </w:tabs>
        <w:spacing w:line="240" w:lineRule="auto"/>
        <w:rPr>
          <w:rFonts w:ascii="Calibri" w:hAnsi="Calibri"/>
          <w:noProof/>
          <w:lang w:eastAsia="es-ES"/>
        </w:rPr>
      </w:pPr>
      <w:hyperlink w:anchor="_Toc453782010" w:history="1">
        <w:r w:rsidR="003D2007" w:rsidRPr="003D2007">
          <w:rPr>
            <w:rStyle w:val="Hipervnculo"/>
            <w:rFonts w:ascii="Calibri" w:hAnsi="Calibri"/>
            <w:noProof/>
          </w:rPr>
          <w:t>4.- MATERIALES Y MÉTODOS</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_Toc453782010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4</w:t>
        </w:r>
        <w:r w:rsidR="003D2007" w:rsidRPr="003D2007">
          <w:rPr>
            <w:rFonts w:ascii="Calibri" w:hAnsi="Calibri"/>
            <w:noProof/>
            <w:webHidden/>
          </w:rPr>
          <w:fldChar w:fldCharType="end"/>
        </w:r>
      </w:hyperlink>
    </w:p>
    <w:p w14:paraId="7EA5EEAE" w14:textId="77777777" w:rsidR="003D2007" w:rsidRPr="003D2007" w:rsidRDefault="00DF3908" w:rsidP="00F010E9">
      <w:pPr>
        <w:pStyle w:val="TDC2"/>
        <w:tabs>
          <w:tab w:val="right" w:leader="dot" w:pos="8494"/>
        </w:tabs>
        <w:spacing w:line="240" w:lineRule="auto"/>
        <w:rPr>
          <w:rFonts w:ascii="Calibri" w:hAnsi="Calibri"/>
          <w:noProof/>
          <w:lang w:eastAsia="es-ES"/>
        </w:rPr>
      </w:pPr>
      <w:hyperlink w:anchor="_Toc453782011" w:history="1">
        <w:r w:rsidR="003D2007" w:rsidRPr="003D2007">
          <w:rPr>
            <w:rStyle w:val="Hipervnculo"/>
            <w:rFonts w:ascii="Calibri" w:hAnsi="Calibri"/>
            <w:noProof/>
          </w:rPr>
          <w:t>4.1 Greenes</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_Toc453782011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4</w:t>
        </w:r>
        <w:r w:rsidR="003D2007" w:rsidRPr="003D2007">
          <w:rPr>
            <w:rFonts w:ascii="Calibri" w:hAnsi="Calibri"/>
            <w:noProof/>
            <w:webHidden/>
          </w:rPr>
          <w:fldChar w:fldCharType="end"/>
        </w:r>
      </w:hyperlink>
    </w:p>
    <w:p w14:paraId="3EC272EF" w14:textId="77777777" w:rsidR="003D2007" w:rsidRPr="003D2007" w:rsidRDefault="00DF3908" w:rsidP="00F010E9">
      <w:pPr>
        <w:pStyle w:val="TDC2"/>
        <w:tabs>
          <w:tab w:val="right" w:leader="dot" w:pos="8494"/>
        </w:tabs>
        <w:spacing w:line="240" w:lineRule="auto"/>
        <w:rPr>
          <w:rFonts w:ascii="Calibri" w:hAnsi="Calibri"/>
          <w:noProof/>
          <w:lang w:eastAsia="es-ES"/>
        </w:rPr>
      </w:pPr>
      <w:hyperlink w:anchor="_Toc453782012" w:history="1">
        <w:r w:rsidR="003D2007" w:rsidRPr="003D2007">
          <w:rPr>
            <w:rStyle w:val="Hipervnculo"/>
            <w:rFonts w:ascii="Calibri" w:hAnsi="Calibri"/>
            <w:noProof/>
          </w:rPr>
          <w:t>4.2 Protocolo de actuación</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_Toc453782012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5</w:t>
        </w:r>
        <w:r w:rsidR="003D2007" w:rsidRPr="003D2007">
          <w:rPr>
            <w:rFonts w:ascii="Calibri" w:hAnsi="Calibri"/>
            <w:noProof/>
            <w:webHidden/>
          </w:rPr>
          <w:fldChar w:fldCharType="end"/>
        </w:r>
      </w:hyperlink>
    </w:p>
    <w:p w14:paraId="44C0200D" w14:textId="77777777" w:rsidR="003D2007" w:rsidRPr="003D2007" w:rsidRDefault="00DF3908" w:rsidP="00F010E9">
      <w:pPr>
        <w:pStyle w:val="TDC2"/>
        <w:tabs>
          <w:tab w:val="right" w:leader="dot" w:pos="8494"/>
        </w:tabs>
        <w:spacing w:line="240" w:lineRule="auto"/>
        <w:rPr>
          <w:rFonts w:ascii="Calibri" w:hAnsi="Calibri"/>
          <w:noProof/>
          <w:lang w:eastAsia="es-ES"/>
        </w:rPr>
      </w:pPr>
      <w:hyperlink w:anchor="_Toc453782013" w:history="1">
        <w:r w:rsidR="003D2007" w:rsidRPr="003D2007">
          <w:rPr>
            <w:rStyle w:val="Hipervnculo"/>
            <w:rFonts w:ascii="Calibri" w:hAnsi="Calibri"/>
            <w:noProof/>
          </w:rPr>
          <w:t>4.3 Materiales</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_Toc453782013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6</w:t>
        </w:r>
        <w:r w:rsidR="003D2007" w:rsidRPr="003D2007">
          <w:rPr>
            <w:rFonts w:ascii="Calibri" w:hAnsi="Calibri"/>
            <w:noProof/>
            <w:webHidden/>
          </w:rPr>
          <w:fldChar w:fldCharType="end"/>
        </w:r>
      </w:hyperlink>
    </w:p>
    <w:p w14:paraId="199A7BC6" w14:textId="77777777" w:rsidR="003D2007" w:rsidRPr="003D2007" w:rsidRDefault="00DF3908" w:rsidP="00F010E9">
      <w:pPr>
        <w:pStyle w:val="TDC3"/>
        <w:tabs>
          <w:tab w:val="right" w:leader="dot" w:pos="8494"/>
        </w:tabs>
        <w:spacing w:line="240" w:lineRule="auto"/>
        <w:rPr>
          <w:rFonts w:ascii="Calibri" w:hAnsi="Calibri"/>
          <w:noProof/>
          <w:lang w:eastAsia="es-ES"/>
        </w:rPr>
      </w:pPr>
      <w:hyperlink w:anchor="_Toc453782014" w:history="1">
        <w:r w:rsidR="003D2007" w:rsidRPr="003D2007">
          <w:rPr>
            <w:rStyle w:val="Hipervnculo"/>
            <w:rFonts w:ascii="Calibri" w:hAnsi="Calibri"/>
            <w:i/>
            <w:noProof/>
          </w:rPr>
          <w:t>4.3.1 Parry Meter</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_Toc453782014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6</w:t>
        </w:r>
        <w:r w:rsidR="003D2007" w:rsidRPr="003D2007">
          <w:rPr>
            <w:rFonts w:ascii="Calibri" w:hAnsi="Calibri"/>
            <w:noProof/>
            <w:webHidden/>
          </w:rPr>
          <w:fldChar w:fldCharType="end"/>
        </w:r>
      </w:hyperlink>
    </w:p>
    <w:p w14:paraId="568B27BB" w14:textId="77777777" w:rsidR="003D2007" w:rsidRPr="003D2007" w:rsidRDefault="00DF3908" w:rsidP="00F010E9">
      <w:pPr>
        <w:pStyle w:val="TDC2"/>
        <w:tabs>
          <w:tab w:val="right" w:leader="dot" w:pos="8494"/>
        </w:tabs>
        <w:spacing w:line="240" w:lineRule="auto"/>
        <w:rPr>
          <w:rFonts w:ascii="Calibri" w:hAnsi="Calibri"/>
          <w:noProof/>
          <w:lang w:eastAsia="es-ES"/>
        </w:rPr>
      </w:pPr>
      <w:hyperlink w:anchor="_Toc453782015" w:history="1">
        <w:r w:rsidR="003D2007" w:rsidRPr="003D2007">
          <w:rPr>
            <w:rStyle w:val="Hipervnculo"/>
            <w:rFonts w:ascii="Calibri" w:hAnsi="Calibri"/>
            <w:noProof/>
          </w:rPr>
          <w:t>4.4 Labores culturales y agronómicas</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_Toc453782015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8</w:t>
        </w:r>
        <w:r w:rsidR="003D2007" w:rsidRPr="003D2007">
          <w:rPr>
            <w:rFonts w:ascii="Calibri" w:hAnsi="Calibri"/>
            <w:noProof/>
            <w:webHidden/>
          </w:rPr>
          <w:fldChar w:fldCharType="end"/>
        </w:r>
      </w:hyperlink>
    </w:p>
    <w:p w14:paraId="338011BE" w14:textId="77777777" w:rsidR="003D2007" w:rsidRPr="003D2007" w:rsidRDefault="00DF3908" w:rsidP="00F010E9">
      <w:pPr>
        <w:pStyle w:val="TDC3"/>
        <w:tabs>
          <w:tab w:val="right" w:leader="dot" w:pos="8494"/>
        </w:tabs>
        <w:spacing w:line="240" w:lineRule="auto"/>
        <w:rPr>
          <w:rFonts w:ascii="Calibri" w:hAnsi="Calibri"/>
          <w:noProof/>
          <w:lang w:eastAsia="es-ES"/>
        </w:rPr>
      </w:pPr>
      <w:hyperlink w:anchor="_Toc453782016" w:history="1">
        <w:r w:rsidR="003D2007" w:rsidRPr="003D2007">
          <w:rPr>
            <w:rStyle w:val="Hipervnculo"/>
            <w:rFonts w:ascii="Calibri" w:hAnsi="Calibri"/>
            <w:i/>
            <w:noProof/>
          </w:rPr>
          <w:t>4.4.1 Siega de greenes</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_Toc453782016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8</w:t>
        </w:r>
        <w:r w:rsidR="003D2007" w:rsidRPr="003D2007">
          <w:rPr>
            <w:rFonts w:ascii="Calibri" w:hAnsi="Calibri"/>
            <w:noProof/>
            <w:webHidden/>
          </w:rPr>
          <w:fldChar w:fldCharType="end"/>
        </w:r>
      </w:hyperlink>
    </w:p>
    <w:p w14:paraId="53357393" w14:textId="77777777" w:rsidR="003D2007" w:rsidRPr="003D2007" w:rsidRDefault="00DF3908" w:rsidP="00F010E9">
      <w:pPr>
        <w:pStyle w:val="TDC3"/>
        <w:tabs>
          <w:tab w:val="right" w:leader="dot" w:pos="8494"/>
        </w:tabs>
        <w:spacing w:line="240" w:lineRule="auto"/>
        <w:rPr>
          <w:rFonts w:ascii="Calibri" w:hAnsi="Calibri"/>
          <w:noProof/>
          <w:lang w:eastAsia="es-ES"/>
        </w:rPr>
      </w:pPr>
      <w:hyperlink w:anchor="_Toc453782017" w:history="1">
        <w:r w:rsidR="003D2007" w:rsidRPr="003D2007">
          <w:rPr>
            <w:rStyle w:val="Hipervnculo"/>
            <w:rFonts w:ascii="Calibri" w:hAnsi="Calibri"/>
            <w:i/>
            <w:noProof/>
          </w:rPr>
          <w:t>4.4.2 Aireación, Verticut y Recebo</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_Toc453782017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9</w:t>
        </w:r>
        <w:r w:rsidR="003D2007" w:rsidRPr="003D2007">
          <w:rPr>
            <w:rFonts w:ascii="Calibri" w:hAnsi="Calibri"/>
            <w:noProof/>
            <w:webHidden/>
          </w:rPr>
          <w:fldChar w:fldCharType="end"/>
        </w:r>
      </w:hyperlink>
    </w:p>
    <w:p w14:paraId="449FA82B" w14:textId="77777777" w:rsidR="003D2007" w:rsidRPr="003D2007" w:rsidRDefault="00DF3908" w:rsidP="00F010E9">
      <w:pPr>
        <w:pStyle w:val="TDC3"/>
        <w:tabs>
          <w:tab w:val="right" w:leader="dot" w:pos="8494"/>
        </w:tabs>
        <w:spacing w:line="240" w:lineRule="auto"/>
        <w:rPr>
          <w:rFonts w:ascii="Calibri" w:hAnsi="Calibri"/>
          <w:noProof/>
          <w:lang w:eastAsia="es-ES"/>
        </w:rPr>
      </w:pPr>
      <w:hyperlink w:anchor="_Toc453782018" w:history="1">
        <w:r w:rsidR="003D2007" w:rsidRPr="003D2007">
          <w:rPr>
            <w:rStyle w:val="Hipervnculo"/>
            <w:rFonts w:ascii="Calibri" w:hAnsi="Calibri"/>
            <w:i/>
            <w:noProof/>
          </w:rPr>
          <w:t>4.4.3 Fertilización</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_Toc453782018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11</w:t>
        </w:r>
        <w:r w:rsidR="003D2007" w:rsidRPr="003D2007">
          <w:rPr>
            <w:rFonts w:ascii="Calibri" w:hAnsi="Calibri"/>
            <w:noProof/>
            <w:webHidden/>
          </w:rPr>
          <w:fldChar w:fldCharType="end"/>
        </w:r>
      </w:hyperlink>
    </w:p>
    <w:p w14:paraId="3C034453" w14:textId="77777777" w:rsidR="003D2007" w:rsidRPr="003D2007" w:rsidRDefault="00DF3908" w:rsidP="00F010E9">
      <w:pPr>
        <w:pStyle w:val="TDC3"/>
        <w:tabs>
          <w:tab w:val="right" w:leader="dot" w:pos="8494"/>
        </w:tabs>
        <w:spacing w:line="240" w:lineRule="auto"/>
        <w:rPr>
          <w:rFonts w:ascii="Calibri" w:hAnsi="Calibri"/>
          <w:noProof/>
          <w:lang w:eastAsia="es-ES"/>
        </w:rPr>
      </w:pPr>
      <w:hyperlink w:anchor="_Toc453782019" w:history="1">
        <w:r w:rsidR="003D2007" w:rsidRPr="003D2007">
          <w:rPr>
            <w:rStyle w:val="Hipervnculo"/>
            <w:rFonts w:ascii="Calibri" w:hAnsi="Calibri"/>
            <w:i/>
            <w:noProof/>
          </w:rPr>
          <w:t>4.4.4 Pase de rulo</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_Toc453782019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11</w:t>
        </w:r>
        <w:r w:rsidR="003D2007" w:rsidRPr="003D2007">
          <w:rPr>
            <w:rFonts w:ascii="Calibri" w:hAnsi="Calibri"/>
            <w:noProof/>
            <w:webHidden/>
          </w:rPr>
          <w:fldChar w:fldCharType="end"/>
        </w:r>
      </w:hyperlink>
    </w:p>
    <w:p w14:paraId="646101A9" w14:textId="77777777" w:rsidR="003D2007" w:rsidRPr="003D2007" w:rsidRDefault="00DF3908" w:rsidP="00F010E9">
      <w:pPr>
        <w:pStyle w:val="TDC3"/>
        <w:tabs>
          <w:tab w:val="right" w:leader="dot" w:pos="8494"/>
        </w:tabs>
        <w:spacing w:line="240" w:lineRule="auto"/>
        <w:rPr>
          <w:rFonts w:ascii="Calibri" w:hAnsi="Calibri"/>
          <w:noProof/>
          <w:lang w:eastAsia="es-ES"/>
        </w:rPr>
      </w:pPr>
      <w:hyperlink w:anchor="_Toc453782020" w:history="1">
        <w:r w:rsidR="003D2007" w:rsidRPr="003D2007">
          <w:rPr>
            <w:rStyle w:val="Hipervnculo"/>
            <w:rFonts w:ascii="Calibri" w:hAnsi="Calibri"/>
            <w:i/>
            <w:noProof/>
          </w:rPr>
          <w:t>4.4.5 Riego de greenes</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_Toc453782020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12</w:t>
        </w:r>
        <w:r w:rsidR="003D2007" w:rsidRPr="003D2007">
          <w:rPr>
            <w:rFonts w:ascii="Calibri" w:hAnsi="Calibri"/>
            <w:noProof/>
            <w:webHidden/>
          </w:rPr>
          <w:fldChar w:fldCharType="end"/>
        </w:r>
      </w:hyperlink>
    </w:p>
    <w:p w14:paraId="7889A49B" w14:textId="77777777" w:rsidR="003D2007" w:rsidRPr="003D2007" w:rsidRDefault="00DF3908" w:rsidP="00F010E9">
      <w:pPr>
        <w:pStyle w:val="TDC2"/>
        <w:tabs>
          <w:tab w:val="right" w:leader="dot" w:pos="8494"/>
        </w:tabs>
        <w:spacing w:line="240" w:lineRule="auto"/>
        <w:rPr>
          <w:rFonts w:ascii="Calibri" w:hAnsi="Calibri"/>
          <w:noProof/>
          <w:lang w:eastAsia="es-ES"/>
        </w:rPr>
      </w:pPr>
      <w:hyperlink w:anchor="_Toc453782021" w:history="1">
        <w:r w:rsidR="003D2007" w:rsidRPr="003D2007">
          <w:rPr>
            <w:rStyle w:val="Hipervnculo"/>
            <w:rFonts w:ascii="Calibri" w:hAnsi="Calibri"/>
            <w:noProof/>
          </w:rPr>
          <w:t>4.5 Incidencia de los jugadores</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_Toc453782021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12</w:t>
        </w:r>
        <w:r w:rsidR="003D2007" w:rsidRPr="003D2007">
          <w:rPr>
            <w:rFonts w:ascii="Calibri" w:hAnsi="Calibri"/>
            <w:noProof/>
            <w:webHidden/>
          </w:rPr>
          <w:fldChar w:fldCharType="end"/>
        </w:r>
      </w:hyperlink>
    </w:p>
    <w:p w14:paraId="537CC3F2" w14:textId="77777777" w:rsidR="003D2007" w:rsidRPr="003D2007" w:rsidRDefault="00DF3908" w:rsidP="00F010E9">
      <w:pPr>
        <w:pStyle w:val="TDC2"/>
        <w:tabs>
          <w:tab w:val="right" w:leader="dot" w:pos="8494"/>
        </w:tabs>
        <w:spacing w:line="240" w:lineRule="auto"/>
        <w:rPr>
          <w:rFonts w:ascii="Calibri" w:hAnsi="Calibri"/>
          <w:noProof/>
          <w:lang w:eastAsia="es-ES"/>
        </w:rPr>
      </w:pPr>
      <w:hyperlink w:anchor="_Toc453782022" w:history="1">
        <w:r w:rsidR="003D2007" w:rsidRPr="003D2007">
          <w:rPr>
            <w:rStyle w:val="Hipervnculo"/>
            <w:rFonts w:ascii="Calibri" w:hAnsi="Calibri"/>
            <w:noProof/>
          </w:rPr>
          <w:t>4.6 Datos Climáticos</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_Toc453782022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13</w:t>
        </w:r>
        <w:r w:rsidR="003D2007" w:rsidRPr="003D2007">
          <w:rPr>
            <w:rFonts w:ascii="Calibri" w:hAnsi="Calibri"/>
            <w:noProof/>
            <w:webHidden/>
          </w:rPr>
          <w:fldChar w:fldCharType="end"/>
        </w:r>
      </w:hyperlink>
    </w:p>
    <w:p w14:paraId="7475FBA5" w14:textId="77777777" w:rsidR="003D2007" w:rsidRPr="003D2007" w:rsidRDefault="00DF3908" w:rsidP="00F010E9">
      <w:pPr>
        <w:pStyle w:val="TDC3"/>
        <w:tabs>
          <w:tab w:val="right" w:leader="dot" w:pos="8494"/>
        </w:tabs>
        <w:spacing w:line="240" w:lineRule="auto"/>
        <w:rPr>
          <w:rFonts w:ascii="Calibri" w:hAnsi="Calibri"/>
          <w:noProof/>
          <w:lang w:eastAsia="es-ES"/>
        </w:rPr>
      </w:pPr>
      <w:hyperlink w:anchor="_Toc453782023" w:history="1">
        <w:r w:rsidR="003D2007" w:rsidRPr="003D2007">
          <w:rPr>
            <w:rStyle w:val="Hipervnculo"/>
            <w:rFonts w:ascii="Calibri" w:hAnsi="Calibri"/>
            <w:i/>
            <w:noProof/>
          </w:rPr>
          <w:t>4.6.1 Temperaturas mensuales y Diagrama Ombrotérmico</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_Toc453782023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13</w:t>
        </w:r>
        <w:r w:rsidR="003D2007" w:rsidRPr="003D2007">
          <w:rPr>
            <w:rFonts w:ascii="Calibri" w:hAnsi="Calibri"/>
            <w:noProof/>
            <w:webHidden/>
          </w:rPr>
          <w:fldChar w:fldCharType="end"/>
        </w:r>
      </w:hyperlink>
    </w:p>
    <w:p w14:paraId="6D43D5E2" w14:textId="77777777" w:rsidR="003D2007" w:rsidRPr="003D2007" w:rsidRDefault="00DF3908" w:rsidP="00F010E9">
      <w:pPr>
        <w:pStyle w:val="TDC3"/>
        <w:tabs>
          <w:tab w:val="right" w:leader="dot" w:pos="8494"/>
        </w:tabs>
        <w:spacing w:line="240" w:lineRule="auto"/>
        <w:rPr>
          <w:rFonts w:ascii="Calibri" w:hAnsi="Calibri"/>
          <w:noProof/>
          <w:lang w:eastAsia="es-ES"/>
        </w:rPr>
      </w:pPr>
      <w:hyperlink w:anchor="_Toc453782024" w:history="1">
        <w:r w:rsidR="003D2007" w:rsidRPr="003D2007">
          <w:rPr>
            <w:rStyle w:val="Hipervnculo"/>
            <w:rFonts w:ascii="Calibri" w:hAnsi="Calibri"/>
            <w:i/>
            <w:noProof/>
          </w:rPr>
          <w:t>4.6.2 Curva de crecimiento potencial</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_Toc453782024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15</w:t>
        </w:r>
        <w:r w:rsidR="003D2007" w:rsidRPr="003D2007">
          <w:rPr>
            <w:rFonts w:ascii="Calibri" w:hAnsi="Calibri"/>
            <w:noProof/>
            <w:webHidden/>
          </w:rPr>
          <w:fldChar w:fldCharType="end"/>
        </w:r>
      </w:hyperlink>
    </w:p>
    <w:p w14:paraId="5E714380" w14:textId="77777777" w:rsidR="003D2007" w:rsidRPr="003D2007" w:rsidRDefault="00DF3908" w:rsidP="00F010E9">
      <w:pPr>
        <w:pStyle w:val="TDC3"/>
        <w:tabs>
          <w:tab w:val="right" w:leader="dot" w:pos="8494"/>
        </w:tabs>
        <w:spacing w:line="240" w:lineRule="auto"/>
        <w:rPr>
          <w:rFonts w:ascii="Calibri" w:hAnsi="Calibri"/>
          <w:noProof/>
          <w:lang w:eastAsia="es-ES"/>
        </w:rPr>
      </w:pPr>
      <w:hyperlink w:anchor="_Toc453782025" w:history="1">
        <w:r w:rsidR="003D2007" w:rsidRPr="003D2007">
          <w:rPr>
            <w:rStyle w:val="Hipervnculo"/>
            <w:rFonts w:ascii="Calibri" w:hAnsi="Calibri"/>
            <w:i/>
            <w:noProof/>
          </w:rPr>
          <w:t>4.6.3</w:t>
        </w:r>
        <w:r w:rsidR="003D2007" w:rsidRPr="003D2007">
          <w:rPr>
            <w:rStyle w:val="Hipervnculo"/>
            <w:rFonts w:ascii="Calibri" w:hAnsi="Calibri"/>
            <w:noProof/>
          </w:rPr>
          <w:t xml:space="preserve"> </w:t>
        </w:r>
        <w:r w:rsidR="003D2007" w:rsidRPr="003D2007">
          <w:rPr>
            <w:rStyle w:val="Hipervnculo"/>
            <w:rFonts w:ascii="Calibri" w:hAnsi="Calibri"/>
            <w:i/>
            <w:noProof/>
          </w:rPr>
          <w:t>Riego de greenes y los valores climatológicos (Precipitación y ET</w:t>
        </w:r>
        <w:r w:rsidR="003D2007" w:rsidRPr="003D2007">
          <w:rPr>
            <w:rStyle w:val="Hipervnculo"/>
            <w:rFonts w:ascii="Calibri" w:hAnsi="Calibri"/>
            <w:i/>
            <w:noProof/>
            <w:vertAlign w:val="subscript"/>
          </w:rPr>
          <w:t>0</w:t>
        </w:r>
        <w:r w:rsidR="003D2007" w:rsidRPr="003D2007">
          <w:rPr>
            <w:rStyle w:val="Hipervnculo"/>
            <w:rFonts w:ascii="Calibri" w:hAnsi="Calibri"/>
            <w:i/>
            <w:noProof/>
          </w:rPr>
          <w:t>)</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_Toc453782025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16</w:t>
        </w:r>
        <w:r w:rsidR="003D2007" w:rsidRPr="003D2007">
          <w:rPr>
            <w:rFonts w:ascii="Calibri" w:hAnsi="Calibri"/>
            <w:noProof/>
            <w:webHidden/>
          </w:rPr>
          <w:fldChar w:fldCharType="end"/>
        </w:r>
      </w:hyperlink>
    </w:p>
    <w:p w14:paraId="3A375DD7" w14:textId="77777777" w:rsidR="003D2007" w:rsidRPr="003D2007" w:rsidRDefault="00DF3908" w:rsidP="00F010E9">
      <w:pPr>
        <w:pStyle w:val="TDC1"/>
        <w:tabs>
          <w:tab w:val="right" w:leader="dot" w:pos="8494"/>
        </w:tabs>
        <w:spacing w:line="240" w:lineRule="auto"/>
        <w:rPr>
          <w:rFonts w:ascii="Calibri" w:hAnsi="Calibri"/>
          <w:noProof/>
          <w:lang w:eastAsia="es-ES"/>
        </w:rPr>
      </w:pPr>
      <w:hyperlink w:anchor="_Toc453782026" w:history="1">
        <w:r w:rsidR="003D2007" w:rsidRPr="003D2007">
          <w:rPr>
            <w:rStyle w:val="Hipervnculo"/>
            <w:rFonts w:ascii="Calibri" w:hAnsi="Calibri"/>
            <w:noProof/>
          </w:rPr>
          <w:t>5.- RESULTADOS Y DISCUSIÓN</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_Toc453782026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18</w:t>
        </w:r>
        <w:r w:rsidR="003D2007" w:rsidRPr="003D2007">
          <w:rPr>
            <w:rFonts w:ascii="Calibri" w:hAnsi="Calibri"/>
            <w:noProof/>
            <w:webHidden/>
          </w:rPr>
          <w:fldChar w:fldCharType="end"/>
        </w:r>
      </w:hyperlink>
    </w:p>
    <w:p w14:paraId="7917E0DC" w14:textId="77777777" w:rsidR="003D2007" w:rsidRPr="003D2007" w:rsidRDefault="00DF3908" w:rsidP="00F010E9">
      <w:pPr>
        <w:pStyle w:val="TDC2"/>
        <w:tabs>
          <w:tab w:val="right" w:leader="dot" w:pos="8494"/>
        </w:tabs>
        <w:spacing w:line="240" w:lineRule="auto"/>
        <w:rPr>
          <w:rFonts w:ascii="Calibri" w:hAnsi="Calibri"/>
          <w:noProof/>
          <w:lang w:eastAsia="es-ES"/>
        </w:rPr>
      </w:pPr>
      <w:hyperlink w:anchor="_Toc453782027" w:history="1">
        <w:r w:rsidR="003D2007" w:rsidRPr="003D2007">
          <w:rPr>
            <w:rStyle w:val="Hipervnculo"/>
            <w:rFonts w:ascii="Calibri" w:hAnsi="Calibri"/>
            <w:noProof/>
          </w:rPr>
          <w:t>5.1 Estudio individual de los greenes</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_Toc453782027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18</w:t>
        </w:r>
        <w:r w:rsidR="003D2007" w:rsidRPr="003D2007">
          <w:rPr>
            <w:rFonts w:ascii="Calibri" w:hAnsi="Calibri"/>
            <w:noProof/>
            <w:webHidden/>
          </w:rPr>
          <w:fldChar w:fldCharType="end"/>
        </w:r>
      </w:hyperlink>
    </w:p>
    <w:p w14:paraId="241A5D5F" w14:textId="77777777" w:rsidR="003D2007" w:rsidRPr="003D2007" w:rsidRDefault="00DF3908" w:rsidP="00F010E9">
      <w:pPr>
        <w:pStyle w:val="TDC3"/>
        <w:tabs>
          <w:tab w:val="right" w:leader="dot" w:pos="8494"/>
        </w:tabs>
        <w:spacing w:line="240" w:lineRule="auto"/>
        <w:rPr>
          <w:rFonts w:ascii="Calibri" w:hAnsi="Calibri"/>
          <w:noProof/>
          <w:lang w:eastAsia="es-ES"/>
        </w:rPr>
      </w:pPr>
      <w:hyperlink w:anchor="_Toc453782028" w:history="1">
        <w:r w:rsidR="003D2007" w:rsidRPr="003D2007">
          <w:rPr>
            <w:rStyle w:val="Hipervnculo"/>
            <w:rFonts w:ascii="Calibri" w:hAnsi="Calibri"/>
            <w:i/>
            <w:noProof/>
          </w:rPr>
          <w:t>5.1.1 Green del Hoyo 1</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_Toc453782028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18</w:t>
        </w:r>
        <w:r w:rsidR="003D2007" w:rsidRPr="003D2007">
          <w:rPr>
            <w:rFonts w:ascii="Calibri" w:hAnsi="Calibri"/>
            <w:noProof/>
            <w:webHidden/>
          </w:rPr>
          <w:fldChar w:fldCharType="end"/>
        </w:r>
      </w:hyperlink>
    </w:p>
    <w:p w14:paraId="227CCC52" w14:textId="77777777" w:rsidR="003D2007" w:rsidRPr="003D2007" w:rsidRDefault="00DF3908" w:rsidP="00F010E9">
      <w:pPr>
        <w:pStyle w:val="TDC3"/>
        <w:tabs>
          <w:tab w:val="right" w:leader="dot" w:pos="8494"/>
        </w:tabs>
        <w:spacing w:line="240" w:lineRule="auto"/>
        <w:rPr>
          <w:rFonts w:ascii="Calibri" w:hAnsi="Calibri"/>
          <w:noProof/>
          <w:lang w:eastAsia="es-ES"/>
        </w:rPr>
      </w:pPr>
      <w:hyperlink w:anchor="_Toc453782029" w:history="1">
        <w:r w:rsidR="003D2007" w:rsidRPr="003D2007">
          <w:rPr>
            <w:rStyle w:val="Hipervnculo"/>
            <w:rFonts w:ascii="Calibri" w:hAnsi="Calibri"/>
            <w:i/>
            <w:noProof/>
          </w:rPr>
          <w:t>5.1.2 Green del Hoyo 5</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_Toc453782029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23</w:t>
        </w:r>
        <w:r w:rsidR="003D2007" w:rsidRPr="003D2007">
          <w:rPr>
            <w:rFonts w:ascii="Calibri" w:hAnsi="Calibri"/>
            <w:noProof/>
            <w:webHidden/>
          </w:rPr>
          <w:fldChar w:fldCharType="end"/>
        </w:r>
      </w:hyperlink>
    </w:p>
    <w:p w14:paraId="28B73238" w14:textId="77777777" w:rsidR="003D2007" w:rsidRPr="003D2007" w:rsidRDefault="00DF3908" w:rsidP="00F010E9">
      <w:pPr>
        <w:pStyle w:val="TDC3"/>
        <w:tabs>
          <w:tab w:val="right" w:leader="dot" w:pos="8494"/>
        </w:tabs>
        <w:spacing w:line="240" w:lineRule="auto"/>
        <w:rPr>
          <w:rFonts w:ascii="Calibri" w:hAnsi="Calibri"/>
          <w:noProof/>
          <w:lang w:eastAsia="es-ES"/>
        </w:rPr>
      </w:pPr>
      <w:hyperlink w:anchor="_Toc453782030" w:history="1">
        <w:r w:rsidR="003D2007" w:rsidRPr="003D2007">
          <w:rPr>
            <w:rStyle w:val="Hipervnculo"/>
            <w:rFonts w:ascii="Calibri" w:hAnsi="Calibri"/>
            <w:i/>
            <w:noProof/>
          </w:rPr>
          <w:t>5.1.3 Green del Hoyo 7</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_Toc453782030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27</w:t>
        </w:r>
        <w:r w:rsidR="003D2007" w:rsidRPr="003D2007">
          <w:rPr>
            <w:rFonts w:ascii="Calibri" w:hAnsi="Calibri"/>
            <w:noProof/>
            <w:webHidden/>
          </w:rPr>
          <w:fldChar w:fldCharType="end"/>
        </w:r>
      </w:hyperlink>
    </w:p>
    <w:p w14:paraId="170E4C50" w14:textId="77777777" w:rsidR="003D2007" w:rsidRPr="003D2007" w:rsidRDefault="00DF3908" w:rsidP="00F010E9">
      <w:pPr>
        <w:pStyle w:val="TDC3"/>
        <w:tabs>
          <w:tab w:val="right" w:leader="dot" w:pos="8494"/>
        </w:tabs>
        <w:spacing w:line="240" w:lineRule="auto"/>
        <w:rPr>
          <w:rFonts w:ascii="Calibri" w:hAnsi="Calibri"/>
          <w:noProof/>
          <w:lang w:eastAsia="es-ES"/>
        </w:rPr>
      </w:pPr>
      <w:hyperlink w:anchor="_Toc453782031" w:history="1">
        <w:r w:rsidR="003D2007" w:rsidRPr="003D2007">
          <w:rPr>
            <w:rStyle w:val="Hipervnculo"/>
            <w:rFonts w:ascii="Calibri" w:hAnsi="Calibri"/>
            <w:i/>
            <w:noProof/>
          </w:rPr>
          <w:t>5.1.4 Green del Hoyo 10</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_Toc453782031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32</w:t>
        </w:r>
        <w:r w:rsidR="003D2007" w:rsidRPr="003D2007">
          <w:rPr>
            <w:rFonts w:ascii="Calibri" w:hAnsi="Calibri"/>
            <w:noProof/>
            <w:webHidden/>
          </w:rPr>
          <w:fldChar w:fldCharType="end"/>
        </w:r>
      </w:hyperlink>
    </w:p>
    <w:p w14:paraId="1A9254DC" w14:textId="77777777" w:rsidR="003D2007" w:rsidRPr="003D2007" w:rsidRDefault="00DF3908" w:rsidP="00F010E9">
      <w:pPr>
        <w:pStyle w:val="TDC3"/>
        <w:tabs>
          <w:tab w:val="right" w:leader="dot" w:pos="8494"/>
        </w:tabs>
        <w:spacing w:line="240" w:lineRule="auto"/>
        <w:rPr>
          <w:rFonts w:ascii="Calibri" w:hAnsi="Calibri"/>
          <w:noProof/>
          <w:lang w:eastAsia="es-ES"/>
        </w:rPr>
      </w:pPr>
      <w:hyperlink w:anchor="_Toc453782032" w:history="1">
        <w:r w:rsidR="003D2007" w:rsidRPr="003D2007">
          <w:rPr>
            <w:rStyle w:val="Hipervnculo"/>
            <w:rFonts w:ascii="Calibri" w:hAnsi="Calibri"/>
            <w:i/>
            <w:noProof/>
          </w:rPr>
          <w:t>5.1.5 Green del Hoyo 12</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_Toc453782032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37</w:t>
        </w:r>
        <w:r w:rsidR="003D2007" w:rsidRPr="003D2007">
          <w:rPr>
            <w:rFonts w:ascii="Calibri" w:hAnsi="Calibri"/>
            <w:noProof/>
            <w:webHidden/>
          </w:rPr>
          <w:fldChar w:fldCharType="end"/>
        </w:r>
      </w:hyperlink>
    </w:p>
    <w:p w14:paraId="7ACE2D72" w14:textId="77777777" w:rsidR="003D2007" w:rsidRPr="003D2007" w:rsidRDefault="00DF3908" w:rsidP="00F010E9">
      <w:pPr>
        <w:pStyle w:val="TDC3"/>
        <w:tabs>
          <w:tab w:val="right" w:leader="dot" w:pos="8494"/>
        </w:tabs>
        <w:spacing w:line="240" w:lineRule="auto"/>
        <w:rPr>
          <w:rFonts w:ascii="Calibri" w:hAnsi="Calibri"/>
          <w:noProof/>
          <w:lang w:eastAsia="es-ES"/>
        </w:rPr>
      </w:pPr>
      <w:hyperlink w:anchor="_Toc453782033" w:history="1">
        <w:r w:rsidR="003D2007" w:rsidRPr="003D2007">
          <w:rPr>
            <w:rStyle w:val="Hipervnculo"/>
            <w:rFonts w:ascii="Calibri" w:hAnsi="Calibri"/>
            <w:i/>
            <w:noProof/>
          </w:rPr>
          <w:t>5.1.6 Green del Hoyo 15</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_Toc453782033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42</w:t>
        </w:r>
        <w:r w:rsidR="003D2007" w:rsidRPr="003D2007">
          <w:rPr>
            <w:rFonts w:ascii="Calibri" w:hAnsi="Calibri"/>
            <w:noProof/>
            <w:webHidden/>
          </w:rPr>
          <w:fldChar w:fldCharType="end"/>
        </w:r>
      </w:hyperlink>
    </w:p>
    <w:p w14:paraId="52B27117" w14:textId="77777777" w:rsidR="003D2007" w:rsidRPr="003D2007" w:rsidRDefault="00DF3908" w:rsidP="00F010E9">
      <w:pPr>
        <w:pStyle w:val="TDC2"/>
        <w:tabs>
          <w:tab w:val="right" w:leader="dot" w:pos="8494"/>
        </w:tabs>
        <w:spacing w:line="240" w:lineRule="auto"/>
        <w:rPr>
          <w:rFonts w:ascii="Calibri" w:hAnsi="Calibri"/>
          <w:noProof/>
          <w:lang w:eastAsia="es-ES"/>
        </w:rPr>
      </w:pPr>
      <w:hyperlink w:anchor="_Toc453782034" w:history="1">
        <w:r w:rsidR="003D2007" w:rsidRPr="003D2007">
          <w:rPr>
            <w:rStyle w:val="Hipervnculo"/>
            <w:rFonts w:ascii="Calibri" w:hAnsi="Calibri"/>
            <w:noProof/>
          </w:rPr>
          <w:t>5.2 Estudio comparativo de los 6 greenes</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_Toc453782034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47</w:t>
        </w:r>
        <w:r w:rsidR="003D2007" w:rsidRPr="003D2007">
          <w:rPr>
            <w:rFonts w:ascii="Calibri" w:hAnsi="Calibri"/>
            <w:noProof/>
            <w:webHidden/>
          </w:rPr>
          <w:fldChar w:fldCharType="end"/>
        </w:r>
      </w:hyperlink>
    </w:p>
    <w:p w14:paraId="22A950CE" w14:textId="77777777" w:rsidR="003D2007" w:rsidRPr="003D2007" w:rsidRDefault="00DF3908" w:rsidP="00F010E9">
      <w:pPr>
        <w:pStyle w:val="TDC1"/>
        <w:tabs>
          <w:tab w:val="right" w:leader="dot" w:pos="8494"/>
        </w:tabs>
        <w:spacing w:line="240" w:lineRule="auto"/>
        <w:rPr>
          <w:rFonts w:ascii="Calibri" w:hAnsi="Calibri"/>
          <w:noProof/>
          <w:lang w:eastAsia="es-ES"/>
        </w:rPr>
      </w:pPr>
      <w:hyperlink w:anchor="_Toc453782035" w:history="1">
        <w:r w:rsidR="003D2007" w:rsidRPr="003D2007">
          <w:rPr>
            <w:rStyle w:val="Hipervnculo"/>
            <w:rFonts w:ascii="Calibri" w:hAnsi="Calibri"/>
            <w:noProof/>
          </w:rPr>
          <w:t>6.- CONCLUSIONES</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_Toc453782035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53</w:t>
        </w:r>
        <w:r w:rsidR="003D2007" w:rsidRPr="003D2007">
          <w:rPr>
            <w:rFonts w:ascii="Calibri" w:hAnsi="Calibri"/>
            <w:noProof/>
            <w:webHidden/>
          </w:rPr>
          <w:fldChar w:fldCharType="end"/>
        </w:r>
      </w:hyperlink>
    </w:p>
    <w:p w14:paraId="548DB352" w14:textId="77777777" w:rsidR="003D2007" w:rsidRDefault="00DF3908" w:rsidP="00F010E9">
      <w:pPr>
        <w:pStyle w:val="TDC1"/>
        <w:tabs>
          <w:tab w:val="right" w:leader="dot" w:pos="8494"/>
        </w:tabs>
        <w:spacing w:line="240" w:lineRule="auto"/>
        <w:rPr>
          <w:noProof/>
          <w:lang w:eastAsia="es-ES"/>
        </w:rPr>
      </w:pPr>
      <w:hyperlink w:anchor="_Toc453782036" w:history="1">
        <w:r w:rsidR="003D2007" w:rsidRPr="003D2007">
          <w:rPr>
            <w:rStyle w:val="Hipervnculo"/>
            <w:rFonts w:ascii="Calibri" w:hAnsi="Calibri"/>
            <w:noProof/>
          </w:rPr>
          <w:t>7.- BIBLIOGRAFIA</w:t>
        </w:r>
        <w:r w:rsidR="003D2007" w:rsidRPr="003D2007">
          <w:rPr>
            <w:rFonts w:ascii="Calibri" w:hAnsi="Calibri"/>
            <w:noProof/>
            <w:webHidden/>
          </w:rPr>
          <w:tab/>
        </w:r>
        <w:r w:rsidR="003D2007" w:rsidRPr="003D2007">
          <w:rPr>
            <w:rFonts w:ascii="Calibri" w:hAnsi="Calibri"/>
            <w:noProof/>
            <w:webHidden/>
          </w:rPr>
          <w:fldChar w:fldCharType="begin"/>
        </w:r>
        <w:r w:rsidR="003D2007" w:rsidRPr="003D2007">
          <w:rPr>
            <w:rFonts w:ascii="Calibri" w:hAnsi="Calibri"/>
            <w:noProof/>
            <w:webHidden/>
          </w:rPr>
          <w:instrText xml:space="preserve"> PAGEREF _Toc453782036 \h </w:instrText>
        </w:r>
        <w:r w:rsidR="003D2007" w:rsidRPr="003D2007">
          <w:rPr>
            <w:rFonts w:ascii="Calibri" w:hAnsi="Calibri"/>
            <w:noProof/>
            <w:webHidden/>
          </w:rPr>
        </w:r>
        <w:r w:rsidR="003D2007" w:rsidRPr="003D2007">
          <w:rPr>
            <w:rFonts w:ascii="Calibri" w:hAnsi="Calibri"/>
            <w:noProof/>
            <w:webHidden/>
          </w:rPr>
          <w:fldChar w:fldCharType="separate"/>
        </w:r>
        <w:r w:rsidR="00A0325B">
          <w:rPr>
            <w:rFonts w:ascii="Calibri" w:hAnsi="Calibri"/>
            <w:noProof/>
            <w:webHidden/>
          </w:rPr>
          <w:t>54</w:t>
        </w:r>
        <w:r w:rsidR="003D2007" w:rsidRPr="003D2007">
          <w:rPr>
            <w:rFonts w:ascii="Calibri" w:hAnsi="Calibri"/>
            <w:noProof/>
            <w:webHidden/>
          </w:rPr>
          <w:fldChar w:fldCharType="end"/>
        </w:r>
      </w:hyperlink>
    </w:p>
    <w:p w14:paraId="313DA413" w14:textId="15B7CD1A" w:rsidR="00F010E9" w:rsidRPr="007E6DC6" w:rsidRDefault="00DE3B2E" w:rsidP="00F010E9">
      <w:pPr>
        <w:spacing w:line="240" w:lineRule="auto"/>
        <w:contextualSpacing/>
        <w:rPr>
          <w:rFonts w:ascii="Calibri" w:hAnsi="Calibri" w:cs="Times New Roman"/>
          <w:b/>
          <w:sz w:val="24"/>
          <w:szCs w:val="24"/>
        </w:rPr>
        <w:sectPr w:rsidR="00F010E9" w:rsidRPr="007E6DC6" w:rsidSect="004606D4">
          <w:headerReference w:type="default" r:id="rId10"/>
          <w:footerReference w:type="default" r:id="rId11"/>
          <w:type w:val="continuous"/>
          <w:pgSz w:w="11906" w:h="16838" w:code="9"/>
          <w:pgMar w:top="1418" w:right="1701" w:bottom="1418" w:left="1701" w:header="709" w:footer="709" w:gutter="0"/>
          <w:pgNumType w:start="3"/>
          <w:cols w:space="708"/>
          <w:docGrid w:linePitch="360"/>
        </w:sectPr>
      </w:pPr>
      <w:r w:rsidRPr="00777F7E">
        <w:rPr>
          <w:rFonts w:ascii="Calibri" w:hAnsi="Calibri" w:cs="Times New Roman"/>
          <w:b/>
          <w:sz w:val="24"/>
          <w:szCs w:val="24"/>
        </w:rPr>
        <w:fldChar w:fldCharType="end"/>
      </w:r>
    </w:p>
    <w:p w14:paraId="3BFDF2DE" w14:textId="1C0083CF" w:rsidR="004926AD" w:rsidRPr="00EA3947" w:rsidRDefault="007A18DC" w:rsidP="004606D4">
      <w:pPr>
        <w:pStyle w:val="Ttulo1"/>
        <w:tabs>
          <w:tab w:val="left" w:pos="2736"/>
        </w:tabs>
        <w:contextualSpacing/>
        <w:rPr>
          <w:rFonts w:ascii="Calibri" w:hAnsi="Calibri" w:cs="Times New Roman"/>
          <w:color w:val="auto"/>
        </w:rPr>
      </w:pPr>
      <w:bookmarkStart w:id="1" w:name="_Toc453782005"/>
      <w:r w:rsidRPr="004926AD">
        <w:rPr>
          <w:rFonts w:ascii="Calibri" w:hAnsi="Calibri" w:cs="Times New Roman"/>
          <w:color w:val="auto"/>
        </w:rPr>
        <w:lastRenderedPageBreak/>
        <w:t xml:space="preserve">1.- </w:t>
      </w:r>
      <w:r w:rsidRPr="00EA3947">
        <w:rPr>
          <w:rFonts w:ascii="Calibri" w:hAnsi="Calibri" w:cs="Times New Roman"/>
          <w:color w:val="auto"/>
        </w:rPr>
        <w:t>INTRODUCCIÓN</w:t>
      </w:r>
      <w:bookmarkEnd w:id="0"/>
      <w:bookmarkEnd w:id="1"/>
      <w:r w:rsidR="004606D4">
        <w:rPr>
          <w:rFonts w:ascii="Calibri" w:hAnsi="Calibri" w:cs="Times New Roman"/>
          <w:color w:val="auto"/>
        </w:rPr>
        <w:tab/>
      </w:r>
    </w:p>
    <w:p w14:paraId="185B0532" w14:textId="77777777" w:rsidR="004926AD" w:rsidRDefault="00D029FE" w:rsidP="004926AD">
      <w:pPr>
        <w:contextualSpacing/>
        <w:rPr>
          <w:rFonts w:ascii="Calibri" w:hAnsi="Calibri"/>
        </w:rPr>
      </w:pPr>
      <w:r>
        <w:rPr>
          <w:rFonts w:ascii="Calibri" w:hAnsi="Calibri"/>
        </w:rPr>
        <w:t>L</w:t>
      </w:r>
      <w:r w:rsidR="002F14E7">
        <w:rPr>
          <w:rFonts w:ascii="Calibri" w:hAnsi="Calibri"/>
        </w:rPr>
        <w:t xml:space="preserve">os </w:t>
      </w:r>
      <w:proofErr w:type="spellStart"/>
      <w:r w:rsidR="002F14E7">
        <w:rPr>
          <w:rFonts w:ascii="Calibri" w:hAnsi="Calibri"/>
        </w:rPr>
        <w:t>greenes</w:t>
      </w:r>
      <w:proofErr w:type="spellEnd"/>
      <w:r w:rsidR="002F14E7">
        <w:rPr>
          <w:rFonts w:ascii="Calibri" w:hAnsi="Calibri"/>
        </w:rPr>
        <w:t xml:space="preserve">, los jugadores y el </w:t>
      </w:r>
      <w:proofErr w:type="spellStart"/>
      <w:r w:rsidR="002F14E7">
        <w:rPr>
          <w:rFonts w:ascii="Calibri" w:hAnsi="Calibri"/>
        </w:rPr>
        <w:t>g</w:t>
      </w:r>
      <w:r>
        <w:rPr>
          <w:rFonts w:ascii="Calibri" w:hAnsi="Calibri"/>
        </w:rPr>
        <w:t>reenkeeper</w:t>
      </w:r>
      <w:proofErr w:type="spellEnd"/>
      <w:r>
        <w:rPr>
          <w:rFonts w:ascii="Calibri" w:hAnsi="Calibri"/>
        </w:rPr>
        <w:t xml:space="preserve"> tienen una larga y a veces complicada relación. Como se sabe, el </w:t>
      </w:r>
      <w:proofErr w:type="spellStart"/>
      <w:r>
        <w:rPr>
          <w:rFonts w:ascii="Calibri" w:hAnsi="Calibri"/>
        </w:rPr>
        <w:t>green</w:t>
      </w:r>
      <w:proofErr w:type="spellEnd"/>
      <w:r>
        <w:rPr>
          <w:rFonts w:ascii="Calibri" w:hAnsi="Calibri"/>
        </w:rPr>
        <w:t xml:space="preserve"> es la zona del campo con mayor influencia en la práctica del golf, entrando en juego en un 75 % de los golpes de una típica ronda de golf.</w:t>
      </w:r>
    </w:p>
    <w:p w14:paraId="76E2FAC5" w14:textId="77777777" w:rsidR="00D029FE" w:rsidRDefault="00D029FE" w:rsidP="004926AD">
      <w:pPr>
        <w:contextualSpacing/>
        <w:rPr>
          <w:rFonts w:ascii="Calibri" w:hAnsi="Calibri"/>
        </w:rPr>
      </w:pPr>
    </w:p>
    <w:p w14:paraId="7CBB4CD3" w14:textId="77777777" w:rsidR="00D029FE" w:rsidRDefault="005D1E10" w:rsidP="004926AD">
      <w:pPr>
        <w:contextualSpacing/>
        <w:rPr>
          <w:rFonts w:ascii="Calibri" w:hAnsi="Calibri"/>
        </w:rPr>
      </w:pPr>
      <w:r>
        <w:rPr>
          <w:rFonts w:ascii="Calibri" w:hAnsi="Calibri"/>
        </w:rPr>
        <w:t xml:space="preserve">Todos los jugadores de golf quieren </w:t>
      </w:r>
      <w:r w:rsidR="000A5C70">
        <w:rPr>
          <w:rFonts w:ascii="Calibri" w:hAnsi="Calibri"/>
        </w:rPr>
        <w:t>"</w:t>
      </w:r>
      <w:proofErr w:type="spellStart"/>
      <w:r w:rsidR="00D703AC">
        <w:rPr>
          <w:rFonts w:ascii="Calibri" w:hAnsi="Calibri"/>
          <w:i/>
        </w:rPr>
        <w:t>G</w:t>
      </w:r>
      <w:r w:rsidRPr="000A5C70">
        <w:rPr>
          <w:rFonts w:ascii="Calibri" w:hAnsi="Calibri"/>
          <w:i/>
        </w:rPr>
        <w:t>reenes</w:t>
      </w:r>
      <w:proofErr w:type="spellEnd"/>
      <w:r w:rsidRPr="000A5C70">
        <w:rPr>
          <w:rFonts w:ascii="Calibri" w:hAnsi="Calibri"/>
          <w:i/>
        </w:rPr>
        <w:t xml:space="preserve"> en</w:t>
      </w:r>
      <w:r>
        <w:rPr>
          <w:rFonts w:ascii="Calibri" w:hAnsi="Calibri"/>
        </w:rPr>
        <w:t xml:space="preserve"> </w:t>
      </w:r>
      <w:r w:rsidR="00D03D1A">
        <w:rPr>
          <w:rFonts w:ascii="Calibri" w:hAnsi="Calibri"/>
          <w:i/>
        </w:rPr>
        <w:t>las mejores</w:t>
      </w:r>
      <w:r w:rsidRPr="00C07E81">
        <w:rPr>
          <w:rFonts w:ascii="Calibri" w:hAnsi="Calibri"/>
          <w:i/>
        </w:rPr>
        <w:t xml:space="preserve"> condiciones</w:t>
      </w:r>
      <w:r w:rsidR="00C07E81">
        <w:rPr>
          <w:rFonts w:ascii="Calibri" w:hAnsi="Calibri"/>
        </w:rPr>
        <w:t>"</w:t>
      </w:r>
      <w:r>
        <w:rPr>
          <w:rFonts w:ascii="Calibri" w:hAnsi="Calibri"/>
        </w:rPr>
        <w:t xml:space="preserve"> durante todo el año, pero la mayoría de jugadores desconocen los numerosos factores </w:t>
      </w:r>
      <w:r w:rsidR="007839D8">
        <w:rPr>
          <w:rFonts w:ascii="Calibri" w:hAnsi="Calibri"/>
        </w:rPr>
        <w:t xml:space="preserve">(abióticos y bióticos) </w:t>
      </w:r>
      <w:r>
        <w:rPr>
          <w:rFonts w:ascii="Calibri" w:hAnsi="Calibri"/>
        </w:rPr>
        <w:t xml:space="preserve">que intervienen en </w:t>
      </w:r>
      <w:r w:rsidR="007839D8">
        <w:rPr>
          <w:rFonts w:ascii="Calibri" w:hAnsi="Calibri"/>
        </w:rPr>
        <w:t xml:space="preserve">su </w:t>
      </w:r>
      <w:r>
        <w:rPr>
          <w:rFonts w:ascii="Calibri" w:hAnsi="Calibri"/>
        </w:rPr>
        <w:t xml:space="preserve">estado de conservación y las prácticas </w:t>
      </w:r>
      <w:r w:rsidR="000A5C70">
        <w:rPr>
          <w:rFonts w:ascii="Calibri" w:hAnsi="Calibri"/>
        </w:rPr>
        <w:t xml:space="preserve">agronómicas - </w:t>
      </w:r>
      <w:r>
        <w:rPr>
          <w:rFonts w:ascii="Calibri" w:hAnsi="Calibri"/>
        </w:rPr>
        <w:t>culturales anuales que se requieren</w:t>
      </w:r>
      <w:r w:rsidR="007839D8">
        <w:rPr>
          <w:rFonts w:ascii="Calibri" w:hAnsi="Calibri"/>
        </w:rPr>
        <w:t xml:space="preserve"> para su mantenimiento</w:t>
      </w:r>
      <w:r>
        <w:rPr>
          <w:rFonts w:ascii="Calibri" w:hAnsi="Calibri"/>
        </w:rPr>
        <w:t>.</w:t>
      </w:r>
    </w:p>
    <w:p w14:paraId="387F4532" w14:textId="77777777" w:rsidR="005D1E10" w:rsidRDefault="005D1E10" w:rsidP="004926AD">
      <w:pPr>
        <w:contextualSpacing/>
        <w:rPr>
          <w:rFonts w:ascii="Calibri" w:hAnsi="Calibri"/>
        </w:rPr>
      </w:pPr>
    </w:p>
    <w:p w14:paraId="058E6376" w14:textId="77777777" w:rsidR="009727BA" w:rsidRDefault="00C07E81" w:rsidP="004926AD">
      <w:pPr>
        <w:contextualSpacing/>
        <w:rPr>
          <w:rFonts w:ascii="Calibri" w:hAnsi="Calibri"/>
        </w:rPr>
      </w:pPr>
      <w:r>
        <w:rPr>
          <w:rFonts w:ascii="Calibri" w:hAnsi="Calibri"/>
        </w:rPr>
        <w:t xml:space="preserve">Pero, </w:t>
      </w:r>
      <w:r w:rsidR="00426D56">
        <w:rPr>
          <w:rFonts w:ascii="Calibri" w:hAnsi="Calibri"/>
        </w:rPr>
        <w:t>¿Qué</w:t>
      </w:r>
      <w:r w:rsidR="00B16498">
        <w:rPr>
          <w:rFonts w:ascii="Calibri" w:hAnsi="Calibri"/>
        </w:rPr>
        <w:t xml:space="preserve"> se entiende por </w:t>
      </w:r>
      <w:proofErr w:type="spellStart"/>
      <w:r w:rsidR="00C93B65">
        <w:rPr>
          <w:rFonts w:ascii="Calibri" w:hAnsi="Calibri"/>
        </w:rPr>
        <w:t>green</w:t>
      </w:r>
      <w:proofErr w:type="spellEnd"/>
      <w:r w:rsidR="008B7E54">
        <w:rPr>
          <w:rFonts w:ascii="Calibri" w:hAnsi="Calibri"/>
        </w:rPr>
        <w:t xml:space="preserve"> </w:t>
      </w:r>
      <w:r w:rsidR="00D03D1A">
        <w:rPr>
          <w:rFonts w:ascii="Calibri" w:hAnsi="Calibri"/>
        </w:rPr>
        <w:t>en las mejores</w:t>
      </w:r>
      <w:r w:rsidR="008B7E54">
        <w:rPr>
          <w:rFonts w:ascii="Calibri" w:hAnsi="Calibri"/>
        </w:rPr>
        <w:t xml:space="preserve"> </w:t>
      </w:r>
      <w:r w:rsidR="00426D56">
        <w:rPr>
          <w:rFonts w:ascii="Calibri" w:hAnsi="Calibri"/>
        </w:rPr>
        <w:t>condiciones?</w:t>
      </w:r>
      <w:r w:rsidR="008B7E54">
        <w:rPr>
          <w:rFonts w:ascii="Calibri" w:hAnsi="Calibri"/>
        </w:rPr>
        <w:t xml:space="preserve"> Se podría resumir como</w:t>
      </w:r>
      <w:r w:rsidR="00EE6432">
        <w:rPr>
          <w:rFonts w:ascii="Calibri" w:hAnsi="Calibri"/>
        </w:rPr>
        <w:t xml:space="preserve"> aquel </w:t>
      </w:r>
      <w:proofErr w:type="spellStart"/>
      <w:r w:rsidR="00EE6432">
        <w:rPr>
          <w:rFonts w:ascii="Calibri" w:hAnsi="Calibri"/>
        </w:rPr>
        <w:t>green</w:t>
      </w:r>
      <w:proofErr w:type="spellEnd"/>
      <w:r w:rsidR="00A00BAB">
        <w:rPr>
          <w:rFonts w:ascii="Calibri" w:hAnsi="Calibri"/>
        </w:rPr>
        <w:t xml:space="preserve"> que durante todo </w:t>
      </w:r>
      <w:r w:rsidR="004764EA">
        <w:rPr>
          <w:rFonts w:ascii="Calibri" w:hAnsi="Calibri"/>
        </w:rPr>
        <w:t>el año cumplen una</w:t>
      </w:r>
      <w:r w:rsidR="00A00BAB">
        <w:rPr>
          <w:rFonts w:ascii="Calibri" w:hAnsi="Calibri"/>
        </w:rPr>
        <w:t xml:space="preserve">s </w:t>
      </w:r>
      <w:r w:rsidR="00755CA6">
        <w:rPr>
          <w:rFonts w:ascii="Calibri" w:hAnsi="Calibri"/>
        </w:rPr>
        <w:t xml:space="preserve">características </w:t>
      </w:r>
      <w:r w:rsidR="00A00BAB">
        <w:rPr>
          <w:rFonts w:ascii="Calibri" w:hAnsi="Calibri"/>
        </w:rPr>
        <w:t>fundamentales</w:t>
      </w:r>
      <w:r w:rsidR="00870150">
        <w:rPr>
          <w:rFonts w:ascii="Calibri" w:hAnsi="Calibri"/>
        </w:rPr>
        <w:t xml:space="preserve"> de calidad</w:t>
      </w:r>
      <w:r w:rsidR="00A00BAB">
        <w:rPr>
          <w:rFonts w:ascii="Calibri" w:hAnsi="Calibri"/>
        </w:rPr>
        <w:t>, tales como:</w:t>
      </w:r>
    </w:p>
    <w:p w14:paraId="428A669B" w14:textId="77777777" w:rsidR="004F2F55" w:rsidRDefault="004F2F55" w:rsidP="004926AD">
      <w:pPr>
        <w:contextualSpacing/>
        <w:rPr>
          <w:rFonts w:ascii="Calibri" w:hAnsi="Calibri"/>
        </w:rPr>
      </w:pPr>
    </w:p>
    <w:p w14:paraId="528F1FC0" w14:textId="77777777" w:rsidR="00A00BAB" w:rsidRDefault="00A00BAB" w:rsidP="004926AD">
      <w:pPr>
        <w:contextualSpacing/>
        <w:rPr>
          <w:rFonts w:ascii="Calibri" w:hAnsi="Calibri"/>
        </w:rPr>
      </w:pPr>
      <w:r>
        <w:rPr>
          <w:rFonts w:ascii="Calibri" w:hAnsi="Calibri"/>
        </w:rPr>
        <w:t xml:space="preserve">- Consistencia/Homogeneidad: </w:t>
      </w:r>
      <w:proofErr w:type="spellStart"/>
      <w:r>
        <w:rPr>
          <w:rFonts w:ascii="Calibri" w:hAnsi="Calibri"/>
        </w:rPr>
        <w:t>Greenes</w:t>
      </w:r>
      <w:proofErr w:type="spellEnd"/>
      <w:r>
        <w:rPr>
          <w:rFonts w:ascii="Calibri" w:hAnsi="Calibri"/>
        </w:rPr>
        <w:t xml:space="preserve"> sanos</w:t>
      </w:r>
      <w:r w:rsidR="00755CA6">
        <w:rPr>
          <w:rFonts w:ascii="Calibri" w:hAnsi="Calibri"/>
        </w:rPr>
        <w:t xml:space="preserve"> durante todo el año, </w:t>
      </w:r>
      <w:r w:rsidR="001D77ED">
        <w:rPr>
          <w:rFonts w:ascii="Calibri" w:hAnsi="Calibri"/>
        </w:rPr>
        <w:t xml:space="preserve">segados a una altura adecuada y </w:t>
      </w:r>
      <w:r w:rsidR="00755CA6">
        <w:rPr>
          <w:rFonts w:ascii="Calibri" w:hAnsi="Calibri"/>
        </w:rPr>
        <w:t>con</w:t>
      </w:r>
      <w:r w:rsidR="001D77ED">
        <w:rPr>
          <w:rFonts w:ascii="Calibri" w:hAnsi="Calibri"/>
        </w:rPr>
        <w:t xml:space="preserve"> una</w:t>
      </w:r>
      <w:r w:rsidR="00755CA6">
        <w:rPr>
          <w:rFonts w:ascii="Calibri" w:hAnsi="Calibri"/>
        </w:rPr>
        <w:t xml:space="preserve"> </w:t>
      </w:r>
      <w:r w:rsidR="007C0695">
        <w:rPr>
          <w:rFonts w:ascii="Calibri" w:hAnsi="Calibri"/>
        </w:rPr>
        <w:t>completa</w:t>
      </w:r>
      <w:r w:rsidR="00981DDC">
        <w:rPr>
          <w:rFonts w:ascii="Calibri" w:hAnsi="Calibri"/>
        </w:rPr>
        <w:t xml:space="preserve"> cobertura </w:t>
      </w:r>
      <w:r w:rsidR="00755CA6">
        <w:rPr>
          <w:rFonts w:ascii="Calibri" w:hAnsi="Calibri"/>
        </w:rPr>
        <w:t>o densidad de la especie</w:t>
      </w:r>
      <w:r w:rsidR="00B16498">
        <w:rPr>
          <w:rFonts w:ascii="Calibri" w:hAnsi="Calibri"/>
        </w:rPr>
        <w:t xml:space="preserve"> o especies</w:t>
      </w:r>
      <w:r w:rsidR="00755CA6">
        <w:rPr>
          <w:rFonts w:ascii="Calibri" w:hAnsi="Calibri"/>
        </w:rPr>
        <w:t xml:space="preserve"> cespitosa</w:t>
      </w:r>
      <w:r w:rsidR="00B16498">
        <w:rPr>
          <w:rFonts w:ascii="Calibri" w:hAnsi="Calibri"/>
        </w:rPr>
        <w:t>s</w:t>
      </w:r>
      <w:r w:rsidR="00755CA6">
        <w:rPr>
          <w:rFonts w:ascii="Calibri" w:hAnsi="Calibri"/>
        </w:rPr>
        <w:t xml:space="preserve"> sobre toda </w:t>
      </w:r>
      <w:r w:rsidR="00870150">
        <w:rPr>
          <w:rFonts w:ascii="Calibri" w:hAnsi="Calibri"/>
        </w:rPr>
        <w:t>su</w:t>
      </w:r>
      <w:r w:rsidR="00755CA6">
        <w:rPr>
          <w:rFonts w:ascii="Calibri" w:hAnsi="Calibri"/>
        </w:rPr>
        <w:t xml:space="preserve"> superficie</w:t>
      </w:r>
      <w:r w:rsidR="00870150">
        <w:rPr>
          <w:rFonts w:ascii="Calibri" w:hAnsi="Calibri"/>
        </w:rPr>
        <w:t xml:space="preserve"> de juego</w:t>
      </w:r>
      <w:r w:rsidR="00755CA6">
        <w:rPr>
          <w:rFonts w:ascii="Calibri" w:hAnsi="Calibri"/>
        </w:rPr>
        <w:t>.</w:t>
      </w:r>
    </w:p>
    <w:p w14:paraId="57C1E19D" w14:textId="77777777" w:rsidR="009727BA" w:rsidRDefault="009727BA" w:rsidP="004926AD">
      <w:pPr>
        <w:contextualSpacing/>
        <w:rPr>
          <w:rFonts w:ascii="Calibri" w:hAnsi="Calibri"/>
        </w:rPr>
      </w:pPr>
    </w:p>
    <w:p w14:paraId="43F92E35" w14:textId="77777777" w:rsidR="00755CA6" w:rsidRDefault="00755CA6" w:rsidP="004926AD">
      <w:pPr>
        <w:contextualSpacing/>
        <w:rPr>
          <w:rFonts w:ascii="Calibri" w:hAnsi="Calibri"/>
        </w:rPr>
      </w:pPr>
      <w:r>
        <w:rPr>
          <w:rFonts w:ascii="Calibri" w:hAnsi="Calibri"/>
        </w:rPr>
        <w:t>- Firmeza</w:t>
      </w:r>
      <w:r w:rsidR="00661F01">
        <w:rPr>
          <w:rFonts w:ascii="Calibri" w:hAnsi="Calibri"/>
        </w:rPr>
        <w:t>/Velocidad</w:t>
      </w:r>
      <w:r>
        <w:rPr>
          <w:rFonts w:ascii="Calibri" w:hAnsi="Calibri"/>
        </w:rPr>
        <w:t xml:space="preserve">: </w:t>
      </w:r>
      <w:r w:rsidR="00D81820">
        <w:rPr>
          <w:rFonts w:ascii="Calibri" w:hAnsi="Calibri"/>
        </w:rPr>
        <w:t>Parámetro</w:t>
      </w:r>
      <w:r w:rsidR="00661F01">
        <w:rPr>
          <w:rFonts w:ascii="Calibri" w:hAnsi="Calibri"/>
        </w:rPr>
        <w:t xml:space="preserve">s </w:t>
      </w:r>
      <w:r w:rsidR="00D81820">
        <w:rPr>
          <w:rFonts w:ascii="Calibri" w:hAnsi="Calibri"/>
        </w:rPr>
        <w:t>directamente relacionado</w:t>
      </w:r>
      <w:r w:rsidR="0061047D">
        <w:rPr>
          <w:rFonts w:ascii="Calibri" w:hAnsi="Calibri"/>
        </w:rPr>
        <w:t>s</w:t>
      </w:r>
      <w:r w:rsidR="00D81820">
        <w:rPr>
          <w:rFonts w:ascii="Calibri" w:hAnsi="Calibri"/>
        </w:rPr>
        <w:t xml:space="preserve"> con la</w:t>
      </w:r>
      <w:r w:rsidR="0061047D">
        <w:rPr>
          <w:rFonts w:ascii="Calibri" w:hAnsi="Calibri"/>
        </w:rPr>
        <w:t xml:space="preserve"> textura y estructura del suelo, </w:t>
      </w:r>
      <w:r w:rsidR="00C35C2E">
        <w:rPr>
          <w:rFonts w:ascii="Calibri" w:hAnsi="Calibri"/>
        </w:rPr>
        <w:t>contenido de humedad y variedad de especie cespitosa. Superficies "firmes y ráp</w:t>
      </w:r>
      <w:r w:rsidR="004F2F55">
        <w:rPr>
          <w:rFonts w:ascii="Calibri" w:hAnsi="Calibri"/>
        </w:rPr>
        <w:t>idas" están relacionas entre sí</w:t>
      </w:r>
      <w:r w:rsidR="00C35C2E">
        <w:rPr>
          <w:rFonts w:ascii="Calibri" w:hAnsi="Calibri"/>
        </w:rPr>
        <w:t xml:space="preserve"> </w:t>
      </w:r>
      <w:r w:rsidR="004F2F55">
        <w:rPr>
          <w:rFonts w:ascii="Calibri" w:hAnsi="Calibri"/>
        </w:rPr>
        <w:t>que,</w:t>
      </w:r>
      <w:r w:rsidR="000702B6">
        <w:rPr>
          <w:rFonts w:ascii="Calibri" w:hAnsi="Calibri"/>
        </w:rPr>
        <w:t xml:space="preserve"> </w:t>
      </w:r>
      <w:r w:rsidR="00C35C2E">
        <w:rPr>
          <w:rFonts w:ascii="Calibri" w:hAnsi="Calibri"/>
        </w:rPr>
        <w:t xml:space="preserve">aunque se miden por separado, conseguir </w:t>
      </w:r>
      <w:r w:rsidR="000702B6">
        <w:rPr>
          <w:rFonts w:ascii="Calibri" w:hAnsi="Calibri"/>
        </w:rPr>
        <w:t>suelos</w:t>
      </w:r>
      <w:r w:rsidR="00C35C2E">
        <w:rPr>
          <w:rFonts w:ascii="Calibri" w:hAnsi="Calibri"/>
        </w:rPr>
        <w:t xml:space="preserve"> firmes, secos y r</w:t>
      </w:r>
      <w:r w:rsidR="000702B6">
        <w:rPr>
          <w:rFonts w:ascii="Calibri" w:hAnsi="Calibri"/>
        </w:rPr>
        <w:t xml:space="preserve">ápidos </w:t>
      </w:r>
      <w:r w:rsidR="00C054D6">
        <w:rPr>
          <w:rFonts w:ascii="Calibri" w:hAnsi="Calibri"/>
        </w:rPr>
        <w:t xml:space="preserve">pueden </w:t>
      </w:r>
      <w:r w:rsidR="000702B6">
        <w:rPr>
          <w:rFonts w:ascii="Calibri" w:hAnsi="Calibri"/>
        </w:rPr>
        <w:t>su</w:t>
      </w:r>
      <w:r w:rsidR="00C054D6">
        <w:rPr>
          <w:rFonts w:ascii="Calibri" w:hAnsi="Calibri"/>
        </w:rPr>
        <w:t>poner</w:t>
      </w:r>
      <w:r w:rsidR="000702B6">
        <w:rPr>
          <w:rFonts w:ascii="Calibri" w:hAnsi="Calibri"/>
        </w:rPr>
        <w:t xml:space="preserve"> u</w:t>
      </w:r>
      <w:r w:rsidR="00C35C2E">
        <w:rPr>
          <w:rFonts w:ascii="Calibri" w:hAnsi="Calibri"/>
        </w:rPr>
        <w:t xml:space="preserve">n peligro </w:t>
      </w:r>
      <w:r w:rsidR="000702B6">
        <w:rPr>
          <w:rFonts w:ascii="Calibri" w:hAnsi="Calibri"/>
        </w:rPr>
        <w:t xml:space="preserve">para </w:t>
      </w:r>
      <w:r w:rsidR="00C35C2E">
        <w:rPr>
          <w:rFonts w:ascii="Calibri" w:hAnsi="Calibri"/>
        </w:rPr>
        <w:t>la salud de la planta</w:t>
      </w:r>
      <w:r w:rsidR="000702B6">
        <w:rPr>
          <w:rFonts w:ascii="Calibri" w:hAnsi="Calibri"/>
        </w:rPr>
        <w:t xml:space="preserve"> al intentar llevarlos a condiciones extremas</w:t>
      </w:r>
      <w:r w:rsidR="00C35C2E">
        <w:rPr>
          <w:rFonts w:ascii="Calibri" w:hAnsi="Calibri"/>
        </w:rPr>
        <w:t xml:space="preserve"> con tal de alcanzar estos valores</w:t>
      </w:r>
      <w:r w:rsidR="000702B6">
        <w:rPr>
          <w:rFonts w:ascii="Calibri" w:hAnsi="Calibri"/>
        </w:rPr>
        <w:t>.</w:t>
      </w:r>
    </w:p>
    <w:p w14:paraId="496E8FDB" w14:textId="77777777" w:rsidR="009727BA" w:rsidRDefault="009727BA" w:rsidP="004926AD">
      <w:pPr>
        <w:contextualSpacing/>
        <w:rPr>
          <w:rFonts w:ascii="Calibri" w:hAnsi="Calibri"/>
        </w:rPr>
      </w:pPr>
    </w:p>
    <w:p w14:paraId="31918DEA" w14:textId="77777777" w:rsidR="00D029FE" w:rsidRDefault="000702B6" w:rsidP="004926AD">
      <w:pPr>
        <w:contextualSpacing/>
        <w:rPr>
          <w:rFonts w:ascii="Calibri" w:hAnsi="Calibri"/>
        </w:rPr>
      </w:pPr>
      <w:r>
        <w:rPr>
          <w:rFonts w:ascii="Calibri" w:hAnsi="Calibri"/>
        </w:rPr>
        <w:t xml:space="preserve">- Uniformidad: </w:t>
      </w:r>
      <w:r w:rsidR="007516DB">
        <w:rPr>
          <w:rFonts w:ascii="Calibri" w:hAnsi="Calibri"/>
        </w:rPr>
        <w:t xml:space="preserve">Implica las mismas condiciones de juego para todos los </w:t>
      </w:r>
      <w:proofErr w:type="spellStart"/>
      <w:r w:rsidR="007516DB">
        <w:rPr>
          <w:rFonts w:ascii="Calibri" w:hAnsi="Calibri"/>
        </w:rPr>
        <w:t>greenes</w:t>
      </w:r>
      <w:proofErr w:type="spellEnd"/>
      <w:r w:rsidR="007516DB">
        <w:rPr>
          <w:rFonts w:ascii="Calibri" w:hAnsi="Calibri"/>
        </w:rPr>
        <w:t xml:space="preserve"> de un campo de golf. </w:t>
      </w:r>
      <w:r w:rsidR="007516DB" w:rsidRPr="007516DB">
        <w:rPr>
          <w:rFonts w:ascii="Calibri" w:hAnsi="Calibri"/>
        </w:rPr>
        <w:t>La variación en la ubicación, construcción, microambiente</w:t>
      </w:r>
      <w:r w:rsidR="00832265">
        <w:rPr>
          <w:rFonts w:ascii="Calibri" w:hAnsi="Calibri"/>
        </w:rPr>
        <w:t>s</w:t>
      </w:r>
      <w:r w:rsidR="007516DB" w:rsidRPr="007516DB">
        <w:rPr>
          <w:rFonts w:ascii="Calibri" w:hAnsi="Calibri"/>
        </w:rPr>
        <w:t xml:space="preserve"> y especies de gramíneas hace</w:t>
      </w:r>
      <w:r w:rsidR="007516DB">
        <w:rPr>
          <w:rFonts w:ascii="Calibri" w:hAnsi="Calibri"/>
        </w:rPr>
        <w:t>n</w:t>
      </w:r>
      <w:r w:rsidR="007516DB" w:rsidRPr="007516DB">
        <w:rPr>
          <w:rFonts w:ascii="Calibri" w:hAnsi="Calibri"/>
        </w:rPr>
        <w:t xml:space="preserve"> </w:t>
      </w:r>
      <w:r w:rsidR="007516DB">
        <w:rPr>
          <w:rFonts w:ascii="Calibri" w:hAnsi="Calibri"/>
        </w:rPr>
        <w:t xml:space="preserve">casi imposible la perfecta uniformidad entre </w:t>
      </w:r>
      <w:proofErr w:type="spellStart"/>
      <w:r w:rsidR="007516DB">
        <w:rPr>
          <w:rFonts w:ascii="Calibri" w:hAnsi="Calibri"/>
        </w:rPr>
        <w:t>greenes</w:t>
      </w:r>
      <w:proofErr w:type="spellEnd"/>
      <w:r w:rsidR="007516DB">
        <w:rPr>
          <w:rFonts w:ascii="Calibri" w:hAnsi="Calibri"/>
        </w:rPr>
        <w:t xml:space="preserve">. Incluso dentro de un mismo </w:t>
      </w:r>
      <w:proofErr w:type="spellStart"/>
      <w:r w:rsidR="007516DB">
        <w:rPr>
          <w:rFonts w:ascii="Calibri" w:hAnsi="Calibri"/>
        </w:rPr>
        <w:t>green</w:t>
      </w:r>
      <w:proofErr w:type="spellEnd"/>
      <w:r w:rsidR="007516DB">
        <w:rPr>
          <w:rFonts w:ascii="Calibri" w:hAnsi="Calibri"/>
        </w:rPr>
        <w:t xml:space="preserve"> es difícil de conseguir</w:t>
      </w:r>
      <w:r w:rsidR="00EC797C">
        <w:rPr>
          <w:rFonts w:ascii="Calibri" w:hAnsi="Calibri"/>
        </w:rPr>
        <w:t>, pues</w:t>
      </w:r>
      <w:r w:rsidR="00832265">
        <w:rPr>
          <w:rFonts w:ascii="Calibri" w:hAnsi="Calibri"/>
        </w:rPr>
        <w:t xml:space="preserve"> dentro de este</w:t>
      </w:r>
      <w:r w:rsidR="007516DB">
        <w:rPr>
          <w:rFonts w:ascii="Calibri" w:hAnsi="Calibri"/>
        </w:rPr>
        <w:t xml:space="preserve"> </w:t>
      </w:r>
      <w:r w:rsidR="00EC797C">
        <w:rPr>
          <w:rFonts w:ascii="Calibri" w:hAnsi="Calibri"/>
        </w:rPr>
        <w:t>hábitat,</w:t>
      </w:r>
      <w:r w:rsidR="007516DB">
        <w:rPr>
          <w:rFonts w:ascii="Calibri" w:hAnsi="Calibri"/>
        </w:rPr>
        <w:t xml:space="preserve"> las especies cespitosas compiten por sus principales recursos vitales (luz, agua, espacio, oxígeno y </w:t>
      </w:r>
      <w:r w:rsidR="00832265">
        <w:rPr>
          <w:rFonts w:ascii="Calibri" w:hAnsi="Calibri"/>
        </w:rPr>
        <w:t>alimento)</w:t>
      </w:r>
      <w:r w:rsidR="00951E7B">
        <w:rPr>
          <w:rFonts w:ascii="Calibri" w:hAnsi="Calibri"/>
        </w:rPr>
        <w:t xml:space="preserve"> </w:t>
      </w:r>
      <w:r w:rsidR="00B07D6E">
        <w:rPr>
          <w:rFonts w:ascii="Calibri" w:hAnsi="Calibri"/>
        </w:rPr>
        <w:t>que</w:t>
      </w:r>
      <w:r w:rsidR="00233A80">
        <w:rPr>
          <w:rFonts w:ascii="Calibri" w:hAnsi="Calibri"/>
        </w:rPr>
        <w:t xml:space="preserve"> con sus diferencias</w:t>
      </w:r>
      <w:r w:rsidR="00B07D6E">
        <w:rPr>
          <w:rFonts w:ascii="Calibri" w:hAnsi="Calibri"/>
        </w:rPr>
        <w:t xml:space="preserve"> repercuten</w:t>
      </w:r>
      <w:r w:rsidR="00951E7B">
        <w:rPr>
          <w:rFonts w:ascii="Calibri" w:hAnsi="Calibri"/>
        </w:rPr>
        <w:t xml:space="preserve"> </w:t>
      </w:r>
      <w:r w:rsidR="009C3AEC">
        <w:rPr>
          <w:rFonts w:ascii="Calibri" w:hAnsi="Calibri"/>
        </w:rPr>
        <w:t xml:space="preserve">directamente </w:t>
      </w:r>
      <w:r w:rsidR="008B7E54">
        <w:rPr>
          <w:rFonts w:ascii="Calibri" w:hAnsi="Calibri"/>
        </w:rPr>
        <w:t>a é</w:t>
      </w:r>
      <w:r w:rsidR="00B07D6E">
        <w:rPr>
          <w:rFonts w:ascii="Calibri" w:hAnsi="Calibri"/>
        </w:rPr>
        <w:t xml:space="preserve">sta característica fundamental del </w:t>
      </w:r>
      <w:proofErr w:type="spellStart"/>
      <w:r w:rsidR="00B07D6E">
        <w:rPr>
          <w:rFonts w:ascii="Calibri" w:hAnsi="Calibri"/>
        </w:rPr>
        <w:t>green</w:t>
      </w:r>
      <w:proofErr w:type="spellEnd"/>
      <w:r w:rsidR="00B07D6E">
        <w:rPr>
          <w:rFonts w:ascii="Calibri" w:hAnsi="Calibri"/>
        </w:rPr>
        <w:t xml:space="preserve">. </w:t>
      </w:r>
    </w:p>
    <w:p w14:paraId="37FE1D2E" w14:textId="77777777" w:rsidR="007516DB" w:rsidRDefault="007516DB" w:rsidP="004926AD">
      <w:pPr>
        <w:contextualSpacing/>
        <w:rPr>
          <w:rFonts w:ascii="Calibri" w:hAnsi="Calibri"/>
        </w:rPr>
      </w:pPr>
    </w:p>
    <w:p w14:paraId="2AB23904" w14:textId="77777777" w:rsidR="007516DB" w:rsidRDefault="003F261A" w:rsidP="004926AD">
      <w:pPr>
        <w:contextualSpacing/>
        <w:rPr>
          <w:rFonts w:ascii="Calibri" w:hAnsi="Calibri"/>
        </w:rPr>
      </w:pPr>
      <w:r>
        <w:rPr>
          <w:rFonts w:ascii="Calibri" w:hAnsi="Calibri"/>
        </w:rPr>
        <w:t>El presente proyecto de investigación</w:t>
      </w:r>
      <w:r w:rsidR="001060E4">
        <w:rPr>
          <w:rFonts w:ascii="Calibri" w:hAnsi="Calibri"/>
        </w:rPr>
        <w:t>,</w:t>
      </w:r>
      <w:r>
        <w:rPr>
          <w:rFonts w:ascii="Calibri" w:hAnsi="Calibri"/>
        </w:rPr>
        <w:t xml:space="preserve"> reflejará un estudio pionero en España sobre la </w:t>
      </w:r>
      <w:r w:rsidR="000A5C70">
        <w:rPr>
          <w:rFonts w:ascii="Calibri" w:hAnsi="Calibri"/>
        </w:rPr>
        <w:t>homogeneidad y</w:t>
      </w:r>
      <w:r>
        <w:rPr>
          <w:rFonts w:ascii="Calibri" w:hAnsi="Calibri"/>
        </w:rPr>
        <w:t xml:space="preserve"> la calid</w:t>
      </w:r>
      <w:r w:rsidR="000A5C70">
        <w:rPr>
          <w:rFonts w:ascii="Calibri" w:hAnsi="Calibri"/>
        </w:rPr>
        <w:t xml:space="preserve">ad de la rodadura de la bola </w:t>
      </w:r>
      <w:r>
        <w:rPr>
          <w:rFonts w:ascii="Calibri" w:hAnsi="Calibri"/>
        </w:rPr>
        <w:t xml:space="preserve">sobre la superficie de los </w:t>
      </w:r>
      <w:proofErr w:type="spellStart"/>
      <w:r>
        <w:rPr>
          <w:rFonts w:ascii="Calibri" w:hAnsi="Calibri"/>
        </w:rPr>
        <w:t>greenes</w:t>
      </w:r>
      <w:proofErr w:type="spellEnd"/>
      <w:r w:rsidR="00523044">
        <w:rPr>
          <w:rFonts w:ascii="Calibri" w:hAnsi="Calibri"/>
        </w:rPr>
        <w:t xml:space="preserve"> en la utilidad</w:t>
      </w:r>
      <w:r w:rsidR="00D44657">
        <w:rPr>
          <w:rFonts w:ascii="Calibri" w:hAnsi="Calibri"/>
        </w:rPr>
        <w:t xml:space="preserve"> de un dispositivo llamado </w:t>
      </w:r>
      <w:r w:rsidR="00501242" w:rsidRPr="00501242">
        <w:rPr>
          <w:rFonts w:ascii="Calibri" w:hAnsi="Calibri"/>
          <w:i/>
          <w:noProof/>
          <w:lang w:eastAsia="es-ES"/>
        </w:rPr>
        <w:drawing>
          <wp:inline distT="0" distB="0" distL="0" distR="0" wp14:anchorId="5688ED82" wp14:editId="5E0C89DD">
            <wp:extent cx="828675" cy="144690"/>
            <wp:effectExtent l="19050" t="0" r="9525" b="0"/>
            <wp:docPr id="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828675" cy="144690"/>
                    </a:xfrm>
                    <a:prstGeom prst="rect">
                      <a:avLst/>
                    </a:prstGeom>
                    <a:noFill/>
                    <a:ln w="9525">
                      <a:noFill/>
                      <a:miter lim="800000"/>
                      <a:headEnd/>
                      <a:tailEnd/>
                    </a:ln>
                  </pic:spPr>
                </pic:pic>
              </a:graphicData>
            </a:graphic>
          </wp:inline>
        </w:drawing>
      </w:r>
      <w:r>
        <w:rPr>
          <w:rFonts w:ascii="Calibri" w:hAnsi="Calibri"/>
        </w:rPr>
        <w:t xml:space="preserve">. La nobleza </w:t>
      </w:r>
      <w:r w:rsidR="00DC3FE2">
        <w:rPr>
          <w:rFonts w:ascii="Calibri" w:hAnsi="Calibri"/>
        </w:rPr>
        <w:t xml:space="preserve">y suavidad </w:t>
      </w:r>
      <w:r>
        <w:rPr>
          <w:rFonts w:ascii="Calibri" w:hAnsi="Calibri"/>
        </w:rPr>
        <w:t xml:space="preserve">del pateo en el </w:t>
      </w:r>
      <w:proofErr w:type="spellStart"/>
      <w:r>
        <w:rPr>
          <w:rFonts w:ascii="Calibri" w:hAnsi="Calibri"/>
        </w:rPr>
        <w:t>green</w:t>
      </w:r>
      <w:proofErr w:type="spellEnd"/>
      <w:r>
        <w:rPr>
          <w:rFonts w:ascii="Calibri" w:hAnsi="Calibri"/>
        </w:rPr>
        <w:t xml:space="preserve"> es uno de los aspectos más criticados tanto por los jugadores profesionales como amateur, </w:t>
      </w:r>
      <w:r w:rsidR="000A5C70">
        <w:rPr>
          <w:rFonts w:ascii="Calibri" w:hAnsi="Calibri"/>
        </w:rPr>
        <w:t xml:space="preserve">y que ahora ambos valores se pueden representar </w:t>
      </w:r>
      <w:r w:rsidR="00656873">
        <w:rPr>
          <w:rFonts w:ascii="Calibri" w:hAnsi="Calibri"/>
        </w:rPr>
        <w:t>a través de</w:t>
      </w:r>
      <w:r w:rsidR="000A5C70">
        <w:rPr>
          <w:rFonts w:ascii="Calibri" w:hAnsi="Calibri"/>
        </w:rPr>
        <w:t xml:space="preserve"> unos parámetros medibles. Parámetros que son alterados por las características fundamentales de los </w:t>
      </w:r>
      <w:proofErr w:type="spellStart"/>
      <w:r w:rsidR="000A5C70">
        <w:rPr>
          <w:rFonts w:ascii="Calibri" w:hAnsi="Calibri"/>
        </w:rPr>
        <w:t>greenes</w:t>
      </w:r>
      <w:proofErr w:type="spellEnd"/>
      <w:r w:rsidR="004764EA">
        <w:rPr>
          <w:rFonts w:ascii="Calibri" w:hAnsi="Calibri"/>
        </w:rPr>
        <w:t xml:space="preserve"> </w:t>
      </w:r>
      <w:r w:rsidR="000A5C70">
        <w:rPr>
          <w:rFonts w:ascii="Calibri" w:hAnsi="Calibri"/>
        </w:rPr>
        <w:t xml:space="preserve">y </w:t>
      </w:r>
      <w:r w:rsidR="001060E4">
        <w:rPr>
          <w:rFonts w:ascii="Calibri" w:hAnsi="Calibri"/>
        </w:rPr>
        <w:t xml:space="preserve">a través de </w:t>
      </w:r>
      <w:r w:rsidR="000A5C70">
        <w:rPr>
          <w:rFonts w:ascii="Calibri" w:hAnsi="Calibri"/>
        </w:rPr>
        <w:t>las</w:t>
      </w:r>
      <w:r w:rsidR="004764EA">
        <w:rPr>
          <w:rFonts w:ascii="Calibri" w:hAnsi="Calibri"/>
        </w:rPr>
        <w:t xml:space="preserve"> diferentes</w:t>
      </w:r>
      <w:r w:rsidR="000A5C70">
        <w:rPr>
          <w:rFonts w:ascii="Calibri" w:hAnsi="Calibri"/>
        </w:rPr>
        <w:t xml:space="preserve"> prácticas </w:t>
      </w:r>
      <w:r w:rsidR="004764EA">
        <w:rPr>
          <w:rFonts w:ascii="Calibri" w:hAnsi="Calibri"/>
        </w:rPr>
        <w:t xml:space="preserve">culturales </w:t>
      </w:r>
      <w:r w:rsidR="000A5C70">
        <w:rPr>
          <w:rFonts w:ascii="Calibri" w:hAnsi="Calibri"/>
        </w:rPr>
        <w:t>de mantenimiento</w:t>
      </w:r>
      <w:r w:rsidR="004764EA">
        <w:rPr>
          <w:rFonts w:ascii="Calibri" w:hAnsi="Calibri"/>
        </w:rPr>
        <w:t xml:space="preserve">, encaminadas a fomentar un </w:t>
      </w:r>
      <w:r w:rsidR="001060E4">
        <w:rPr>
          <w:rFonts w:ascii="Calibri" w:hAnsi="Calibri"/>
        </w:rPr>
        <w:t>adecuado uso</w:t>
      </w:r>
      <w:r w:rsidR="004764EA">
        <w:rPr>
          <w:rFonts w:ascii="Calibri" w:hAnsi="Calibri"/>
        </w:rPr>
        <w:t xml:space="preserve"> de los recursos </w:t>
      </w:r>
      <w:r w:rsidR="001060E4">
        <w:rPr>
          <w:rFonts w:ascii="Calibri" w:hAnsi="Calibri"/>
        </w:rPr>
        <w:t>para</w:t>
      </w:r>
      <w:r w:rsidR="004764EA">
        <w:rPr>
          <w:rFonts w:ascii="Calibri" w:hAnsi="Calibri"/>
        </w:rPr>
        <w:t xml:space="preserve"> la búsqueda de la sostenibilidad de los campos de golf.</w:t>
      </w:r>
    </w:p>
    <w:p w14:paraId="124216FD" w14:textId="77777777" w:rsidR="004764EA" w:rsidRDefault="004764EA" w:rsidP="004926AD">
      <w:pPr>
        <w:contextualSpacing/>
        <w:rPr>
          <w:rFonts w:ascii="Calibri" w:hAnsi="Calibri"/>
        </w:rPr>
      </w:pPr>
    </w:p>
    <w:p w14:paraId="0C7894CC" w14:textId="77777777" w:rsidR="00D76284" w:rsidRDefault="007A18DC" w:rsidP="004926AD">
      <w:pPr>
        <w:pStyle w:val="Ttulo1"/>
        <w:rPr>
          <w:rFonts w:ascii="Calibri" w:hAnsi="Calibri" w:cs="Times New Roman"/>
          <w:color w:val="auto"/>
        </w:rPr>
      </w:pPr>
      <w:bookmarkStart w:id="2" w:name="_Toc399867860"/>
      <w:bookmarkStart w:id="3" w:name="_Toc453782006"/>
      <w:r w:rsidRPr="004926AD">
        <w:rPr>
          <w:rFonts w:ascii="Calibri" w:hAnsi="Calibri" w:cs="Times New Roman"/>
          <w:color w:val="auto"/>
        </w:rPr>
        <w:lastRenderedPageBreak/>
        <w:t xml:space="preserve">2.- </w:t>
      </w:r>
      <w:bookmarkEnd w:id="2"/>
      <w:r w:rsidR="006D6E67">
        <w:rPr>
          <w:rFonts w:ascii="Calibri" w:hAnsi="Calibri" w:cs="Times New Roman"/>
          <w:color w:val="auto"/>
        </w:rPr>
        <w:t>OBJETIVOS</w:t>
      </w:r>
      <w:bookmarkEnd w:id="3"/>
    </w:p>
    <w:p w14:paraId="08F10205" w14:textId="77777777" w:rsidR="001D3736" w:rsidRDefault="00CC1411" w:rsidP="00CC1411">
      <w:pPr>
        <w:contextualSpacing/>
        <w:rPr>
          <w:rFonts w:ascii="Calibri" w:hAnsi="Calibri"/>
        </w:rPr>
      </w:pPr>
      <w:r w:rsidRPr="00CC1411">
        <w:rPr>
          <w:rFonts w:ascii="Calibri" w:hAnsi="Calibri"/>
        </w:rPr>
        <w:t>El Centro Nacional de Golf en Madrid</w:t>
      </w:r>
      <w:r w:rsidR="005E2493">
        <w:rPr>
          <w:rFonts w:ascii="Calibri" w:hAnsi="Calibri"/>
        </w:rPr>
        <w:t>,</w:t>
      </w:r>
      <w:r w:rsidR="00DC7B0F">
        <w:rPr>
          <w:rFonts w:ascii="Calibri" w:hAnsi="Calibri"/>
        </w:rPr>
        <w:t xml:space="preserve"> en colaboración con l</w:t>
      </w:r>
      <w:r w:rsidRPr="00CC1411">
        <w:rPr>
          <w:rFonts w:ascii="Calibri" w:hAnsi="Calibri"/>
        </w:rPr>
        <w:t>a Real Federación Española</w:t>
      </w:r>
      <w:r>
        <w:rPr>
          <w:rFonts w:ascii="Calibri" w:hAnsi="Calibri"/>
        </w:rPr>
        <w:t xml:space="preserve"> </w:t>
      </w:r>
      <w:r w:rsidRPr="00CC1411">
        <w:rPr>
          <w:rFonts w:ascii="Calibri" w:hAnsi="Calibri"/>
        </w:rPr>
        <w:t>de Golf</w:t>
      </w:r>
      <w:r w:rsidR="00DC7B0F">
        <w:rPr>
          <w:rFonts w:ascii="Calibri" w:hAnsi="Calibri"/>
        </w:rPr>
        <w:t xml:space="preserve">, la Asociación Española de </w:t>
      </w:r>
      <w:proofErr w:type="spellStart"/>
      <w:r w:rsidR="00DC7B0F">
        <w:rPr>
          <w:rFonts w:ascii="Calibri" w:hAnsi="Calibri"/>
        </w:rPr>
        <w:t>Greenkeeper</w:t>
      </w:r>
      <w:proofErr w:type="spellEnd"/>
      <w:r w:rsidRPr="00CC1411">
        <w:rPr>
          <w:rFonts w:ascii="Calibri" w:hAnsi="Calibri"/>
        </w:rPr>
        <w:t xml:space="preserve"> y </w:t>
      </w:r>
      <w:r w:rsidR="0048744D">
        <w:rPr>
          <w:rFonts w:ascii="Calibri" w:hAnsi="Calibri"/>
        </w:rPr>
        <w:t xml:space="preserve">ICL Specialty </w:t>
      </w:r>
      <w:proofErr w:type="spellStart"/>
      <w:r w:rsidR="0048744D">
        <w:rPr>
          <w:rFonts w:ascii="Calibri" w:hAnsi="Calibri"/>
        </w:rPr>
        <w:t>Fertilizers</w:t>
      </w:r>
      <w:proofErr w:type="spellEnd"/>
      <w:r w:rsidR="0048744D">
        <w:rPr>
          <w:rFonts w:ascii="Calibri" w:hAnsi="Calibri"/>
        </w:rPr>
        <w:t>,</w:t>
      </w:r>
      <w:r w:rsidRPr="00CC1411">
        <w:rPr>
          <w:rFonts w:ascii="Calibri" w:hAnsi="Calibri"/>
        </w:rPr>
        <w:t xml:space="preserve"> ha desarrollado </w:t>
      </w:r>
      <w:r>
        <w:rPr>
          <w:rFonts w:ascii="Calibri" w:hAnsi="Calibri"/>
        </w:rPr>
        <w:t>el presente</w:t>
      </w:r>
      <w:r w:rsidRPr="00CC1411">
        <w:rPr>
          <w:rFonts w:ascii="Calibri" w:hAnsi="Calibri"/>
        </w:rPr>
        <w:t xml:space="preserve"> estudio </w:t>
      </w:r>
      <w:r w:rsidR="007A4B20">
        <w:rPr>
          <w:rFonts w:ascii="Calibri" w:hAnsi="Calibri"/>
        </w:rPr>
        <w:t xml:space="preserve">de </w:t>
      </w:r>
      <w:r w:rsidR="005E2493">
        <w:rPr>
          <w:rFonts w:ascii="Calibri" w:hAnsi="Calibri"/>
        </w:rPr>
        <w:t>representación,</w:t>
      </w:r>
      <w:r w:rsidRPr="00CC1411">
        <w:rPr>
          <w:rFonts w:ascii="Calibri" w:hAnsi="Calibri"/>
        </w:rPr>
        <w:t xml:space="preserve"> evolución </w:t>
      </w:r>
      <w:r>
        <w:rPr>
          <w:rFonts w:ascii="Calibri" w:hAnsi="Calibri"/>
        </w:rPr>
        <w:t xml:space="preserve">y comparación </w:t>
      </w:r>
      <w:r w:rsidRPr="00CC1411">
        <w:rPr>
          <w:rFonts w:ascii="Calibri" w:hAnsi="Calibri"/>
        </w:rPr>
        <w:t xml:space="preserve">de la </w:t>
      </w:r>
      <w:r>
        <w:rPr>
          <w:rFonts w:ascii="Calibri" w:hAnsi="Calibri"/>
        </w:rPr>
        <w:t>homogeneidad y calidad de la rodadura de la bola sobre la superficie</w:t>
      </w:r>
      <w:r w:rsidRPr="00CC1411">
        <w:rPr>
          <w:rFonts w:ascii="Calibri" w:hAnsi="Calibri"/>
        </w:rPr>
        <w:t xml:space="preserve"> </w:t>
      </w:r>
      <w:r w:rsidR="001D3736">
        <w:rPr>
          <w:rFonts w:ascii="Calibri" w:hAnsi="Calibri"/>
        </w:rPr>
        <w:t>en</w:t>
      </w:r>
      <w:r w:rsidRPr="00CC1411">
        <w:rPr>
          <w:rFonts w:ascii="Calibri" w:hAnsi="Calibri"/>
        </w:rPr>
        <w:t xml:space="preserve"> </w:t>
      </w:r>
      <w:r>
        <w:rPr>
          <w:rFonts w:ascii="Calibri" w:hAnsi="Calibri"/>
        </w:rPr>
        <w:t xml:space="preserve">6 de </w:t>
      </w:r>
      <w:r w:rsidRPr="00CC1411">
        <w:rPr>
          <w:rFonts w:ascii="Calibri" w:hAnsi="Calibri"/>
        </w:rPr>
        <w:t xml:space="preserve">los </w:t>
      </w:r>
      <w:r w:rsidR="0088024B">
        <w:rPr>
          <w:rFonts w:ascii="Calibri" w:hAnsi="Calibri"/>
        </w:rPr>
        <w:t xml:space="preserve">18 </w:t>
      </w:r>
      <w:proofErr w:type="spellStart"/>
      <w:r w:rsidRPr="00CC1411">
        <w:rPr>
          <w:rFonts w:ascii="Calibri" w:hAnsi="Calibri"/>
        </w:rPr>
        <w:t>greenes</w:t>
      </w:r>
      <w:proofErr w:type="spellEnd"/>
      <w:r w:rsidRPr="00CC1411">
        <w:rPr>
          <w:rFonts w:ascii="Calibri" w:hAnsi="Calibri"/>
        </w:rPr>
        <w:t xml:space="preserve"> </w:t>
      </w:r>
      <w:r>
        <w:rPr>
          <w:rFonts w:ascii="Calibri" w:hAnsi="Calibri"/>
        </w:rPr>
        <w:t xml:space="preserve">seleccionados </w:t>
      </w:r>
      <w:r w:rsidRPr="00CC1411">
        <w:rPr>
          <w:rFonts w:ascii="Calibri" w:hAnsi="Calibri"/>
        </w:rPr>
        <w:t>del Centro Nacional</w:t>
      </w:r>
      <w:r>
        <w:rPr>
          <w:rFonts w:ascii="Calibri" w:hAnsi="Calibri"/>
        </w:rPr>
        <w:t xml:space="preserve"> </w:t>
      </w:r>
      <w:r w:rsidRPr="00CC1411">
        <w:rPr>
          <w:rFonts w:ascii="Calibri" w:hAnsi="Calibri"/>
        </w:rPr>
        <w:t>de Golf</w:t>
      </w:r>
      <w:r w:rsidR="00BD6154">
        <w:rPr>
          <w:rFonts w:ascii="Calibri" w:hAnsi="Calibri"/>
        </w:rPr>
        <w:t>,</w:t>
      </w:r>
      <w:r w:rsidRPr="00CC1411">
        <w:rPr>
          <w:rFonts w:ascii="Calibri" w:hAnsi="Calibri"/>
        </w:rPr>
        <w:t xml:space="preserve"> durante un período de 12 meses, </w:t>
      </w:r>
      <w:r w:rsidR="001D3736">
        <w:rPr>
          <w:rFonts w:ascii="Calibri" w:hAnsi="Calibri"/>
        </w:rPr>
        <w:t>abordando los siguientes objetivos:</w:t>
      </w:r>
    </w:p>
    <w:p w14:paraId="20E73E3A" w14:textId="77777777" w:rsidR="00854C84" w:rsidRDefault="00956C60" w:rsidP="00CC1411">
      <w:pPr>
        <w:pStyle w:val="Prrafodelista"/>
        <w:numPr>
          <w:ilvl w:val="0"/>
          <w:numId w:val="3"/>
        </w:numPr>
        <w:rPr>
          <w:rFonts w:ascii="Calibri" w:hAnsi="Calibri"/>
        </w:rPr>
      </w:pPr>
      <w:r w:rsidRPr="0048744D">
        <w:rPr>
          <w:rFonts w:ascii="Calibri" w:hAnsi="Calibri"/>
        </w:rPr>
        <w:t>Medir los parámetros de</w:t>
      </w:r>
      <w:r w:rsidR="001D3736" w:rsidRPr="0048744D">
        <w:rPr>
          <w:rFonts w:ascii="Calibri" w:hAnsi="Calibri"/>
        </w:rPr>
        <w:t xml:space="preserve"> la ca</w:t>
      </w:r>
      <w:r w:rsidRPr="0048744D">
        <w:rPr>
          <w:rFonts w:ascii="Calibri" w:hAnsi="Calibri"/>
        </w:rPr>
        <w:t>lidad de la rodadura de la bola</w:t>
      </w:r>
      <w:r w:rsidR="00B64A4A" w:rsidRPr="0048744D">
        <w:rPr>
          <w:rFonts w:ascii="Calibri" w:hAnsi="Calibri"/>
        </w:rPr>
        <w:t xml:space="preserve"> (Suavidad y Veracidad).</w:t>
      </w:r>
    </w:p>
    <w:p w14:paraId="624B0AB0" w14:textId="77777777" w:rsidR="0048744D" w:rsidRPr="0048744D" w:rsidRDefault="0048744D" w:rsidP="0048744D">
      <w:pPr>
        <w:pStyle w:val="Prrafodelista"/>
        <w:ind w:left="360"/>
        <w:rPr>
          <w:rFonts w:ascii="Calibri" w:hAnsi="Calibri"/>
        </w:rPr>
      </w:pPr>
    </w:p>
    <w:p w14:paraId="73E5F70C" w14:textId="77777777" w:rsidR="00854C84" w:rsidRDefault="00956C60" w:rsidP="00CC1411">
      <w:pPr>
        <w:pStyle w:val="Prrafodelista"/>
        <w:numPr>
          <w:ilvl w:val="0"/>
          <w:numId w:val="4"/>
        </w:numPr>
        <w:rPr>
          <w:rFonts w:ascii="Calibri" w:hAnsi="Calibri"/>
        </w:rPr>
      </w:pPr>
      <w:r w:rsidRPr="0048744D">
        <w:rPr>
          <w:rFonts w:ascii="Calibri" w:hAnsi="Calibri"/>
        </w:rPr>
        <w:t>Evaluación de la influencia de las distintas labores agronómicas (antes y después de cada labor).</w:t>
      </w:r>
    </w:p>
    <w:p w14:paraId="584383E4" w14:textId="77777777" w:rsidR="0048744D" w:rsidRPr="0048744D" w:rsidRDefault="0048744D" w:rsidP="0048744D">
      <w:pPr>
        <w:pStyle w:val="Prrafodelista"/>
        <w:ind w:left="360"/>
        <w:rPr>
          <w:rFonts w:ascii="Calibri" w:hAnsi="Calibri"/>
        </w:rPr>
      </w:pPr>
    </w:p>
    <w:p w14:paraId="31279779" w14:textId="77777777" w:rsidR="00854C84" w:rsidRDefault="00854C84" w:rsidP="00CC1411">
      <w:pPr>
        <w:pStyle w:val="Prrafodelista"/>
        <w:numPr>
          <w:ilvl w:val="0"/>
          <w:numId w:val="7"/>
        </w:numPr>
        <w:rPr>
          <w:rFonts w:ascii="Calibri" w:hAnsi="Calibri"/>
        </w:rPr>
      </w:pPr>
      <w:r w:rsidRPr="0048744D">
        <w:rPr>
          <w:rFonts w:ascii="Calibri" w:hAnsi="Calibri"/>
        </w:rPr>
        <w:t>Analizar</w:t>
      </w:r>
      <w:r w:rsidR="00F948D9" w:rsidRPr="0048744D">
        <w:rPr>
          <w:rFonts w:ascii="Calibri" w:hAnsi="Calibri"/>
        </w:rPr>
        <w:t xml:space="preserve"> </w:t>
      </w:r>
      <w:r w:rsidRPr="0048744D">
        <w:rPr>
          <w:rFonts w:ascii="Calibri" w:hAnsi="Calibri"/>
        </w:rPr>
        <w:t>sus efectos.</w:t>
      </w:r>
    </w:p>
    <w:p w14:paraId="56EAC809" w14:textId="77777777" w:rsidR="0048744D" w:rsidRPr="0048744D" w:rsidRDefault="0048744D" w:rsidP="0048744D">
      <w:pPr>
        <w:pStyle w:val="Prrafodelista"/>
        <w:ind w:left="360"/>
        <w:rPr>
          <w:rFonts w:ascii="Calibri" w:hAnsi="Calibri"/>
        </w:rPr>
      </w:pPr>
    </w:p>
    <w:p w14:paraId="0808DB43" w14:textId="77777777" w:rsidR="00854C84" w:rsidRPr="0048744D" w:rsidRDefault="001D3736" w:rsidP="00CC1411">
      <w:pPr>
        <w:pStyle w:val="Prrafodelista"/>
        <w:numPr>
          <w:ilvl w:val="0"/>
          <w:numId w:val="8"/>
        </w:numPr>
        <w:rPr>
          <w:rFonts w:ascii="Calibri" w:hAnsi="Calibri"/>
        </w:rPr>
      </w:pPr>
      <w:r w:rsidRPr="0048744D">
        <w:rPr>
          <w:rFonts w:ascii="Calibri" w:hAnsi="Calibri"/>
        </w:rPr>
        <w:t xml:space="preserve">Comparación de la </w:t>
      </w:r>
      <w:r w:rsidR="00347C03" w:rsidRPr="0048744D">
        <w:rPr>
          <w:rFonts w:ascii="Calibri" w:hAnsi="Calibri"/>
        </w:rPr>
        <w:t xml:space="preserve">homogeneidad y uniformidad de los 6 </w:t>
      </w:r>
      <w:proofErr w:type="spellStart"/>
      <w:r w:rsidR="00347C03" w:rsidRPr="0048744D">
        <w:rPr>
          <w:rFonts w:ascii="Calibri" w:hAnsi="Calibri"/>
        </w:rPr>
        <w:t>greenes</w:t>
      </w:r>
      <w:proofErr w:type="spellEnd"/>
      <w:r w:rsidR="00347C03" w:rsidRPr="0048744D">
        <w:rPr>
          <w:rFonts w:ascii="Calibri" w:hAnsi="Calibri"/>
        </w:rPr>
        <w:t xml:space="preserve"> conjunta e individualmente.</w:t>
      </w:r>
    </w:p>
    <w:p w14:paraId="56D05296" w14:textId="77777777" w:rsidR="004926AD" w:rsidRPr="00F560FE" w:rsidRDefault="00B64A4A" w:rsidP="00CC1411">
      <w:pPr>
        <w:contextualSpacing/>
        <w:rPr>
          <w:rFonts w:ascii="Calibri" w:hAnsi="Calibri"/>
        </w:rPr>
      </w:pPr>
      <w:r>
        <w:rPr>
          <w:rFonts w:ascii="Calibri" w:hAnsi="Calibri"/>
        </w:rPr>
        <w:t>Para ello</w:t>
      </w:r>
      <w:r w:rsidR="00BD6154">
        <w:rPr>
          <w:rFonts w:ascii="Calibri" w:hAnsi="Calibri"/>
        </w:rPr>
        <w:t>,</w:t>
      </w:r>
      <w:r>
        <w:rPr>
          <w:rFonts w:ascii="Calibri" w:hAnsi="Calibri"/>
        </w:rPr>
        <w:t xml:space="preserve"> se ha diseñado un protocolo de actuación para la correcta medición e interpretación de los resultados, analizando las características </w:t>
      </w:r>
      <w:r w:rsidR="00BD6154">
        <w:rPr>
          <w:rFonts w:ascii="Calibri" w:hAnsi="Calibri"/>
        </w:rPr>
        <w:t xml:space="preserve">principales de los materiales, </w:t>
      </w:r>
      <w:r>
        <w:rPr>
          <w:rFonts w:ascii="Calibri" w:hAnsi="Calibri"/>
        </w:rPr>
        <w:t xml:space="preserve">métodos utilizados </w:t>
      </w:r>
      <w:r w:rsidR="004D406C">
        <w:rPr>
          <w:rFonts w:ascii="Calibri" w:hAnsi="Calibri"/>
        </w:rPr>
        <w:t xml:space="preserve">en el estudio y </w:t>
      </w:r>
      <w:r w:rsidR="004061CB">
        <w:rPr>
          <w:rFonts w:ascii="Calibri" w:hAnsi="Calibri"/>
        </w:rPr>
        <w:t>comparando los resultados obtenidos.</w:t>
      </w:r>
    </w:p>
    <w:p w14:paraId="10FD15A5" w14:textId="77777777" w:rsidR="00587870" w:rsidRPr="00055DAB" w:rsidRDefault="007A18DC" w:rsidP="00055DAB">
      <w:pPr>
        <w:pStyle w:val="Ttulo1"/>
        <w:rPr>
          <w:rFonts w:ascii="Calibri" w:hAnsi="Calibri" w:cs="Times New Roman"/>
          <w:color w:val="auto"/>
        </w:rPr>
      </w:pPr>
      <w:bookmarkStart w:id="4" w:name="_Toc453782007"/>
      <w:r w:rsidRPr="004926AD">
        <w:rPr>
          <w:rFonts w:ascii="Calibri" w:hAnsi="Calibri" w:cs="Times New Roman"/>
          <w:color w:val="auto"/>
        </w:rPr>
        <w:t xml:space="preserve">3.- </w:t>
      </w:r>
      <w:r w:rsidR="006D6E67">
        <w:rPr>
          <w:rFonts w:ascii="Calibri" w:hAnsi="Calibri" w:cs="Times New Roman"/>
          <w:color w:val="auto"/>
        </w:rPr>
        <w:t>HOMOGENEIDAD Y CALIDAD DE LA RODADURA DE LA BOLA</w:t>
      </w:r>
      <w:bookmarkEnd w:id="4"/>
    </w:p>
    <w:p w14:paraId="5834038D" w14:textId="77777777" w:rsidR="00B730AD" w:rsidRPr="00B730AD" w:rsidRDefault="00B730AD" w:rsidP="00B730AD">
      <w:pPr>
        <w:pStyle w:val="Ttulo2"/>
        <w:rPr>
          <w:rFonts w:ascii="Calibri" w:hAnsi="Calibri"/>
          <w:color w:val="auto"/>
        </w:rPr>
      </w:pPr>
      <w:bookmarkStart w:id="5" w:name="_Toc453782008"/>
      <w:r w:rsidRPr="00B730AD">
        <w:rPr>
          <w:rFonts w:ascii="Calibri" w:hAnsi="Calibri"/>
          <w:color w:val="auto"/>
        </w:rPr>
        <w:t>3.1 Antecedentes</w:t>
      </w:r>
      <w:bookmarkEnd w:id="5"/>
    </w:p>
    <w:p w14:paraId="5E79234B" w14:textId="77777777" w:rsidR="00D703AC" w:rsidRDefault="00F966C6" w:rsidP="009629E2">
      <w:pPr>
        <w:contextualSpacing/>
        <w:rPr>
          <w:rFonts w:ascii="Calibri" w:hAnsi="Calibri"/>
        </w:rPr>
      </w:pPr>
      <w:r>
        <w:rPr>
          <w:rFonts w:ascii="Calibri" w:hAnsi="Calibri"/>
        </w:rPr>
        <w:t xml:space="preserve"> </w:t>
      </w:r>
      <w:r w:rsidR="00215DEA">
        <w:rPr>
          <w:rFonts w:ascii="Calibri" w:hAnsi="Calibri"/>
        </w:rPr>
        <w:t>E</w:t>
      </w:r>
      <w:r w:rsidR="00894CE3">
        <w:rPr>
          <w:rFonts w:ascii="Calibri" w:hAnsi="Calibri"/>
        </w:rPr>
        <w:t xml:space="preserve">l área alrededor del </w:t>
      </w:r>
      <w:r w:rsidR="0048744D">
        <w:rPr>
          <w:rFonts w:ascii="Calibri" w:hAnsi="Calibri"/>
        </w:rPr>
        <w:t>hoyo</w:t>
      </w:r>
      <w:r w:rsidR="00894CE3">
        <w:rPr>
          <w:rFonts w:ascii="Calibri" w:hAnsi="Calibri"/>
        </w:rPr>
        <w:t xml:space="preserve"> o </w:t>
      </w:r>
      <w:bookmarkStart w:id="6" w:name="_GoBack"/>
      <w:bookmarkEnd w:id="6"/>
      <w:r w:rsidR="00215DEA">
        <w:rPr>
          <w:rFonts w:ascii="Calibri" w:hAnsi="Calibri"/>
        </w:rPr>
        <w:t xml:space="preserve">también </w:t>
      </w:r>
      <w:r w:rsidR="00894CE3">
        <w:rPr>
          <w:rFonts w:ascii="Calibri" w:hAnsi="Calibri"/>
        </w:rPr>
        <w:t xml:space="preserve">denominado </w:t>
      </w:r>
      <w:r w:rsidR="004D6499">
        <w:rPr>
          <w:rFonts w:ascii="Calibri" w:hAnsi="Calibri"/>
          <w:i/>
        </w:rPr>
        <w:t>"</w:t>
      </w:r>
      <w:proofErr w:type="spellStart"/>
      <w:r w:rsidR="00894CE3" w:rsidRPr="004D6499">
        <w:rPr>
          <w:rFonts w:ascii="Calibri" w:hAnsi="Calibri"/>
          <w:i/>
        </w:rPr>
        <w:t>hole</w:t>
      </w:r>
      <w:proofErr w:type="spellEnd"/>
      <w:r w:rsidR="00894CE3" w:rsidRPr="004D6499">
        <w:rPr>
          <w:rFonts w:ascii="Calibri" w:hAnsi="Calibri"/>
          <w:i/>
        </w:rPr>
        <w:t xml:space="preserve"> </w:t>
      </w:r>
      <w:proofErr w:type="spellStart"/>
      <w:r w:rsidR="00894CE3" w:rsidRPr="004D6499">
        <w:rPr>
          <w:rFonts w:ascii="Calibri" w:hAnsi="Calibri"/>
          <w:i/>
        </w:rPr>
        <w:t>green</w:t>
      </w:r>
      <w:proofErr w:type="spellEnd"/>
      <w:r w:rsidR="004D6499">
        <w:rPr>
          <w:rFonts w:ascii="Calibri" w:hAnsi="Calibri"/>
          <w:i/>
        </w:rPr>
        <w:t xml:space="preserve">" </w:t>
      </w:r>
      <w:r w:rsidR="00215DEA">
        <w:rPr>
          <w:rFonts w:ascii="Calibri" w:hAnsi="Calibri"/>
        </w:rPr>
        <w:t>durante los siglos X</w:t>
      </w:r>
      <w:r w:rsidR="006D6395">
        <w:rPr>
          <w:rFonts w:ascii="Calibri" w:hAnsi="Calibri"/>
        </w:rPr>
        <w:t>VIII y XIX</w:t>
      </w:r>
      <w:r w:rsidR="00655E00">
        <w:rPr>
          <w:rFonts w:ascii="Calibri" w:hAnsi="Calibri"/>
        </w:rPr>
        <w:t>,</w:t>
      </w:r>
      <w:r w:rsidR="006D6395">
        <w:rPr>
          <w:rFonts w:ascii="Calibri" w:hAnsi="Calibri"/>
        </w:rPr>
        <w:t xml:space="preserve"> </w:t>
      </w:r>
      <w:r w:rsidR="00894CE3">
        <w:rPr>
          <w:rFonts w:ascii="Calibri" w:hAnsi="Calibri"/>
        </w:rPr>
        <w:t>no era distinto del resto del campo de golf y no era una z</w:t>
      </w:r>
      <w:r w:rsidR="006D6395">
        <w:rPr>
          <w:rFonts w:ascii="Calibri" w:hAnsi="Calibri"/>
        </w:rPr>
        <w:t xml:space="preserve">ona con especial mantenimiento. </w:t>
      </w:r>
      <w:r w:rsidR="00894CE3">
        <w:rPr>
          <w:rFonts w:ascii="Calibri" w:hAnsi="Calibri"/>
        </w:rPr>
        <w:t xml:space="preserve"> </w:t>
      </w:r>
      <w:r w:rsidR="006D6395">
        <w:rPr>
          <w:rFonts w:ascii="Calibri" w:hAnsi="Calibri"/>
        </w:rPr>
        <w:t xml:space="preserve">En 1875 </w:t>
      </w:r>
      <w:r w:rsidR="00894CE3">
        <w:rPr>
          <w:rFonts w:ascii="Calibri" w:hAnsi="Calibri"/>
        </w:rPr>
        <w:t xml:space="preserve">se establece una plataforma de salida conocida como </w:t>
      </w:r>
      <w:r w:rsidR="00894CE3" w:rsidRPr="004D6499">
        <w:rPr>
          <w:rFonts w:ascii="Calibri" w:hAnsi="Calibri"/>
          <w:i/>
        </w:rPr>
        <w:t>"</w:t>
      </w:r>
      <w:proofErr w:type="spellStart"/>
      <w:r w:rsidR="00894CE3" w:rsidRPr="004D6499">
        <w:rPr>
          <w:rFonts w:ascii="Calibri" w:hAnsi="Calibri"/>
          <w:i/>
        </w:rPr>
        <w:t>Tee</w:t>
      </w:r>
      <w:proofErr w:type="spellEnd"/>
      <w:r w:rsidR="00894CE3" w:rsidRPr="004D6499">
        <w:rPr>
          <w:rFonts w:ascii="Calibri" w:hAnsi="Calibri"/>
          <w:i/>
        </w:rPr>
        <w:t>"</w:t>
      </w:r>
      <w:r w:rsidR="006D6395">
        <w:rPr>
          <w:rFonts w:ascii="Calibri" w:hAnsi="Calibri"/>
        </w:rPr>
        <w:t>,</w:t>
      </w:r>
      <w:r w:rsidR="00215DEA">
        <w:rPr>
          <w:rFonts w:ascii="Calibri" w:hAnsi="Calibri"/>
        </w:rPr>
        <w:t xml:space="preserve"> separando </w:t>
      </w:r>
      <w:r w:rsidR="006D6395">
        <w:rPr>
          <w:rFonts w:ascii="Calibri" w:hAnsi="Calibri"/>
        </w:rPr>
        <w:t>ambas zonas de</w:t>
      </w:r>
      <w:r w:rsidR="00864D7E">
        <w:rPr>
          <w:rFonts w:ascii="Calibri" w:hAnsi="Calibri"/>
        </w:rPr>
        <w:t>l</w:t>
      </w:r>
      <w:r w:rsidR="006D6395">
        <w:rPr>
          <w:rFonts w:ascii="Calibri" w:hAnsi="Calibri"/>
        </w:rPr>
        <w:t xml:space="preserve"> </w:t>
      </w:r>
      <w:r w:rsidR="00864D7E">
        <w:rPr>
          <w:rFonts w:ascii="Calibri" w:hAnsi="Calibri"/>
        </w:rPr>
        <w:t>campo. A partir de aquí, e</w:t>
      </w:r>
      <w:r w:rsidR="00215DEA">
        <w:rPr>
          <w:rFonts w:ascii="Calibri" w:hAnsi="Calibri"/>
        </w:rPr>
        <w:t>l</w:t>
      </w:r>
      <w:r w:rsidR="00894CE3">
        <w:rPr>
          <w:rFonts w:ascii="Calibri" w:hAnsi="Calibri"/>
        </w:rPr>
        <w:t xml:space="preserve"> </w:t>
      </w:r>
      <w:proofErr w:type="spellStart"/>
      <w:r w:rsidR="00894CE3">
        <w:rPr>
          <w:rFonts w:ascii="Calibri" w:hAnsi="Calibri"/>
        </w:rPr>
        <w:t>green</w:t>
      </w:r>
      <w:proofErr w:type="spellEnd"/>
      <w:r w:rsidR="00894CE3">
        <w:rPr>
          <w:rFonts w:ascii="Calibri" w:hAnsi="Calibri"/>
        </w:rPr>
        <w:t xml:space="preserve"> empieza a coger mayor importancia</w:t>
      </w:r>
      <w:r w:rsidR="006D6395">
        <w:rPr>
          <w:rFonts w:ascii="Calibri" w:hAnsi="Calibri"/>
        </w:rPr>
        <w:t xml:space="preserve"> en su</w:t>
      </w:r>
      <w:r w:rsidR="00864D7E">
        <w:rPr>
          <w:rFonts w:ascii="Calibri" w:hAnsi="Calibri"/>
        </w:rPr>
        <w:t xml:space="preserve"> juego y</w:t>
      </w:r>
      <w:r w:rsidR="006D6395">
        <w:rPr>
          <w:rFonts w:ascii="Calibri" w:hAnsi="Calibri"/>
        </w:rPr>
        <w:t xml:space="preserve"> mantenimiento</w:t>
      </w:r>
      <w:r w:rsidR="00894CE3">
        <w:rPr>
          <w:rFonts w:ascii="Calibri" w:hAnsi="Calibri"/>
        </w:rPr>
        <w:t>.</w:t>
      </w:r>
    </w:p>
    <w:p w14:paraId="684BE3BD" w14:textId="77777777" w:rsidR="006D6395" w:rsidRDefault="006D6395" w:rsidP="009629E2">
      <w:pPr>
        <w:contextualSpacing/>
        <w:rPr>
          <w:rFonts w:ascii="Calibri" w:hAnsi="Calibri"/>
        </w:rPr>
      </w:pPr>
    </w:p>
    <w:p w14:paraId="426CAE4A" w14:textId="77777777" w:rsidR="00587870" w:rsidRDefault="006D6395" w:rsidP="009629E2">
      <w:pPr>
        <w:contextualSpacing/>
        <w:rPr>
          <w:rFonts w:ascii="Calibri" w:hAnsi="Calibri"/>
        </w:rPr>
      </w:pPr>
      <w:r>
        <w:rPr>
          <w:rFonts w:ascii="Calibri" w:hAnsi="Calibri"/>
        </w:rPr>
        <w:t xml:space="preserve">Han sido numerosas reglas de golf las que han ido definiendo las características del </w:t>
      </w:r>
      <w:proofErr w:type="spellStart"/>
      <w:r>
        <w:rPr>
          <w:rFonts w:ascii="Calibri" w:hAnsi="Calibri"/>
        </w:rPr>
        <w:t>green</w:t>
      </w:r>
      <w:proofErr w:type="spellEnd"/>
      <w:r w:rsidR="00864D7E">
        <w:rPr>
          <w:rFonts w:ascii="Calibri" w:hAnsi="Calibri"/>
        </w:rPr>
        <w:t xml:space="preserve">. </w:t>
      </w:r>
      <w:r w:rsidR="00C62A40">
        <w:rPr>
          <w:rFonts w:ascii="Calibri" w:hAnsi="Calibri"/>
        </w:rPr>
        <w:t>Finalmente, L</w:t>
      </w:r>
      <w:r w:rsidR="00174551">
        <w:rPr>
          <w:rFonts w:ascii="Calibri" w:hAnsi="Calibri"/>
        </w:rPr>
        <w:t>a R&amp;A le dio su definición actual al</w:t>
      </w:r>
      <w:r w:rsidR="00605488">
        <w:rPr>
          <w:rFonts w:ascii="Calibri" w:hAnsi="Calibri"/>
        </w:rPr>
        <w:t xml:space="preserve"> considera</w:t>
      </w:r>
      <w:r w:rsidR="00174551">
        <w:rPr>
          <w:rFonts w:ascii="Calibri" w:hAnsi="Calibri"/>
        </w:rPr>
        <w:t>r</w:t>
      </w:r>
      <w:r w:rsidR="00D703AC">
        <w:rPr>
          <w:rFonts w:ascii="Calibri" w:hAnsi="Calibri"/>
        </w:rPr>
        <w:t xml:space="preserve"> el </w:t>
      </w:r>
      <w:r w:rsidR="00D703AC" w:rsidRPr="004D6499">
        <w:rPr>
          <w:rFonts w:ascii="Calibri" w:hAnsi="Calibri"/>
          <w:i/>
        </w:rPr>
        <w:t>"</w:t>
      </w:r>
      <w:proofErr w:type="spellStart"/>
      <w:r w:rsidR="00D703AC" w:rsidRPr="004D6499">
        <w:rPr>
          <w:rFonts w:ascii="Calibri" w:hAnsi="Calibri"/>
          <w:i/>
        </w:rPr>
        <w:t>Putting</w:t>
      </w:r>
      <w:proofErr w:type="spellEnd"/>
      <w:r w:rsidR="00D703AC" w:rsidRPr="004D6499">
        <w:rPr>
          <w:rFonts w:ascii="Calibri" w:hAnsi="Calibri"/>
          <w:i/>
        </w:rPr>
        <w:t xml:space="preserve"> G</w:t>
      </w:r>
      <w:r w:rsidR="00E43373" w:rsidRPr="004D6499">
        <w:rPr>
          <w:rFonts w:ascii="Calibri" w:hAnsi="Calibri"/>
          <w:i/>
        </w:rPr>
        <w:t xml:space="preserve">reen </w:t>
      </w:r>
      <w:r w:rsidR="00605488" w:rsidRPr="004D6499">
        <w:rPr>
          <w:rFonts w:ascii="Calibri" w:hAnsi="Calibri"/>
          <w:i/>
        </w:rPr>
        <w:t>como una superficie especia</w:t>
      </w:r>
      <w:r w:rsidR="00864D7E" w:rsidRPr="004D6499">
        <w:rPr>
          <w:rFonts w:ascii="Calibri" w:hAnsi="Calibri"/>
          <w:i/>
        </w:rPr>
        <w:t>lmente preparada para el pateo</w:t>
      </w:r>
      <w:r w:rsidR="00E43373" w:rsidRPr="004D6499">
        <w:rPr>
          <w:rFonts w:ascii="Calibri" w:hAnsi="Calibri"/>
          <w:i/>
        </w:rPr>
        <w:t>"</w:t>
      </w:r>
      <w:r w:rsidR="00864D7E">
        <w:rPr>
          <w:rFonts w:ascii="Calibri" w:hAnsi="Calibri"/>
        </w:rPr>
        <w:t>.</w:t>
      </w:r>
    </w:p>
    <w:p w14:paraId="5E67248C" w14:textId="77777777" w:rsidR="00B730AD" w:rsidRDefault="00B730AD" w:rsidP="009629E2">
      <w:pPr>
        <w:contextualSpacing/>
        <w:rPr>
          <w:rFonts w:ascii="Calibri" w:hAnsi="Calibri"/>
        </w:rPr>
      </w:pPr>
    </w:p>
    <w:p w14:paraId="35F1FCA1" w14:textId="77777777" w:rsidR="00B730AD" w:rsidRDefault="00B730AD" w:rsidP="00B730AD">
      <w:pPr>
        <w:contextualSpacing/>
        <w:rPr>
          <w:rFonts w:ascii="Calibri" w:hAnsi="Calibri"/>
        </w:rPr>
      </w:pPr>
      <w:r>
        <w:rPr>
          <w:rFonts w:ascii="Calibri" w:hAnsi="Calibri"/>
        </w:rPr>
        <w:t xml:space="preserve">Para los golfistas, el golf supone una prueba de motivación y superación por intentar ganar al diseño del campo, siendo la calidad de juego de sus </w:t>
      </w:r>
      <w:proofErr w:type="spellStart"/>
      <w:r>
        <w:rPr>
          <w:rFonts w:ascii="Calibri" w:hAnsi="Calibri"/>
        </w:rPr>
        <w:t>greenes</w:t>
      </w:r>
      <w:proofErr w:type="spellEnd"/>
      <w:r>
        <w:rPr>
          <w:rFonts w:ascii="Calibri" w:hAnsi="Calibri"/>
        </w:rPr>
        <w:t xml:space="preserve"> la zona más perseguida del curso. Proporcionar las mejores condiciones durante todo el año, premiando al buen juego e intentando dejar con ganas de más al jugador</w:t>
      </w:r>
      <w:r w:rsidR="00F37659">
        <w:rPr>
          <w:rFonts w:ascii="Calibri" w:hAnsi="Calibri"/>
        </w:rPr>
        <w:t>,</w:t>
      </w:r>
      <w:r>
        <w:rPr>
          <w:rFonts w:ascii="Calibri" w:hAnsi="Calibri"/>
        </w:rPr>
        <w:t xml:space="preserve"> es el gran desafío para los </w:t>
      </w:r>
      <w:proofErr w:type="spellStart"/>
      <w:r>
        <w:rPr>
          <w:rFonts w:ascii="Calibri" w:hAnsi="Calibri"/>
        </w:rPr>
        <w:t>greenkeepers</w:t>
      </w:r>
      <w:proofErr w:type="spellEnd"/>
      <w:r>
        <w:rPr>
          <w:rFonts w:ascii="Calibri" w:hAnsi="Calibri"/>
        </w:rPr>
        <w:t>.</w:t>
      </w:r>
    </w:p>
    <w:p w14:paraId="1F758A4D" w14:textId="77777777" w:rsidR="00656015" w:rsidRDefault="00656015" w:rsidP="009629E2">
      <w:pPr>
        <w:contextualSpacing/>
        <w:rPr>
          <w:rFonts w:ascii="Calibri" w:hAnsi="Calibri"/>
        </w:rPr>
      </w:pPr>
    </w:p>
    <w:p w14:paraId="7B476F54" w14:textId="77777777" w:rsidR="00F26A6B" w:rsidRDefault="003F7326" w:rsidP="009629E2">
      <w:pPr>
        <w:contextualSpacing/>
        <w:rPr>
          <w:rFonts w:ascii="Calibri" w:hAnsi="Calibri"/>
        </w:rPr>
      </w:pPr>
      <w:r>
        <w:rPr>
          <w:rFonts w:ascii="Calibri" w:hAnsi="Calibri"/>
        </w:rPr>
        <w:t>Se ha escrito mucho sobre l</w:t>
      </w:r>
      <w:r w:rsidR="003E0A4C">
        <w:rPr>
          <w:rFonts w:ascii="Calibri" w:hAnsi="Calibri"/>
        </w:rPr>
        <w:t xml:space="preserve">a búsqueda de </w:t>
      </w:r>
      <w:r w:rsidR="00922697">
        <w:rPr>
          <w:rFonts w:ascii="Calibri" w:hAnsi="Calibri"/>
        </w:rPr>
        <w:t xml:space="preserve">la </w:t>
      </w:r>
      <w:r w:rsidR="00D4287F">
        <w:rPr>
          <w:rFonts w:ascii="Calibri" w:hAnsi="Calibri"/>
        </w:rPr>
        <w:t>calidad</w:t>
      </w:r>
      <w:r w:rsidR="00922697">
        <w:rPr>
          <w:rFonts w:ascii="Calibri" w:hAnsi="Calibri"/>
        </w:rPr>
        <w:t xml:space="preserve"> </w:t>
      </w:r>
      <w:r w:rsidR="00D4287F">
        <w:rPr>
          <w:rFonts w:ascii="Calibri" w:hAnsi="Calibri"/>
        </w:rPr>
        <w:t>en</w:t>
      </w:r>
      <w:r w:rsidR="00922697">
        <w:rPr>
          <w:rFonts w:ascii="Calibri" w:hAnsi="Calibri"/>
        </w:rPr>
        <w:t xml:space="preserve"> la superficie de los </w:t>
      </w:r>
      <w:proofErr w:type="spellStart"/>
      <w:r w:rsidR="00922697">
        <w:rPr>
          <w:rFonts w:ascii="Calibri" w:hAnsi="Calibri"/>
        </w:rPr>
        <w:t>greenes</w:t>
      </w:r>
      <w:proofErr w:type="spellEnd"/>
      <w:r>
        <w:rPr>
          <w:rFonts w:ascii="Calibri" w:hAnsi="Calibri"/>
        </w:rPr>
        <w:t>,</w:t>
      </w:r>
      <w:r w:rsidR="00922697">
        <w:rPr>
          <w:rFonts w:ascii="Calibri" w:hAnsi="Calibri"/>
        </w:rPr>
        <w:t xml:space="preserve"> </w:t>
      </w:r>
      <w:r w:rsidR="00D4287F">
        <w:rPr>
          <w:rFonts w:ascii="Calibri" w:hAnsi="Calibri"/>
        </w:rPr>
        <w:t>s</w:t>
      </w:r>
      <w:r>
        <w:rPr>
          <w:rFonts w:ascii="Calibri" w:hAnsi="Calibri"/>
        </w:rPr>
        <w:t>iendo</w:t>
      </w:r>
      <w:r w:rsidR="00D4287F">
        <w:rPr>
          <w:rFonts w:ascii="Calibri" w:hAnsi="Calibri"/>
        </w:rPr>
        <w:t xml:space="preserve"> un reto y a la vez una práctica muy difícil de conseguir</w:t>
      </w:r>
      <w:r w:rsidR="006235C7">
        <w:rPr>
          <w:rFonts w:ascii="Calibri" w:hAnsi="Calibri"/>
        </w:rPr>
        <w:t>. Algunos han</w:t>
      </w:r>
      <w:r w:rsidR="0036051D">
        <w:rPr>
          <w:rFonts w:ascii="Calibri" w:hAnsi="Calibri"/>
        </w:rPr>
        <w:t xml:space="preserve"> </w:t>
      </w:r>
      <w:r w:rsidR="006235C7">
        <w:rPr>
          <w:rFonts w:ascii="Calibri" w:hAnsi="Calibri"/>
        </w:rPr>
        <w:t>considera</w:t>
      </w:r>
      <w:r w:rsidR="0036051D">
        <w:rPr>
          <w:rFonts w:ascii="Calibri" w:hAnsi="Calibri"/>
        </w:rPr>
        <w:t xml:space="preserve">do la firmeza o la </w:t>
      </w:r>
      <w:r w:rsidR="0036051D">
        <w:rPr>
          <w:rFonts w:ascii="Calibri" w:hAnsi="Calibri"/>
        </w:rPr>
        <w:lastRenderedPageBreak/>
        <w:t>velocidad como la</w:t>
      </w:r>
      <w:r w:rsidR="00C62F6D">
        <w:rPr>
          <w:rFonts w:ascii="Calibri" w:hAnsi="Calibri"/>
        </w:rPr>
        <w:t>s</w:t>
      </w:r>
      <w:r w:rsidR="0036051D">
        <w:rPr>
          <w:rFonts w:ascii="Calibri" w:hAnsi="Calibri"/>
        </w:rPr>
        <w:t xml:space="preserve"> </w:t>
      </w:r>
      <w:r w:rsidR="00426D56">
        <w:rPr>
          <w:rFonts w:ascii="Calibri" w:hAnsi="Calibri"/>
        </w:rPr>
        <w:t>características más importantes</w:t>
      </w:r>
      <w:r w:rsidR="0036051D">
        <w:rPr>
          <w:rFonts w:ascii="Calibri" w:hAnsi="Calibri"/>
        </w:rPr>
        <w:t xml:space="preserve"> de los mismos. </w:t>
      </w:r>
      <w:r w:rsidR="00BB766A">
        <w:rPr>
          <w:rFonts w:ascii="Calibri" w:hAnsi="Calibri"/>
        </w:rPr>
        <w:t>Con</w:t>
      </w:r>
      <w:r w:rsidR="0036051D">
        <w:rPr>
          <w:rFonts w:ascii="Calibri" w:hAnsi="Calibri"/>
        </w:rPr>
        <w:t xml:space="preserve"> el invento del </w:t>
      </w:r>
      <w:proofErr w:type="spellStart"/>
      <w:r w:rsidR="0036051D">
        <w:rPr>
          <w:rFonts w:ascii="Calibri" w:hAnsi="Calibri"/>
        </w:rPr>
        <w:t>Stimpmeter</w:t>
      </w:r>
      <w:proofErr w:type="spellEnd"/>
      <w:r w:rsidR="00DA0201">
        <w:rPr>
          <w:rFonts w:ascii="Calibri" w:hAnsi="Calibri"/>
        </w:rPr>
        <w:t>,</w:t>
      </w:r>
      <w:r w:rsidR="00E31465">
        <w:rPr>
          <w:rFonts w:ascii="Calibri" w:hAnsi="Calibri"/>
        </w:rPr>
        <w:t xml:space="preserve"> para medir la velocidad, muchos </w:t>
      </w:r>
      <w:proofErr w:type="spellStart"/>
      <w:r w:rsidR="00E31465">
        <w:rPr>
          <w:rFonts w:ascii="Calibri" w:hAnsi="Calibri"/>
        </w:rPr>
        <w:t>greenkeepers</w:t>
      </w:r>
      <w:proofErr w:type="spellEnd"/>
      <w:r w:rsidR="00E31465">
        <w:rPr>
          <w:rFonts w:ascii="Calibri" w:hAnsi="Calibri"/>
        </w:rPr>
        <w:t xml:space="preserve"> se han centrado en la búsqueda</w:t>
      </w:r>
      <w:r w:rsidR="00DA0201">
        <w:rPr>
          <w:rFonts w:ascii="Calibri" w:hAnsi="Calibri"/>
        </w:rPr>
        <w:t xml:space="preserve"> de esta cualidad porque puede ser</w:t>
      </w:r>
      <w:r w:rsidR="00E31465">
        <w:rPr>
          <w:rFonts w:ascii="Calibri" w:hAnsi="Calibri"/>
        </w:rPr>
        <w:t xml:space="preserve"> </w:t>
      </w:r>
      <w:r w:rsidR="00DA0201">
        <w:rPr>
          <w:rFonts w:ascii="Calibri" w:hAnsi="Calibri"/>
        </w:rPr>
        <w:t xml:space="preserve">la que </w:t>
      </w:r>
      <w:r w:rsidR="00BB766A">
        <w:rPr>
          <w:rFonts w:ascii="Calibri" w:hAnsi="Calibri"/>
        </w:rPr>
        <w:t xml:space="preserve">mayor atención </w:t>
      </w:r>
      <w:r w:rsidR="00DA0201">
        <w:rPr>
          <w:rFonts w:ascii="Calibri" w:hAnsi="Calibri"/>
        </w:rPr>
        <w:t>capte en</w:t>
      </w:r>
      <w:r w:rsidR="00E31465">
        <w:rPr>
          <w:rFonts w:ascii="Calibri" w:hAnsi="Calibri"/>
        </w:rPr>
        <w:t xml:space="preserve"> sus </w:t>
      </w:r>
      <w:r w:rsidR="00BB766A">
        <w:rPr>
          <w:rFonts w:ascii="Calibri" w:hAnsi="Calibri"/>
        </w:rPr>
        <w:t>cr</w:t>
      </w:r>
      <w:r w:rsidR="00E31465">
        <w:rPr>
          <w:rFonts w:ascii="Calibri" w:hAnsi="Calibri"/>
        </w:rPr>
        <w:t>íticas</w:t>
      </w:r>
      <w:r w:rsidR="00676207">
        <w:rPr>
          <w:rFonts w:ascii="Calibri" w:hAnsi="Calibri"/>
        </w:rPr>
        <w:t xml:space="preserve"> de juego. Sin embargo, </w:t>
      </w:r>
      <w:r w:rsidR="00F26A6B">
        <w:rPr>
          <w:rFonts w:ascii="Calibri" w:hAnsi="Calibri"/>
        </w:rPr>
        <w:t>hay otras consideraciones que debemos estudiar y medir para conseguir una superficie perfecta para el pateo.</w:t>
      </w:r>
      <w:r w:rsidR="00C87EA5">
        <w:rPr>
          <w:rFonts w:ascii="Calibri" w:hAnsi="Calibri"/>
        </w:rPr>
        <w:t xml:space="preserve"> La homogeneidad y rodadura</w:t>
      </w:r>
      <w:r w:rsidR="004D6499">
        <w:rPr>
          <w:rFonts w:ascii="Calibri" w:hAnsi="Calibri"/>
        </w:rPr>
        <w:t xml:space="preserve"> (Desviación Lateral y Vertical)</w:t>
      </w:r>
      <w:r w:rsidR="00C87EA5">
        <w:rPr>
          <w:rFonts w:ascii="Calibri" w:hAnsi="Calibri"/>
        </w:rPr>
        <w:t xml:space="preserve"> </w:t>
      </w:r>
      <w:r w:rsidR="003B6D0A">
        <w:rPr>
          <w:rFonts w:ascii="Calibri" w:hAnsi="Calibri"/>
        </w:rPr>
        <w:t>es tan importante como la velocidad, y tiene que ser una consideración clave.</w:t>
      </w:r>
    </w:p>
    <w:p w14:paraId="7E86F507" w14:textId="77777777" w:rsidR="00F26A6B" w:rsidRDefault="00F26A6B" w:rsidP="009629E2">
      <w:pPr>
        <w:contextualSpacing/>
        <w:rPr>
          <w:rFonts w:ascii="Calibri" w:hAnsi="Calibri"/>
        </w:rPr>
      </w:pPr>
    </w:p>
    <w:p w14:paraId="1A731624" w14:textId="77777777" w:rsidR="0092363B" w:rsidRDefault="0092363B" w:rsidP="009629E2">
      <w:pPr>
        <w:contextualSpacing/>
        <w:rPr>
          <w:rFonts w:ascii="Calibri" w:hAnsi="Calibri"/>
        </w:rPr>
      </w:pPr>
      <w:r w:rsidRPr="0092363B">
        <w:rPr>
          <w:rFonts w:ascii="Calibri" w:hAnsi="Calibri"/>
        </w:rPr>
        <w:t>Richard Windows</w:t>
      </w:r>
      <w:r>
        <w:rPr>
          <w:rFonts w:ascii="Calibri" w:hAnsi="Calibri"/>
        </w:rPr>
        <w:t xml:space="preserve">, Agrónomo del Instituto de Investigación de Céspedes Deportivos (STIR) dijo: </w:t>
      </w:r>
    </w:p>
    <w:p w14:paraId="4C251BA6" w14:textId="77777777" w:rsidR="003B6D0A" w:rsidRPr="00E41D0A" w:rsidRDefault="0092363B" w:rsidP="009629E2">
      <w:pPr>
        <w:contextualSpacing/>
        <w:rPr>
          <w:rFonts w:ascii="Calibri" w:hAnsi="Calibri"/>
        </w:rPr>
      </w:pPr>
      <w:r w:rsidRPr="00737EA2">
        <w:rPr>
          <w:rFonts w:ascii="Calibri" w:hAnsi="Calibri"/>
          <w:i/>
        </w:rPr>
        <w:t xml:space="preserve">" En los ojos del verdadero profesional, la perfecta superficie para el pateo se compone </w:t>
      </w:r>
      <w:r w:rsidR="00737EA2" w:rsidRPr="00737EA2">
        <w:rPr>
          <w:rFonts w:ascii="Calibri" w:hAnsi="Calibri"/>
          <w:i/>
        </w:rPr>
        <w:t>de una óptima velocidad</w:t>
      </w:r>
      <w:r w:rsidRPr="00737EA2">
        <w:rPr>
          <w:rFonts w:ascii="Calibri" w:hAnsi="Calibri"/>
          <w:i/>
        </w:rPr>
        <w:t xml:space="preserve">, </w:t>
      </w:r>
      <w:r w:rsidR="00737EA2" w:rsidRPr="00737EA2">
        <w:rPr>
          <w:rFonts w:ascii="Calibri" w:hAnsi="Calibri"/>
          <w:i/>
        </w:rPr>
        <w:t>suavidad y veracidad</w:t>
      </w:r>
      <w:r w:rsidR="003B6D0A">
        <w:rPr>
          <w:rFonts w:ascii="Calibri" w:hAnsi="Calibri"/>
          <w:i/>
        </w:rPr>
        <w:t xml:space="preserve"> ". </w:t>
      </w:r>
      <w:r w:rsidR="00E41D0A">
        <w:rPr>
          <w:rFonts w:ascii="Calibri" w:hAnsi="Calibri"/>
        </w:rPr>
        <w:t xml:space="preserve">En definitiva, que la bola no varíe su trayectoria por saltos o desviaciones provocadas por la </w:t>
      </w:r>
      <w:proofErr w:type="spellStart"/>
      <w:r w:rsidR="00E41D0A">
        <w:rPr>
          <w:rFonts w:ascii="Calibri" w:hAnsi="Calibri"/>
        </w:rPr>
        <w:t>desuniformidad</w:t>
      </w:r>
      <w:proofErr w:type="spellEnd"/>
      <w:r w:rsidR="00E41D0A">
        <w:rPr>
          <w:rFonts w:ascii="Calibri" w:hAnsi="Calibri"/>
        </w:rPr>
        <w:t xml:space="preserve"> de la superficie. </w:t>
      </w:r>
    </w:p>
    <w:p w14:paraId="46A28E77" w14:textId="77777777" w:rsidR="00656015" w:rsidRDefault="00656015" w:rsidP="009629E2">
      <w:pPr>
        <w:contextualSpacing/>
        <w:rPr>
          <w:rFonts w:ascii="Calibri" w:hAnsi="Calibri"/>
        </w:rPr>
      </w:pPr>
    </w:p>
    <w:p w14:paraId="654038EE" w14:textId="77777777" w:rsidR="00A328F2" w:rsidRPr="00656015" w:rsidRDefault="00656015" w:rsidP="009629E2">
      <w:pPr>
        <w:contextualSpacing/>
        <w:rPr>
          <w:rFonts w:ascii="Calibri" w:hAnsi="Calibri"/>
          <w:i/>
        </w:rPr>
      </w:pPr>
      <w:r w:rsidRPr="00656015">
        <w:rPr>
          <w:rFonts w:ascii="Calibri" w:hAnsi="Calibri"/>
          <w:i/>
        </w:rPr>
        <w:t xml:space="preserve">" </w:t>
      </w:r>
      <w:r w:rsidR="0092363B" w:rsidRPr="00656015">
        <w:rPr>
          <w:rFonts w:ascii="Calibri" w:hAnsi="Calibri"/>
          <w:i/>
        </w:rPr>
        <w:t>D</w:t>
      </w:r>
      <w:r w:rsidR="00C83222" w:rsidRPr="00656015">
        <w:rPr>
          <w:rFonts w:ascii="Calibri" w:hAnsi="Calibri"/>
          <w:i/>
        </w:rPr>
        <w:t xml:space="preserve">e los grandes profesionales de golf es </w:t>
      </w:r>
      <w:r w:rsidR="0092363B" w:rsidRPr="00656015">
        <w:rPr>
          <w:rFonts w:ascii="Calibri" w:hAnsi="Calibri"/>
          <w:i/>
        </w:rPr>
        <w:t xml:space="preserve">de </w:t>
      </w:r>
      <w:r w:rsidR="00C83222" w:rsidRPr="00656015">
        <w:rPr>
          <w:rFonts w:ascii="Calibri" w:hAnsi="Calibri"/>
          <w:i/>
        </w:rPr>
        <w:t>donde se puede aprender</w:t>
      </w:r>
      <w:r w:rsidR="00EA36CB" w:rsidRPr="00656015">
        <w:rPr>
          <w:rFonts w:ascii="Calibri" w:hAnsi="Calibri"/>
          <w:i/>
        </w:rPr>
        <w:t>,</w:t>
      </w:r>
      <w:r w:rsidR="00C83222" w:rsidRPr="00656015">
        <w:rPr>
          <w:rFonts w:ascii="Calibri" w:hAnsi="Calibri"/>
          <w:i/>
        </w:rPr>
        <w:t xml:space="preserve"> porque son</w:t>
      </w:r>
      <w:r w:rsidR="00864E84" w:rsidRPr="00656015">
        <w:rPr>
          <w:rFonts w:ascii="Calibri" w:hAnsi="Calibri"/>
          <w:i/>
        </w:rPr>
        <w:t xml:space="preserve"> mu</w:t>
      </w:r>
      <w:r w:rsidR="0092363B" w:rsidRPr="00656015">
        <w:rPr>
          <w:rFonts w:ascii="Calibri" w:hAnsi="Calibri"/>
          <w:i/>
        </w:rPr>
        <w:t>y exigentes en</w:t>
      </w:r>
      <w:r w:rsidR="00864E84" w:rsidRPr="00656015">
        <w:rPr>
          <w:rFonts w:ascii="Calibri" w:hAnsi="Calibri"/>
          <w:i/>
        </w:rPr>
        <w:t xml:space="preserve"> los </w:t>
      </w:r>
      <w:proofErr w:type="spellStart"/>
      <w:r w:rsidR="00864E84" w:rsidRPr="00656015">
        <w:rPr>
          <w:rFonts w:ascii="Calibri" w:hAnsi="Calibri"/>
          <w:i/>
        </w:rPr>
        <w:t>greenes</w:t>
      </w:r>
      <w:proofErr w:type="spellEnd"/>
      <w:r w:rsidR="00737EA2" w:rsidRPr="00656015">
        <w:rPr>
          <w:rFonts w:ascii="Calibri" w:hAnsi="Calibri"/>
          <w:i/>
        </w:rPr>
        <w:t>, ya que hay mucho en juego.</w:t>
      </w:r>
      <w:r w:rsidR="0092363B" w:rsidRPr="00656015">
        <w:rPr>
          <w:rFonts w:ascii="Calibri" w:hAnsi="Calibri"/>
          <w:i/>
        </w:rPr>
        <w:t xml:space="preserve"> </w:t>
      </w:r>
      <w:r w:rsidR="00737EA2" w:rsidRPr="00656015">
        <w:rPr>
          <w:rFonts w:ascii="Calibri" w:hAnsi="Calibri"/>
          <w:i/>
        </w:rPr>
        <w:t xml:space="preserve">Quieren una superficie </w:t>
      </w:r>
      <w:r w:rsidR="00C87EA5" w:rsidRPr="00656015">
        <w:rPr>
          <w:rFonts w:ascii="Calibri" w:hAnsi="Calibri"/>
          <w:i/>
        </w:rPr>
        <w:t xml:space="preserve">que les proporcionen una </w:t>
      </w:r>
      <w:r w:rsidR="00737EA2" w:rsidRPr="00656015">
        <w:rPr>
          <w:rFonts w:ascii="Calibri" w:hAnsi="Calibri"/>
          <w:i/>
        </w:rPr>
        <w:t xml:space="preserve">perfecta rodadura de la bola </w:t>
      </w:r>
      <w:r w:rsidR="00C87EA5" w:rsidRPr="00656015">
        <w:rPr>
          <w:rFonts w:ascii="Calibri" w:hAnsi="Calibri"/>
          <w:i/>
        </w:rPr>
        <w:t>en respuesta</w:t>
      </w:r>
      <w:r w:rsidR="00737EA2" w:rsidRPr="00656015">
        <w:rPr>
          <w:rFonts w:ascii="Calibri" w:hAnsi="Calibri"/>
          <w:i/>
        </w:rPr>
        <w:t xml:space="preserve"> </w:t>
      </w:r>
      <w:r w:rsidR="00C87EA5" w:rsidRPr="00656015">
        <w:rPr>
          <w:rFonts w:ascii="Calibri" w:hAnsi="Calibri"/>
          <w:i/>
        </w:rPr>
        <w:t>a su precisa lectura del pateo. En las competiciones, la velocidad de la superficie es una prueba de sentimientos</w:t>
      </w:r>
      <w:r w:rsidR="003B6D0A" w:rsidRPr="00656015">
        <w:rPr>
          <w:rFonts w:ascii="Calibri" w:hAnsi="Calibri"/>
          <w:i/>
        </w:rPr>
        <w:t xml:space="preserve"> y nervios para</w:t>
      </w:r>
      <w:r w:rsidR="00C87EA5" w:rsidRPr="00656015">
        <w:rPr>
          <w:rFonts w:ascii="Calibri" w:hAnsi="Calibri"/>
          <w:i/>
        </w:rPr>
        <w:t xml:space="preserve"> los competidores, mientras que </w:t>
      </w:r>
      <w:r w:rsidR="003B6D0A" w:rsidRPr="00656015">
        <w:rPr>
          <w:rFonts w:ascii="Calibri" w:hAnsi="Calibri"/>
          <w:i/>
        </w:rPr>
        <w:t>una rodadura</w:t>
      </w:r>
      <w:r w:rsidR="00C87EA5" w:rsidRPr="00656015">
        <w:rPr>
          <w:rFonts w:ascii="Calibri" w:hAnsi="Calibri"/>
          <w:i/>
        </w:rPr>
        <w:t xml:space="preserve"> </w:t>
      </w:r>
      <w:r w:rsidR="003B6D0A" w:rsidRPr="00656015">
        <w:rPr>
          <w:rFonts w:ascii="Calibri" w:hAnsi="Calibri"/>
          <w:i/>
        </w:rPr>
        <w:t>verdaderamente</w:t>
      </w:r>
      <w:r w:rsidR="00C87EA5" w:rsidRPr="00656015">
        <w:rPr>
          <w:rFonts w:ascii="Calibri" w:hAnsi="Calibri"/>
          <w:i/>
        </w:rPr>
        <w:t xml:space="preserve"> lisa recompensa a su lectura</w:t>
      </w:r>
      <w:r w:rsidRPr="00656015">
        <w:rPr>
          <w:rFonts w:ascii="Calibri" w:hAnsi="Calibri"/>
          <w:i/>
        </w:rPr>
        <w:t xml:space="preserve"> "</w:t>
      </w:r>
      <w:r w:rsidR="00C87EA5" w:rsidRPr="00656015">
        <w:rPr>
          <w:rFonts w:ascii="Calibri" w:hAnsi="Calibri"/>
          <w:i/>
        </w:rPr>
        <w:t>.</w:t>
      </w:r>
    </w:p>
    <w:p w14:paraId="6BD4EA29" w14:textId="77777777" w:rsidR="00A328F2" w:rsidRPr="00A328F2" w:rsidRDefault="00A328F2" w:rsidP="00A328F2">
      <w:pPr>
        <w:pStyle w:val="Ttulo2"/>
        <w:rPr>
          <w:rFonts w:ascii="Calibri" w:hAnsi="Calibri"/>
          <w:color w:val="auto"/>
        </w:rPr>
      </w:pPr>
      <w:bookmarkStart w:id="7" w:name="_Toc453782009"/>
      <w:r>
        <w:rPr>
          <w:rFonts w:ascii="Calibri" w:hAnsi="Calibri"/>
          <w:color w:val="auto"/>
        </w:rPr>
        <w:t xml:space="preserve">3.2 El concepto de homogeneidad y calidad de </w:t>
      </w:r>
      <w:r w:rsidR="00864E84">
        <w:rPr>
          <w:rFonts w:ascii="Calibri" w:hAnsi="Calibri"/>
          <w:color w:val="auto"/>
        </w:rPr>
        <w:t xml:space="preserve">la </w:t>
      </w:r>
      <w:r>
        <w:rPr>
          <w:rFonts w:ascii="Calibri" w:hAnsi="Calibri"/>
          <w:color w:val="auto"/>
        </w:rPr>
        <w:t>rodadura de la bola en el golf</w:t>
      </w:r>
      <w:bookmarkEnd w:id="7"/>
    </w:p>
    <w:p w14:paraId="62280FB8" w14:textId="77777777" w:rsidR="003F5AA0" w:rsidRPr="003F5AA0" w:rsidRDefault="003A7865" w:rsidP="003F5AA0">
      <w:pPr>
        <w:contextualSpacing/>
        <w:rPr>
          <w:rFonts w:ascii="Calibri" w:hAnsi="Calibri"/>
        </w:rPr>
      </w:pPr>
      <w:r>
        <w:rPr>
          <w:rFonts w:ascii="Calibri" w:hAnsi="Calibri"/>
        </w:rPr>
        <w:t>La homogeneidad y la calidad de la rodadura es una de las principales caracter</w:t>
      </w:r>
      <w:r w:rsidR="00C0475C">
        <w:rPr>
          <w:rFonts w:ascii="Calibri" w:hAnsi="Calibri"/>
        </w:rPr>
        <w:t xml:space="preserve">ísticas que determinan al </w:t>
      </w:r>
      <w:proofErr w:type="spellStart"/>
      <w:r w:rsidR="00C0475C">
        <w:rPr>
          <w:rFonts w:ascii="Calibri" w:hAnsi="Calibri"/>
        </w:rPr>
        <w:t>green</w:t>
      </w:r>
      <w:proofErr w:type="spellEnd"/>
      <w:r w:rsidR="003F5AA0">
        <w:rPr>
          <w:rFonts w:ascii="Calibri" w:hAnsi="Calibri"/>
        </w:rPr>
        <w:t xml:space="preserve">, </w:t>
      </w:r>
      <w:r w:rsidR="003F5AA0" w:rsidRPr="003F5AA0">
        <w:rPr>
          <w:rFonts w:ascii="Calibri" w:hAnsi="Calibri"/>
        </w:rPr>
        <w:t xml:space="preserve">pues </w:t>
      </w:r>
      <w:r w:rsidR="003F5AA0" w:rsidRPr="003F5AA0">
        <w:rPr>
          <w:rFonts w:ascii="Calibri" w:hAnsi="Calibri"/>
          <w:i/>
        </w:rPr>
        <w:t>"el arte del pateo y su nobleza sobre la superficie es lo que delimita al jugador de golf a conseguir el triunfo o la derrota de este deporte"</w:t>
      </w:r>
      <w:r w:rsidR="003F5AA0" w:rsidRPr="003F5AA0">
        <w:rPr>
          <w:rFonts w:ascii="Calibri" w:hAnsi="Calibri"/>
        </w:rPr>
        <w:t>.</w:t>
      </w:r>
    </w:p>
    <w:p w14:paraId="35EFE42E" w14:textId="77777777" w:rsidR="003F5AA0" w:rsidRDefault="003F5AA0" w:rsidP="00C0475C">
      <w:pPr>
        <w:contextualSpacing/>
        <w:rPr>
          <w:rFonts w:ascii="Calibri" w:hAnsi="Calibri"/>
        </w:rPr>
      </w:pPr>
    </w:p>
    <w:p w14:paraId="4F11867C" w14:textId="77777777" w:rsidR="007D7943" w:rsidRDefault="00C0475C" w:rsidP="00C0475C">
      <w:pPr>
        <w:contextualSpacing/>
        <w:rPr>
          <w:rFonts w:ascii="Calibri" w:hAnsi="Calibri"/>
        </w:rPr>
      </w:pPr>
      <w:r>
        <w:rPr>
          <w:rFonts w:ascii="Calibri" w:hAnsi="Calibri"/>
        </w:rPr>
        <w:t xml:space="preserve">Podríamos definir la homogeneidad en el golf como el grado de uniformidad en la composición y estructura de la superficie de los </w:t>
      </w:r>
      <w:proofErr w:type="spellStart"/>
      <w:r>
        <w:rPr>
          <w:rFonts w:ascii="Calibri" w:hAnsi="Calibri"/>
        </w:rPr>
        <w:t>greenes</w:t>
      </w:r>
      <w:proofErr w:type="spellEnd"/>
      <w:r>
        <w:rPr>
          <w:rFonts w:ascii="Calibri" w:hAnsi="Calibri"/>
        </w:rPr>
        <w:t xml:space="preserve">. </w:t>
      </w:r>
    </w:p>
    <w:p w14:paraId="6E6131B7" w14:textId="77777777" w:rsidR="00C0475C" w:rsidRDefault="007D7943" w:rsidP="00C0475C">
      <w:pPr>
        <w:contextualSpacing/>
        <w:rPr>
          <w:rFonts w:ascii="Calibri" w:hAnsi="Calibri"/>
        </w:rPr>
      </w:pPr>
      <w:r>
        <w:rPr>
          <w:rFonts w:ascii="Calibri" w:hAnsi="Calibri"/>
        </w:rPr>
        <w:t xml:space="preserve">- </w:t>
      </w:r>
      <w:r w:rsidR="00AA42F0">
        <w:rPr>
          <w:rFonts w:ascii="Calibri" w:hAnsi="Calibri"/>
        </w:rPr>
        <w:t xml:space="preserve"> </w:t>
      </w:r>
      <w:r>
        <w:rPr>
          <w:rFonts w:ascii="Calibri" w:hAnsi="Calibri"/>
        </w:rPr>
        <w:t>Considerando u</w:t>
      </w:r>
      <w:r w:rsidR="00C0475C">
        <w:rPr>
          <w:rFonts w:ascii="Calibri" w:hAnsi="Calibri"/>
        </w:rPr>
        <w:t xml:space="preserve">na superficie </w:t>
      </w:r>
      <w:r w:rsidR="00AA42F0">
        <w:rPr>
          <w:rFonts w:ascii="Calibri" w:hAnsi="Calibri"/>
        </w:rPr>
        <w:t>uniforme como</w:t>
      </w:r>
      <w:r w:rsidR="00C0475C">
        <w:rPr>
          <w:rFonts w:ascii="Calibri" w:hAnsi="Calibri"/>
        </w:rPr>
        <w:t xml:space="preserve"> la ausencia de irregularidades que intervienen en la trayectoria de la bola. </w:t>
      </w:r>
    </w:p>
    <w:p w14:paraId="21BD1E30" w14:textId="77777777" w:rsidR="00C0475C" w:rsidRDefault="00AA42F0" w:rsidP="00C0475C">
      <w:pPr>
        <w:contextualSpacing/>
        <w:rPr>
          <w:rFonts w:ascii="Calibri" w:hAnsi="Calibri"/>
        </w:rPr>
      </w:pPr>
      <w:r>
        <w:rPr>
          <w:rFonts w:ascii="Calibri" w:hAnsi="Calibri"/>
        </w:rPr>
        <w:t xml:space="preserve">- </w:t>
      </w:r>
      <w:r w:rsidR="007D7943">
        <w:rPr>
          <w:rFonts w:ascii="Calibri" w:hAnsi="Calibri"/>
        </w:rPr>
        <w:t xml:space="preserve">Considerando la </w:t>
      </w:r>
      <w:r w:rsidR="00F0388D">
        <w:rPr>
          <w:rFonts w:ascii="Calibri" w:hAnsi="Calibri"/>
        </w:rPr>
        <w:t xml:space="preserve">composición y </w:t>
      </w:r>
      <w:r w:rsidR="007D7943">
        <w:rPr>
          <w:rFonts w:ascii="Calibri" w:hAnsi="Calibri"/>
        </w:rPr>
        <w:t xml:space="preserve">estructura de la superficie como las especies cespitosas </w:t>
      </w:r>
      <w:r>
        <w:rPr>
          <w:rFonts w:ascii="Calibri" w:hAnsi="Calibri"/>
        </w:rPr>
        <w:t xml:space="preserve">y el tipo de suelo que </w:t>
      </w:r>
      <w:r w:rsidR="003F5AA0">
        <w:rPr>
          <w:rFonts w:ascii="Calibri" w:hAnsi="Calibri"/>
        </w:rPr>
        <w:t>lo forman</w:t>
      </w:r>
      <w:r>
        <w:rPr>
          <w:rFonts w:ascii="Calibri" w:hAnsi="Calibri"/>
        </w:rPr>
        <w:t>.</w:t>
      </w:r>
    </w:p>
    <w:p w14:paraId="6F3BCFB5" w14:textId="77777777" w:rsidR="00817DBD" w:rsidRDefault="00817DBD" w:rsidP="00EF6A4B">
      <w:pPr>
        <w:contextualSpacing/>
        <w:rPr>
          <w:rFonts w:ascii="Calibri" w:hAnsi="Calibri"/>
        </w:rPr>
      </w:pPr>
    </w:p>
    <w:p w14:paraId="649C3C67" w14:textId="77777777" w:rsidR="0012059E" w:rsidRDefault="0088024B" w:rsidP="00EF6A4B">
      <w:pPr>
        <w:contextualSpacing/>
        <w:rPr>
          <w:rFonts w:ascii="Calibri" w:hAnsi="Calibri"/>
        </w:rPr>
      </w:pPr>
      <w:r>
        <w:rPr>
          <w:rFonts w:ascii="Calibri" w:hAnsi="Calibri"/>
        </w:rPr>
        <w:t>Si imaginamos una superfi</w:t>
      </w:r>
      <w:r w:rsidR="00990E9A">
        <w:rPr>
          <w:rFonts w:ascii="Calibri" w:hAnsi="Calibri"/>
        </w:rPr>
        <w:t xml:space="preserve">cie totalmente lisa, </w:t>
      </w:r>
      <w:r w:rsidR="0012059E">
        <w:rPr>
          <w:rFonts w:ascii="Calibri" w:hAnsi="Calibri"/>
        </w:rPr>
        <w:t>no habría ninguna resistencia que interfiera en el rodami</w:t>
      </w:r>
      <w:r w:rsidR="00C0475C">
        <w:rPr>
          <w:rFonts w:ascii="Calibri" w:hAnsi="Calibri"/>
        </w:rPr>
        <w:t xml:space="preserve">ento ni </w:t>
      </w:r>
      <w:r w:rsidR="00F0388D">
        <w:rPr>
          <w:rFonts w:ascii="Calibri" w:hAnsi="Calibri"/>
        </w:rPr>
        <w:t xml:space="preserve">en la </w:t>
      </w:r>
      <w:r w:rsidR="00C0475C">
        <w:rPr>
          <w:rFonts w:ascii="Calibri" w:hAnsi="Calibri"/>
        </w:rPr>
        <w:t xml:space="preserve">trayectoria de la bola. </w:t>
      </w:r>
      <w:r w:rsidR="003F5AA0">
        <w:rPr>
          <w:rFonts w:ascii="Calibri" w:hAnsi="Calibri"/>
        </w:rPr>
        <w:t>Sin embargo</w:t>
      </w:r>
      <w:r w:rsidR="006B4C27">
        <w:rPr>
          <w:rFonts w:ascii="Calibri" w:hAnsi="Calibri"/>
        </w:rPr>
        <w:t xml:space="preserve">, un </w:t>
      </w:r>
      <w:proofErr w:type="spellStart"/>
      <w:r w:rsidR="006B4C27">
        <w:rPr>
          <w:rFonts w:ascii="Calibri" w:hAnsi="Calibri"/>
        </w:rPr>
        <w:t>green</w:t>
      </w:r>
      <w:proofErr w:type="spellEnd"/>
      <w:r w:rsidR="006B4C27">
        <w:rPr>
          <w:rFonts w:ascii="Calibri" w:hAnsi="Calibri"/>
        </w:rPr>
        <w:t xml:space="preserve"> no es una superficie </w:t>
      </w:r>
      <w:r w:rsidR="004D6499">
        <w:rPr>
          <w:rFonts w:ascii="Calibri" w:hAnsi="Calibri"/>
        </w:rPr>
        <w:t xml:space="preserve">totalmente </w:t>
      </w:r>
      <w:r w:rsidR="006B4C27">
        <w:rPr>
          <w:rFonts w:ascii="Calibri" w:hAnsi="Calibri"/>
        </w:rPr>
        <w:t xml:space="preserve">lisa y </w:t>
      </w:r>
      <w:r w:rsidR="003F5AA0">
        <w:rPr>
          <w:rFonts w:ascii="Calibri" w:hAnsi="Calibri"/>
        </w:rPr>
        <w:t>cuando pateamos sobre él, se produce una serie de resistencias que son las causantes de modificar la trayectoria</w:t>
      </w:r>
      <w:r w:rsidR="00A27290">
        <w:rPr>
          <w:rFonts w:ascii="Calibri" w:hAnsi="Calibri"/>
        </w:rPr>
        <w:t xml:space="preserve"> y su distancia</w:t>
      </w:r>
      <w:r w:rsidR="003F5AA0">
        <w:rPr>
          <w:rFonts w:ascii="Calibri" w:hAnsi="Calibri"/>
        </w:rPr>
        <w:t>.</w:t>
      </w:r>
    </w:p>
    <w:p w14:paraId="58C619C0" w14:textId="77777777" w:rsidR="003F5AA0" w:rsidRDefault="003F5AA0" w:rsidP="00EF6A4B">
      <w:pPr>
        <w:contextualSpacing/>
        <w:rPr>
          <w:rFonts w:ascii="Calibri" w:hAnsi="Calibri"/>
        </w:rPr>
      </w:pPr>
    </w:p>
    <w:p w14:paraId="42D6CEE4" w14:textId="77777777" w:rsidR="003F5AA0" w:rsidRDefault="00400F44" w:rsidP="00EF6A4B">
      <w:pPr>
        <w:contextualSpacing/>
        <w:rPr>
          <w:rFonts w:ascii="Calibri" w:hAnsi="Calibri"/>
        </w:rPr>
      </w:pPr>
      <w:r>
        <w:rPr>
          <w:rFonts w:ascii="Calibri" w:hAnsi="Calibri"/>
        </w:rPr>
        <w:t xml:space="preserve">Para comprender y manejar la calidad de la superficie de los </w:t>
      </w:r>
      <w:proofErr w:type="spellStart"/>
      <w:r>
        <w:rPr>
          <w:rFonts w:ascii="Calibri" w:hAnsi="Calibri"/>
        </w:rPr>
        <w:t>greenes</w:t>
      </w:r>
      <w:proofErr w:type="spellEnd"/>
      <w:r>
        <w:rPr>
          <w:rFonts w:ascii="Calibri" w:hAnsi="Calibri"/>
        </w:rPr>
        <w:t xml:space="preserve"> en términos de homogeneidad y su rodadura, </w:t>
      </w:r>
      <w:r w:rsidR="00E20B0E">
        <w:rPr>
          <w:rFonts w:ascii="Calibri" w:hAnsi="Calibri"/>
        </w:rPr>
        <w:t>pod</w:t>
      </w:r>
      <w:r w:rsidR="001056E2">
        <w:rPr>
          <w:rFonts w:ascii="Calibri" w:hAnsi="Calibri"/>
        </w:rPr>
        <w:t>ríamos</w:t>
      </w:r>
      <w:r w:rsidR="00E20B0E">
        <w:rPr>
          <w:rFonts w:ascii="Calibri" w:hAnsi="Calibri"/>
        </w:rPr>
        <w:t xml:space="preserve"> clasificar </w:t>
      </w:r>
      <w:r w:rsidR="001056E2">
        <w:rPr>
          <w:rFonts w:ascii="Calibri" w:hAnsi="Calibri"/>
        </w:rPr>
        <w:t xml:space="preserve">en </w:t>
      </w:r>
      <w:r w:rsidR="00636613">
        <w:rPr>
          <w:rFonts w:ascii="Calibri" w:hAnsi="Calibri"/>
        </w:rPr>
        <w:t>cuatro</w:t>
      </w:r>
      <w:r w:rsidR="00E20B0E">
        <w:rPr>
          <w:rFonts w:ascii="Calibri" w:hAnsi="Calibri"/>
        </w:rPr>
        <w:t xml:space="preserve"> </w:t>
      </w:r>
      <w:r w:rsidR="001056E2">
        <w:rPr>
          <w:rFonts w:ascii="Calibri" w:hAnsi="Calibri"/>
        </w:rPr>
        <w:t xml:space="preserve">grupos las </w:t>
      </w:r>
      <w:r w:rsidR="00E20B0E">
        <w:rPr>
          <w:rFonts w:ascii="Calibri" w:hAnsi="Calibri"/>
        </w:rPr>
        <w:t xml:space="preserve">principales resistencias: </w:t>
      </w:r>
    </w:p>
    <w:p w14:paraId="45CBC922" w14:textId="77777777" w:rsidR="00DC7B0F" w:rsidRDefault="00DC7B0F" w:rsidP="00055DAB">
      <w:pPr>
        <w:contextualSpacing/>
        <w:rPr>
          <w:rFonts w:ascii="Calibri" w:hAnsi="Calibri"/>
        </w:rPr>
      </w:pPr>
    </w:p>
    <w:p w14:paraId="35F0020E" w14:textId="77777777" w:rsidR="00E20B0E" w:rsidRDefault="00E20B0E" w:rsidP="00055DAB">
      <w:pPr>
        <w:contextualSpacing/>
        <w:rPr>
          <w:rFonts w:ascii="Calibri" w:hAnsi="Calibri"/>
        </w:rPr>
      </w:pPr>
      <w:r>
        <w:rPr>
          <w:rFonts w:ascii="Calibri" w:hAnsi="Calibri"/>
        </w:rPr>
        <w:t xml:space="preserve">a) </w:t>
      </w:r>
      <w:r w:rsidR="004D6499">
        <w:rPr>
          <w:rFonts w:ascii="Calibri" w:hAnsi="Calibri"/>
        </w:rPr>
        <w:t xml:space="preserve"> </w:t>
      </w:r>
      <w:r w:rsidR="008D08CD">
        <w:rPr>
          <w:rFonts w:ascii="Calibri" w:hAnsi="Calibri"/>
        </w:rPr>
        <w:t>Composición de la especie/</w:t>
      </w:r>
      <w:r w:rsidR="004D6499">
        <w:rPr>
          <w:rFonts w:ascii="Calibri" w:hAnsi="Calibri"/>
        </w:rPr>
        <w:t>variedad</w:t>
      </w:r>
      <w:r>
        <w:rPr>
          <w:rFonts w:ascii="Calibri" w:hAnsi="Calibri"/>
        </w:rPr>
        <w:t>.</w:t>
      </w:r>
    </w:p>
    <w:p w14:paraId="538BB1B8" w14:textId="77777777" w:rsidR="00E20B0E" w:rsidRDefault="00E20B0E" w:rsidP="00055DAB">
      <w:pPr>
        <w:contextualSpacing/>
        <w:rPr>
          <w:rFonts w:ascii="Calibri" w:hAnsi="Calibri"/>
        </w:rPr>
      </w:pPr>
      <w:r>
        <w:rPr>
          <w:rFonts w:ascii="Calibri" w:hAnsi="Calibri"/>
        </w:rPr>
        <w:t xml:space="preserve">b) </w:t>
      </w:r>
      <w:r w:rsidR="004D6499">
        <w:rPr>
          <w:rFonts w:ascii="Calibri" w:hAnsi="Calibri"/>
        </w:rPr>
        <w:t xml:space="preserve"> </w:t>
      </w:r>
      <w:r>
        <w:rPr>
          <w:rFonts w:ascii="Calibri" w:hAnsi="Calibri"/>
        </w:rPr>
        <w:t>Irregularidades de la superficie (</w:t>
      </w:r>
      <w:r w:rsidR="001056E2">
        <w:rPr>
          <w:rFonts w:ascii="Calibri" w:hAnsi="Calibri"/>
        </w:rPr>
        <w:t xml:space="preserve">marcas de </w:t>
      </w:r>
      <w:r>
        <w:rPr>
          <w:rFonts w:ascii="Calibri" w:hAnsi="Calibri"/>
        </w:rPr>
        <w:t>piques o especies invasoras).</w:t>
      </w:r>
    </w:p>
    <w:p w14:paraId="312DC97E" w14:textId="77777777" w:rsidR="00C0475C" w:rsidRDefault="00E20B0E" w:rsidP="00055DAB">
      <w:pPr>
        <w:contextualSpacing/>
        <w:rPr>
          <w:rFonts w:ascii="Calibri" w:hAnsi="Calibri"/>
        </w:rPr>
      </w:pPr>
      <w:r>
        <w:rPr>
          <w:rFonts w:ascii="Calibri" w:hAnsi="Calibri"/>
        </w:rPr>
        <w:t xml:space="preserve">c) </w:t>
      </w:r>
      <w:r w:rsidR="004D6499">
        <w:rPr>
          <w:rFonts w:ascii="Calibri" w:hAnsi="Calibri"/>
        </w:rPr>
        <w:t xml:space="preserve"> </w:t>
      </w:r>
      <w:r w:rsidR="008D08CD">
        <w:rPr>
          <w:rFonts w:ascii="Calibri" w:hAnsi="Calibri"/>
        </w:rPr>
        <w:t xml:space="preserve">Características </w:t>
      </w:r>
      <w:r w:rsidR="004D6499">
        <w:rPr>
          <w:rFonts w:ascii="Calibri" w:hAnsi="Calibri"/>
        </w:rPr>
        <w:t>ambientales del suelo.</w:t>
      </w:r>
    </w:p>
    <w:p w14:paraId="4497C4F5" w14:textId="77777777" w:rsidR="004D6499" w:rsidRDefault="004D6499" w:rsidP="00055DAB">
      <w:pPr>
        <w:contextualSpacing/>
        <w:rPr>
          <w:rFonts w:ascii="Calibri" w:hAnsi="Calibri"/>
        </w:rPr>
      </w:pPr>
      <w:r>
        <w:rPr>
          <w:rFonts w:ascii="Calibri" w:hAnsi="Calibri"/>
        </w:rPr>
        <w:lastRenderedPageBreak/>
        <w:t xml:space="preserve">d) Características generales del perfil edáfico de los </w:t>
      </w:r>
      <w:proofErr w:type="spellStart"/>
      <w:r>
        <w:rPr>
          <w:rFonts w:ascii="Calibri" w:hAnsi="Calibri"/>
        </w:rPr>
        <w:t>greenes</w:t>
      </w:r>
      <w:proofErr w:type="spellEnd"/>
      <w:r>
        <w:rPr>
          <w:rFonts w:ascii="Calibri" w:hAnsi="Calibri"/>
        </w:rPr>
        <w:t>.</w:t>
      </w:r>
    </w:p>
    <w:p w14:paraId="0D6BD136" w14:textId="77777777" w:rsidR="00655E00" w:rsidRPr="009C3AEC" w:rsidRDefault="008D08CD" w:rsidP="009629E2">
      <w:pPr>
        <w:rPr>
          <w:rFonts w:ascii="Calibri" w:hAnsi="Calibri"/>
        </w:rPr>
      </w:pPr>
      <w:r>
        <w:rPr>
          <w:rFonts w:ascii="Calibri" w:hAnsi="Calibri"/>
        </w:rPr>
        <w:t xml:space="preserve">La suma de estas resistencias es lo que </w:t>
      </w:r>
      <w:r w:rsidR="008D194E">
        <w:rPr>
          <w:rFonts w:ascii="Calibri" w:hAnsi="Calibri"/>
        </w:rPr>
        <w:t>definen</w:t>
      </w:r>
      <w:r w:rsidR="00FD3FAE">
        <w:rPr>
          <w:rFonts w:ascii="Calibri" w:hAnsi="Calibri"/>
        </w:rPr>
        <w:t xml:space="preserve"> la calidad de rodadura de los</w:t>
      </w:r>
      <w:r w:rsidR="008D194E">
        <w:rPr>
          <w:rFonts w:ascii="Calibri" w:hAnsi="Calibri"/>
        </w:rPr>
        <w:t xml:space="preserve"> </w:t>
      </w:r>
      <w:proofErr w:type="spellStart"/>
      <w:r w:rsidR="008D194E">
        <w:rPr>
          <w:rFonts w:ascii="Calibri" w:hAnsi="Calibri"/>
        </w:rPr>
        <w:t>greenes</w:t>
      </w:r>
      <w:proofErr w:type="spellEnd"/>
      <w:r w:rsidR="008D194E">
        <w:rPr>
          <w:rFonts w:ascii="Calibri" w:hAnsi="Calibri"/>
        </w:rPr>
        <w:t>.</w:t>
      </w:r>
    </w:p>
    <w:p w14:paraId="7C45AECC" w14:textId="77777777" w:rsidR="004926AD" w:rsidRDefault="004926AD" w:rsidP="004926AD">
      <w:pPr>
        <w:pStyle w:val="Ttulo1"/>
        <w:rPr>
          <w:rFonts w:ascii="Calibri" w:hAnsi="Calibri"/>
          <w:color w:val="auto"/>
        </w:rPr>
      </w:pPr>
      <w:bookmarkStart w:id="8" w:name="_Toc453782010"/>
      <w:r w:rsidRPr="004926AD">
        <w:rPr>
          <w:rFonts w:ascii="Calibri" w:hAnsi="Calibri"/>
          <w:color w:val="auto"/>
        </w:rPr>
        <w:t>4.- MATERIALES Y MÉTODOS</w:t>
      </w:r>
      <w:bookmarkEnd w:id="8"/>
    </w:p>
    <w:p w14:paraId="184FD26E" w14:textId="77777777" w:rsidR="004926AD" w:rsidRDefault="003F4D0A" w:rsidP="003F4D0A">
      <w:pPr>
        <w:pStyle w:val="Ttulo2"/>
        <w:rPr>
          <w:rFonts w:ascii="Calibri" w:hAnsi="Calibri"/>
          <w:color w:val="auto"/>
        </w:rPr>
      </w:pPr>
      <w:bookmarkStart w:id="9" w:name="_Toc453782011"/>
      <w:r w:rsidRPr="003F4D0A">
        <w:rPr>
          <w:rFonts w:ascii="Calibri" w:hAnsi="Calibri"/>
          <w:color w:val="auto"/>
        </w:rPr>
        <w:t xml:space="preserve">4.1 </w:t>
      </w:r>
      <w:proofErr w:type="spellStart"/>
      <w:r w:rsidRPr="003F4D0A">
        <w:rPr>
          <w:rFonts w:ascii="Calibri" w:hAnsi="Calibri"/>
          <w:color w:val="auto"/>
        </w:rPr>
        <w:t>Greenes</w:t>
      </w:r>
      <w:bookmarkEnd w:id="9"/>
      <w:proofErr w:type="spellEnd"/>
    </w:p>
    <w:p w14:paraId="4948856D" w14:textId="77777777" w:rsidR="00A10F73" w:rsidRDefault="003E331B" w:rsidP="003E331B">
      <w:pPr>
        <w:contextualSpacing/>
        <w:rPr>
          <w:rFonts w:ascii="Calibri" w:hAnsi="Calibri"/>
        </w:rPr>
      </w:pPr>
      <w:r>
        <w:rPr>
          <w:rFonts w:ascii="Calibri" w:hAnsi="Calibri"/>
        </w:rPr>
        <w:t>Para la realización del estudio se han seleccionado 6 de l</w:t>
      </w:r>
      <w:r w:rsidRPr="003E331B">
        <w:rPr>
          <w:rFonts w:ascii="Calibri" w:hAnsi="Calibri"/>
        </w:rPr>
        <w:t xml:space="preserve">os 18 </w:t>
      </w:r>
      <w:proofErr w:type="spellStart"/>
      <w:r w:rsidRPr="003E331B">
        <w:rPr>
          <w:rFonts w:ascii="Calibri" w:hAnsi="Calibri"/>
        </w:rPr>
        <w:t>greenes</w:t>
      </w:r>
      <w:proofErr w:type="spellEnd"/>
      <w:r w:rsidRPr="003E331B">
        <w:rPr>
          <w:rFonts w:ascii="Calibri" w:hAnsi="Calibri"/>
        </w:rPr>
        <w:t xml:space="preserve"> </w:t>
      </w:r>
      <w:r w:rsidR="00FD3FAE">
        <w:rPr>
          <w:rFonts w:ascii="Calibri" w:hAnsi="Calibri"/>
        </w:rPr>
        <w:t xml:space="preserve">más representativos en condiciones medias </w:t>
      </w:r>
      <w:r w:rsidRPr="003E331B">
        <w:rPr>
          <w:rFonts w:ascii="Calibri" w:hAnsi="Calibri"/>
        </w:rPr>
        <w:t>del Centro Nacional de Golf</w:t>
      </w:r>
      <w:r w:rsidR="00A10F73">
        <w:rPr>
          <w:rFonts w:ascii="Calibri" w:hAnsi="Calibri"/>
        </w:rPr>
        <w:t xml:space="preserve">, </w:t>
      </w:r>
      <w:r>
        <w:rPr>
          <w:rFonts w:ascii="Calibri" w:hAnsi="Calibri"/>
        </w:rPr>
        <w:t>los 3 primeros (hoyos 1, 5 y 7) corresponden a la primera vuelta del recorrido y los otros 3 restantes (hoyos 10, 12 y 15) a la segunda vuelta</w:t>
      </w:r>
      <w:r w:rsidR="00A10F73">
        <w:rPr>
          <w:rFonts w:ascii="Calibri" w:hAnsi="Calibri"/>
        </w:rPr>
        <w:t>.</w:t>
      </w:r>
      <w:r>
        <w:rPr>
          <w:rFonts w:ascii="Calibri" w:hAnsi="Calibri"/>
        </w:rPr>
        <w:t xml:space="preserve"> </w:t>
      </w:r>
      <w:r w:rsidR="00A10F73">
        <w:rPr>
          <w:rFonts w:ascii="Calibri" w:hAnsi="Calibri"/>
        </w:rPr>
        <w:t xml:space="preserve">Los </w:t>
      </w:r>
      <w:proofErr w:type="spellStart"/>
      <w:r w:rsidR="00A10F73">
        <w:rPr>
          <w:rFonts w:ascii="Calibri" w:hAnsi="Calibri"/>
        </w:rPr>
        <w:t>greenes</w:t>
      </w:r>
      <w:proofErr w:type="spellEnd"/>
      <w:r w:rsidRPr="003E331B">
        <w:rPr>
          <w:rFonts w:ascii="Calibri" w:hAnsi="Calibri"/>
        </w:rPr>
        <w:t xml:space="preserve"> </w:t>
      </w:r>
      <w:r w:rsidR="00A10F73">
        <w:rPr>
          <w:rFonts w:ascii="Calibri" w:hAnsi="Calibri"/>
        </w:rPr>
        <w:t xml:space="preserve">están constituidos por la especie </w:t>
      </w:r>
      <w:r w:rsidR="00426D56">
        <w:rPr>
          <w:rFonts w:ascii="Calibri" w:hAnsi="Calibri"/>
        </w:rPr>
        <w:t xml:space="preserve">cespitosa </w:t>
      </w:r>
      <w:proofErr w:type="spellStart"/>
      <w:r w:rsidR="00426D56" w:rsidRPr="008626D0">
        <w:rPr>
          <w:rFonts w:ascii="Calibri" w:hAnsi="Calibri"/>
          <w:i/>
        </w:rPr>
        <w:t>Agrostis</w:t>
      </w:r>
      <w:proofErr w:type="spellEnd"/>
      <w:r w:rsidRPr="00B11C2E">
        <w:rPr>
          <w:rFonts w:ascii="Calibri" w:hAnsi="Calibri"/>
          <w:i/>
        </w:rPr>
        <w:t xml:space="preserve"> </w:t>
      </w:r>
      <w:proofErr w:type="spellStart"/>
      <w:r w:rsidRPr="00B11C2E">
        <w:rPr>
          <w:rFonts w:ascii="Calibri" w:hAnsi="Calibri"/>
          <w:i/>
        </w:rPr>
        <w:t>stolonifera</w:t>
      </w:r>
      <w:proofErr w:type="spellEnd"/>
      <w:r w:rsidRPr="00B11C2E">
        <w:rPr>
          <w:rFonts w:ascii="Calibri" w:hAnsi="Calibri"/>
          <w:i/>
        </w:rPr>
        <w:t xml:space="preserve"> </w:t>
      </w:r>
      <w:proofErr w:type="spellStart"/>
      <w:r w:rsidRPr="00B11C2E">
        <w:rPr>
          <w:rFonts w:ascii="Calibri" w:hAnsi="Calibri"/>
          <w:i/>
        </w:rPr>
        <w:t>var</w:t>
      </w:r>
      <w:proofErr w:type="spellEnd"/>
      <w:r w:rsidRPr="00B11C2E">
        <w:rPr>
          <w:rFonts w:ascii="Calibri" w:hAnsi="Calibri"/>
          <w:i/>
        </w:rPr>
        <w:t>. Brighton</w:t>
      </w:r>
      <w:r w:rsidRPr="003E331B">
        <w:rPr>
          <w:rFonts w:ascii="Calibri" w:hAnsi="Calibri"/>
        </w:rPr>
        <w:t>, construidos en 2005 según la</w:t>
      </w:r>
      <w:r>
        <w:rPr>
          <w:rFonts w:ascii="Calibri" w:hAnsi="Calibri"/>
        </w:rPr>
        <w:t xml:space="preserve"> </w:t>
      </w:r>
      <w:r w:rsidRPr="003E331B">
        <w:rPr>
          <w:rFonts w:ascii="Calibri" w:hAnsi="Calibri"/>
        </w:rPr>
        <w:t>metodología USGA y con una su</w:t>
      </w:r>
      <w:r w:rsidR="00FD3FAE">
        <w:rPr>
          <w:rFonts w:ascii="Calibri" w:hAnsi="Calibri"/>
        </w:rPr>
        <w:t xml:space="preserve">perficie media de entre los 400-500 </w:t>
      </w:r>
      <w:r w:rsidRPr="003E331B">
        <w:rPr>
          <w:rFonts w:ascii="Calibri" w:hAnsi="Calibri"/>
        </w:rPr>
        <w:t xml:space="preserve">m². </w:t>
      </w:r>
    </w:p>
    <w:p w14:paraId="7E337AAA" w14:textId="77777777" w:rsidR="003D6DD2" w:rsidRDefault="003D6DD2" w:rsidP="003E331B">
      <w:pPr>
        <w:contextualSpacing/>
        <w:rPr>
          <w:rFonts w:ascii="Calibri" w:hAnsi="Calibri"/>
        </w:rPr>
      </w:pPr>
    </w:p>
    <w:p w14:paraId="17F5C452" w14:textId="77777777" w:rsidR="005836FE" w:rsidRDefault="005836FE" w:rsidP="005836FE">
      <w:pPr>
        <w:contextualSpacing/>
        <w:jc w:val="center"/>
        <w:rPr>
          <w:rFonts w:ascii="Calibri" w:hAnsi="Calibri"/>
        </w:rPr>
      </w:pPr>
      <w:r>
        <w:rPr>
          <w:rFonts w:ascii="Calibri" w:hAnsi="Calibri"/>
          <w:noProof/>
          <w:lang w:eastAsia="es-ES"/>
        </w:rPr>
        <w:drawing>
          <wp:inline distT="0" distB="0" distL="0" distR="0" wp14:anchorId="2211C3DF" wp14:editId="1E93FAA9">
            <wp:extent cx="5124450" cy="3362325"/>
            <wp:effectExtent l="19050" t="0" r="0" b="0"/>
            <wp:docPr id="6"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srcRect/>
                    <a:stretch>
                      <a:fillRect/>
                    </a:stretch>
                  </pic:blipFill>
                  <pic:spPr bwMode="auto">
                    <a:xfrm>
                      <a:off x="0" y="0"/>
                      <a:ext cx="5125242" cy="3362845"/>
                    </a:xfrm>
                    <a:prstGeom prst="rect">
                      <a:avLst/>
                    </a:prstGeom>
                    <a:noFill/>
                    <a:ln w="9525">
                      <a:noFill/>
                      <a:miter lim="800000"/>
                      <a:headEnd/>
                      <a:tailEnd/>
                    </a:ln>
                  </pic:spPr>
                </pic:pic>
              </a:graphicData>
            </a:graphic>
          </wp:inline>
        </w:drawing>
      </w:r>
    </w:p>
    <w:p w14:paraId="4A793B4E" w14:textId="77777777" w:rsidR="003D6DD2" w:rsidRPr="003D6DD2" w:rsidRDefault="00D03D1A" w:rsidP="003D6DD2">
      <w:pPr>
        <w:jc w:val="center"/>
        <w:rPr>
          <w:rFonts w:ascii="Calibri" w:hAnsi="Calibri"/>
          <w:i/>
        </w:rPr>
      </w:pPr>
      <w:r>
        <w:rPr>
          <w:rFonts w:ascii="Calibri" w:hAnsi="Calibri"/>
          <w:b/>
          <w:i/>
        </w:rPr>
        <w:t>Imagen</w:t>
      </w:r>
      <w:r w:rsidR="003D6DD2" w:rsidRPr="003D6DD2">
        <w:rPr>
          <w:rFonts w:ascii="Calibri" w:hAnsi="Calibri"/>
          <w:b/>
          <w:i/>
        </w:rPr>
        <w:t xml:space="preserve"> 1. </w:t>
      </w:r>
      <w:r w:rsidR="003D6DD2" w:rsidRPr="003D6DD2">
        <w:rPr>
          <w:rFonts w:ascii="Calibri" w:hAnsi="Calibri"/>
          <w:i/>
        </w:rPr>
        <w:t>Perfil de un Green según metodología USGA</w:t>
      </w:r>
      <w:r w:rsidR="003D6DD2">
        <w:rPr>
          <w:rFonts w:ascii="Calibri" w:hAnsi="Calibri"/>
          <w:i/>
        </w:rPr>
        <w:t>.</w:t>
      </w:r>
    </w:p>
    <w:p w14:paraId="27E4FE0C" w14:textId="77777777" w:rsidR="003D6DD2" w:rsidRDefault="003D6DD2" w:rsidP="003D6DD2">
      <w:pPr>
        <w:contextualSpacing/>
        <w:jc w:val="center"/>
        <w:rPr>
          <w:rFonts w:ascii="Calibri" w:hAnsi="Calibri"/>
        </w:rPr>
      </w:pPr>
    </w:p>
    <w:tbl>
      <w:tblPr>
        <w:tblStyle w:val="Tablaconcuadrcula"/>
        <w:tblW w:w="0" w:type="auto"/>
        <w:jc w:val="center"/>
        <w:tblLook w:val="04A0" w:firstRow="1" w:lastRow="0" w:firstColumn="1" w:lastColumn="0" w:noHBand="0" w:noVBand="1"/>
      </w:tblPr>
      <w:tblGrid>
        <w:gridCol w:w="2268"/>
        <w:gridCol w:w="5517"/>
      </w:tblGrid>
      <w:tr w:rsidR="003D6DD2" w14:paraId="52C89EA8" w14:textId="77777777" w:rsidTr="002B54C9">
        <w:trPr>
          <w:trHeight w:val="267"/>
          <w:jc w:val="center"/>
        </w:trPr>
        <w:tc>
          <w:tcPr>
            <w:tcW w:w="2268" w:type="dxa"/>
            <w:tcBorders>
              <w:bottom w:val="single" w:sz="4" w:space="0" w:color="auto"/>
            </w:tcBorders>
            <w:shd w:val="clear" w:color="auto" w:fill="D9D9D9" w:themeFill="background1" w:themeFillShade="D9"/>
          </w:tcPr>
          <w:p w14:paraId="16F2DC9E" w14:textId="77777777" w:rsidR="003D6DD2" w:rsidRPr="003D6DD2" w:rsidRDefault="003D6DD2" w:rsidP="00C93B68">
            <w:pPr>
              <w:jc w:val="center"/>
              <w:rPr>
                <w:rFonts w:ascii="Calibri" w:hAnsi="Calibri"/>
              </w:rPr>
            </w:pPr>
            <w:r w:rsidRPr="003D6DD2">
              <w:rPr>
                <w:rFonts w:ascii="Calibri" w:hAnsi="Calibri"/>
              </w:rPr>
              <w:t>Green</w:t>
            </w:r>
          </w:p>
        </w:tc>
        <w:tc>
          <w:tcPr>
            <w:tcW w:w="5517" w:type="dxa"/>
            <w:shd w:val="clear" w:color="auto" w:fill="D9D9D9" w:themeFill="background1" w:themeFillShade="D9"/>
          </w:tcPr>
          <w:p w14:paraId="7E064D18" w14:textId="77777777" w:rsidR="003D6DD2" w:rsidRPr="003D6DD2" w:rsidRDefault="003D6DD2" w:rsidP="00C93B68">
            <w:pPr>
              <w:jc w:val="center"/>
              <w:rPr>
                <w:rFonts w:ascii="Calibri" w:hAnsi="Calibri"/>
              </w:rPr>
            </w:pPr>
            <w:r w:rsidRPr="003D6DD2">
              <w:rPr>
                <w:rFonts w:ascii="Calibri" w:hAnsi="Calibri"/>
              </w:rPr>
              <w:t>Superficie (m</w:t>
            </w:r>
            <w:r w:rsidRPr="003D6DD2">
              <w:rPr>
                <w:rFonts w:ascii="Calibri" w:hAnsi="Calibri"/>
                <w:vertAlign w:val="superscript"/>
              </w:rPr>
              <w:t>2</w:t>
            </w:r>
            <w:r w:rsidRPr="003D6DD2">
              <w:rPr>
                <w:rFonts w:ascii="Calibri" w:hAnsi="Calibri"/>
              </w:rPr>
              <w:t>)</w:t>
            </w:r>
          </w:p>
        </w:tc>
      </w:tr>
      <w:tr w:rsidR="003D6DD2" w14:paraId="1A902193" w14:textId="77777777" w:rsidTr="002B54C9">
        <w:trPr>
          <w:trHeight w:val="282"/>
          <w:jc w:val="center"/>
        </w:trPr>
        <w:tc>
          <w:tcPr>
            <w:tcW w:w="2268" w:type="dxa"/>
            <w:shd w:val="clear" w:color="auto" w:fill="EDF4F7" w:themeFill="accent3" w:themeFillTint="33"/>
          </w:tcPr>
          <w:p w14:paraId="757B867E" w14:textId="77777777" w:rsidR="003D6DD2" w:rsidRPr="003D6DD2" w:rsidRDefault="003D6DD2" w:rsidP="00C93B68">
            <w:pPr>
              <w:jc w:val="center"/>
              <w:rPr>
                <w:rFonts w:ascii="Calibri" w:hAnsi="Calibri"/>
              </w:rPr>
            </w:pPr>
            <w:r w:rsidRPr="003D6DD2">
              <w:rPr>
                <w:rFonts w:ascii="Calibri" w:hAnsi="Calibri"/>
              </w:rPr>
              <w:t>1</w:t>
            </w:r>
          </w:p>
        </w:tc>
        <w:tc>
          <w:tcPr>
            <w:tcW w:w="5517" w:type="dxa"/>
          </w:tcPr>
          <w:p w14:paraId="1EE38C75" w14:textId="77777777" w:rsidR="003D6DD2" w:rsidRPr="003D6DD2" w:rsidRDefault="0029511B" w:rsidP="00C93B68">
            <w:pPr>
              <w:jc w:val="center"/>
              <w:rPr>
                <w:rFonts w:ascii="Calibri" w:hAnsi="Calibri"/>
              </w:rPr>
            </w:pPr>
            <w:r>
              <w:rPr>
                <w:rFonts w:ascii="Calibri" w:hAnsi="Calibri"/>
              </w:rPr>
              <w:t>482,</w:t>
            </w:r>
            <w:r w:rsidR="003D6DD2" w:rsidRPr="003D6DD2">
              <w:rPr>
                <w:rFonts w:ascii="Calibri" w:hAnsi="Calibri"/>
              </w:rPr>
              <w:t>23</w:t>
            </w:r>
          </w:p>
        </w:tc>
      </w:tr>
      <w:tr w:rsidR="003D6DD2" w14:paraId="1BC2E576" w14:textId="77777777" w:rsidTr="002B54C9">
        <w:trPr>
          <w:trHeight w:val="282"/>
          <w:jc w:val="center"/>
        </w:trPr>
        <w:tc>
          <w:tcPr>
            <w:tcW w:w="2268" w:type="dxa"/>
            <w:shd w:val="clear" w:color="auto" w:fill="EDF4F7" w:themeFill="accent3" w:themeFillTint="33"/>
          </w:tcPr>
          <w:p w14:paraId="2664B94E" w14:textId="77777777" w:rsidR="003D6DD2" w:rsidRPr="003D6DD2" w:rsidRDefault="003D6DD2" w:rsidP="00C93B68">
            <w:pPr>
              <w:jc w:val="center"/>
              <w:rPr>
                <w:rFonts w:ascii="Calibri" w:hAnsi="Calibri"/>
              </w:rPr>
            </w:pPr>
            <w:r w:rsidRPr="003D6DD2">
              <w:rPr>
                <w:rFonts w:ascii="Calibri" w:hAnsi="Calibri"/>
              </w:rPr>
              <w:t>5</w:t>
            </w:r>
          </w:p>
        </w:tc>
        <w:tc>
          <w:tcPr>
            <w:tcW w:w="5517" w:type="dxa"/>
          </w:tcPr>
          <w:p w14:paraId="0125A1F5" w14:textId="77777777" w:rsidR="003D6DD2" w:rsidRPr="003D6DD2" w:rsidRDefault="0029511B" w:rsidP="00C93B68">
            <w:pPr>
              <w:jc w:val="center"/>
              <w:rPr>
                <w:rFonts w:ascii="Calibri" w:hAnsi="Calibri"/>
              </w:rPr>
            </w:pPr>
            <w:r>
              <w:rPr>
                <w:rFonts w:ascii="Calibri" w:hAnsi="Calibri"/>
              </w:rPr>
              <w:t>487,</w:t>
            </w:r>
            <w:r w:rsidR="003D6DD2" w:rsidRPr="003D6DD2">
              <w:rPr>
                <w:rFonts w:ascii="Calibri" w:hAnsi="Calibri"/>
              </w:rPr>
              <w:t>95</w:t>
            </w:r>
          </w:p>
        </w:tc>
      </w:tr>
      <w:tr w:rsidR="003D6DD2" w14:paraId="5CE19FAD" w14:textId="77777777" w:rsidTr="002B54C9">
        <w:trPr>
          <w:trHeight w:val="282"/>
          <w:jc w:val="center"/>
        </w:trPr>
        <w:tc>
          <w:tcPr>
            <w:tcW w:w="2268" w:type="dxa"/>
            <w:shd w:val="clear" w:color="auto" w:fill="EDF4F7" w:themeFill="accent3" w:themeFillTint="33"/>
          </w:tcPr>
          <w:p w14:paraId="1EE98EDA" w14:textId="77777777" w:rsidR="003D6DD2" w:rsidRPr="003D6DD2" w:rsidRDefault="003D6DD2" w:rsidP="00C93B68">
            <w:pPr>
              <w:jc w:val="center"/>
              <w:rPr>
                <w:rFonts w:ascii="Calibri" w:hAnsi="Calibri"/>
              </w:rPr>
            </w:pPr>
            <w:r w:rsidRPr="003D6DD2">
              <w:rPr>
                <w:rFonts w:ascii="Calibri" w:hAnsi="Calibri"/>
              </w:rPr>
              <w:t>7</w:t>
            </w:r>
          </w:p>
        </w:tc>
        <w:tc>
          <w:tcPr>
            <w:tcW w:w="5517" w:type="dxa"/>
          </w:tcPr>
          <w:p w14:paraId="0119FBE8" w14:textId="77777777" w:rsidR="003D6DD2" w:rsidRPr="003D6DD2" w:rsidRDefault="0029511B" w:rsidP="00C93B68">
            <w:pPr>
              <w:jc w:val="center"/>
              <w:rPr>
                <w:rFonts w:ascii="Calibri" w:hAnsi="Calibri"/>
              </w:rPr>
            </w:pPr>
            <w:r>
              <w:rPr>
                <w:rFonts w:ascii="Calibri" w:hAnsi="Calibri"/>
              </w:rPr>
              <w:t>334,</w:t>
            </w:r>
            <w:r w:rsidR="003D6DD2" w:rsidRPr="003D6DD2">
              <w:rPr>
                <w:rFonts w:ascii="Calibri" w:hAnsi="Calibri"/>
              </w:rPr>
              <w:t>43</w:t>
            </w:r>
          </w:p>
        </w:tc>
      </w:tr>
      <w:tr w:rsidR="003D6DD2" w14:paraId="04D0AE61" w14:textId="77777777" w:rsidTr="002B54C9">
        <w:trPr>
          <w:trHeight w:val="267"/>
          <w:jc w:val="center"/>
        </w:trPr>
        <w:tc>
          <w:tcPr>
            <w:tcW w:w="2268" w:type="dxa"/>
            <w:shd w:val="clear" w:color="auto" w:fill="EDF4F7" w:themeFill="accent3" w:themeFillTint="33"/>
          </w:tcPr>
          <w:p w14:paraId="56B78E5F" w14:textId="77777777" w:rsidR="003D6DD2" w:rsidRPr="003D6DD2" w:rsidRDefault="003D6DD2" w:rsidP="00C93B68">
            <w:pPr>
              <w:jc w:val="center"/>
              <w:rPr>
                <w:rFonts w:ascii="Calibri" w:hAnsi="Calibri"/>
              </w:rPr>
            </w:pPr>
            <w:r w:rsidRPr="003D6DD2">
              <w:rPr>
                <w:rFonts w:ascii="Calibri" w:hAnsi="Calibri"/>
              </w:rPr>
              <w:t>10</w:t>
            </w:r>
          </w:p>
        </w:tc>
        <w:tc>
          <w:tcPr>
            <w:tcW w:w="5517" w:type="dxa"/>
          </w:tcPr>
          <w:p w14:paraId="5ADDAA07" w14:textId="77777777" w:rsidR="003D6DD2" w:rsidRPr="003D6DD2" w:rsidRDefault="0029511B" w:rsidP="00C93B68">
            <w:pPr>
              <w:jc w:val="center"/>
              <w:rPr>
                <w:rFonts w:ascii="Calibri" w:hAnsi="Calibri"/>
              </w:rPr>
            </w:pPr>
            <w:r>
              <w:rPr>
                <w:rFonts w:ascii="Calibri" w:hAnsi="Calibri"/>
              </w:rPr>
              <w:t>550,</w:t>
            </w:r>
            <w:r w:rsidR="003D6DD2" w:rsidRPr="003D6DD2">
              <w:rPr>
                <w:rFonts w:ascii="Calibri" w:hAnsi="Calibri"/>
              </w:rPr>
              <w:t>63</w:t>
            </w:r>
          </w:p>
        </w:tc>
      </w:tr>
      <w:tr w:rsidR="003D6DD2" w14:paraId="5A6C25BC" w14:textId="77777777" w:rsidTr="002B54C9">
        <w:trPr>
          <w:trHeight w:val="282"/>
          <w:jc w:val="center"/>
        </w:trPr>
        <w:tc>
          <w:tcPr>
            <w:tcW w:w="2268" w:type="dxa"/>
            <w:shd w:val="clear" w:color="auto" w:fill="EDF4F7" w:themeFill="accent3" w:themeFillTint="33"/>
          </w:tcPr>
          <w:p w14:paraId="54BE7EED" w14:textId="77777777" w:rsidR="003D6DD2" w:rsidRPr="003D6DD2" w:rsidRDefault="003D6DD2" w:rsidP="00C93B68">
            <w:pPr>
              <w:jc w:val="center"/>
              <w:rPr>
                <w:rFonts w:ascii="Calibri" w:hAnsi="Calibri"/>
              </w:rPr>
            </w:pPr>
            <w:r w:rsidRPr="003D6DD2">
              <w:rPr>
                <w:rFonts w:ascii="Calibri" w:hAnsi="Calibri"/>
              </w:rPr>
              <w:t>12</w:t>
            </w:r>
          </w:p>
        </w:tc>
        <w:tc>
          <w:tcPr>
            <w:tcW w:w="5517" w:type="dxa"/>
          </w:tcPr>
          <w:p w14:paraId="2B183313" w14:textId="77777777" w:rsidR="003D6DD2" w:rsidRPr="003D6DD2" w:rsidRDefault="0029511B" w:rsidP="00C93B68">
            <w:pPr>
              <w:jc w:val="center"/>
              <w:rPr>
                <w:rFonts w:ascii="Calibri" w:hAnsi="Calibri"/>
              </w:rPr>
            </w:pPr>
            <w:r>
              <w:rPr>
                <w:rFonts w:ascii="Calibri" w:hAnsi="Calibri"/>
              </w:rPr>
              <w:t>655,</w:t>
            </w:r>
            <w:r w:rsidR="003D6DD2" w:rsidRPr="003D6DD2">
              <w:rPr>
                <w:rFonts w:ascii="Calibri" w:hAnsi="Calibri"/>
              </w:rPr>
              <w:t>76</w:t>
            </w:r>
          </w:p>
        </w:tc>
      </w:tr>
      <w:tr w:rsidR="003D6DD2" w14:paraId="3669262D" w14:textId="77777777" w:rsidTr="002B54C9">
        <w:trPr>
          <w:trHeight w:val="282"/>
          <w:jc w:val="center"/>
        </w:trPr>
        <w:tc>
          <w:tcPr>
            <w:tcW w:w="2268" w:type="dxa"/>
            <w:shd w:val="clear" w:color="auto" w:fill="EDF4F7" w:themeFill="accent3" w:themeFillTint="33"/>
          </w:tcPr>
          <w:p w14:paraId="01F0823B" w14:textId="77777777" w:rsidR="003D6DD2" w:rsidRPr="003D6DD2" w:rsidRDefault="003D6DD2" w:rsidP="00C93B68">
            <w:pPr>
              <w:jc w:val="center"/>
              <w:rPr>
                <w:rFonts w:ascii="Calibri" w:hAnsi="Calibri"/>
              </w:rPr>
            </w:pPr>
            <w:r w:rsidRPr="003D6DD2">
              <w:rPr>
                <w:rFonts w:ascii="Calibri" w:hAnsi="Calibri"/>
              </w:rPr>
              <w:t>15</w:t>
            </w:r>
          </w:p>
        </w:tc>
        <w:tc>
          <w:tcPr>
            <w:tcW w:w="5517" w:type="dxa"/>
          </w:tcPr>
          <w:p w14:paraId="02C0B840" w14:textId="77777777" w:rsidR="003D6DD2" w:rsidRPr="003D6DD2" w:rsidRDefault="0029511B" w:rsidP="00C93B68">
            <w:pPr>
              <w:jc w:val="center"/>
              <w:rPr>
                <w:rFonts w:ascii="Calibri" w:hAnsi="Calibri"/>
              </w:rPr>
            </w:pPr>
            <w:r>
              <w:rPr>
                <w:rFonts w:ascii="Calibri" w:hAnsi="Calibri"/>
              </w:rPr>
              <w:t>495,</w:t>
            </w:r>
            <w:r w:rsidR="003D6DD2" w:rsidRPr="003D6DD2">
              <w:rPr>
                <w:rFonts w:ascii="Calibri" w:hAnsi="Calibri"/>
              </w:rPr>
              <w:t>83</w:t>
            </w:r>
          </w:p>
        </w:tc>
      </w:tr>
    </w:tbl>
    <w:p w14:paraId="7AEA5C4A" w14:textId="77777777" w:rsidR="00D03D1A" w:rsidRPr="00D03D1A" w:rsidRDefault="00D03D1A" w:rsidP="003D6DD2">
      <w:pPr>
        <w:contextualSpacing/>
        <w:jc w:val="center"/>
        <w:rPr>
          <w:rFonts w:ascii="Calibri" w:hAnsi="Calibri"/>
          <w:i/>
        </w:rPr>
      </w:pPr>
      <w:r>
        <w:rPr>
          <w:rFonts w:ascii="Calibri" w:hAnsi="Calibri"/>
          <w:b/>
          <w:i/>
        </w:rPr>
        <w:t xml:space="preserve">Tabla 1. </w:t>
      </w:r>
      <w:r>
        <w:rPr>
          <w:rFonts w:ascii="Calibri" w:hAnsi="Calibri"/>
          <w:i/>
        </w:rPr>
        <w:t xml:space="preserve">Superficies de los </w:t>
      </w:r>
      <w:proofErr w:type="spellStart"/>
      <w:r>
        <w:rPr>
          <w:rFonts w:ascii="Calibri" w:hAnsi="Calibri"/>
          <w:i/>
        </w:rPr>
        <w:t>greenes</w:t>
      </w:r>
      <w:proofErr w:type="spellEnd"/>
      <w:r>
        <w:rPr>
          <w:rFonts w:ascii="Calibri" w:hAnsi="Calibri"/>
          <w:i/>
        </w:rPr>
        <w:t>.</w:t>
      </w:r>
    </w:p>
    <w:p w14:paraId="0BE3742E" w14:textId="77777777" w:rsidR="00B11C2E" w:rsidRDefault="003D6DD2" w:rsidP="007F403B">
      <w:pPr>
        <w:contextualSpacing/>
        <w:rPr>
          <w:rFonts w:ascii="Calibri" w:hAnsi="Calibri"/>
        </w:rPr>
      </w:pPr>
      <w:r w:rsidRPr="003D6DD2">
        <w:rPr>
          <w:rFonts w:ascii="Calibri" w:hAnsi="Calibri"/>
        </w:rPr>
        <w:lastRenderedPageBreak/>
        <w:t xml:space="preserve">Con el paso de los años, la población de </w:t>
      </w:r>
      <w:r w:rsidRPr="003D6DD2">
        <w:rPr>
          <w:rFonts w:ascii="Calibri" w:hAnsi="Calibri"/>
          <w:i/>
        </w:rPr>
        <w:t xml:space="preserve">Poa </w:t>
      </w:r>
      <w:proofErr w:type="spellStart"/>
      <w:r w:rsidRPr="003D6DD2">
        <w:rPr>
          <w:rFonts w:ascii="Calibri" w:hAnsi="Calibri"/>
          <w:i/>
        </w:rPr>
        <w:t>annua</w:t>
      </w:r>
      <w:proofErr w:type="spellEnd"/>
      <w:r w:rsidRPr="003D6DD2">
        <w:rPr>
          <w:rFonts w:ascii="Calibri" w:hAnsi="Calibri"/>
        </w:rPr>
        <w:t xml:space="preserve"> se ha incrementado progresivamente y actualmente se puede considerar especie constitutiva c</w:t>
      </w:r>
      <w:r w:rsidR="00DC7B0F">
        <w:rPr>
          <w:rFonts w:ascii="Calibri" w:hAnsi="Calibri"/>
        </w:rPr>
        <w:t xml:space="preserve">on una presencia de entorno al </w:t>
      </w:r>
      <w:r w:rsidR="007F403B">
        <w:rPr>
          <w:rFonts w:ascii="Calibri" w:hAnsi="Calibri"/>
        </w:rPr>
        <w:t>25-</w:t>
      </w:r>
      <w:r w:rsidR="00DC7B0F">
        <w:rPr>
          <w:rFonts w:ascii="Calibri" w:hAnsi="Calibri"/>
        </w:rPr>
        <w:t>3</w:t>
      </w:r>
      <w:r>
        <w:rPr>
          <w:rFonts w:ascii="Calibri" w:hAnsi="Calibri"/>
        </w:rPr>
        <w:t>0%</w:t>
      </w:r>
      <w:r w:rsidR="00B60D6E">
        <w:rPr>
          <w:rFonts w:ascii="Calibri" w:hAnsi="Calibri"/>
        </w:rPr>
        <w:t xml:space="preserve"> (</w:t>
      </w:r>
      <w:r w:rsidR="007F403B">
        <w:rPr>
          <w:rFonts w:ascii="Calibri" w:hAnsi="Calibri"/>
        </w:rPr>
        <w:t xml:space="preserve">Ver </w:t>
      </w:r>
      <w:r w:rsidR="0063727D">
        <w:rPr>
          <w:rFonts w:ascii="Calibri" w:hAnsi="Calibri"/>
        </w:rPr>
        <w:t>i</w:t>
      </w:r>
      <w:r w:rsidR="00B60D6E">
        <w:rPr>
          <w:rFonts w:ascii="Calibri" w:hAnsi="Calibri"/>
        </w:rPr>
        <w:t>magen</w:t>
      </w:r>
      <w:r w:rsidR="0063727D">
        <w:rPr>
          <w:rFonts w:ascii="Calibri" w:hAnsi="Calibri"/>
        </w:rPr>
        <w:t xml:space="preserve"> 2, </w:t>
      </w:r>
      <w:r w:rsidR="00B60D6E">
        <w:rPr>
          <w:rFonts w:ascii="Calibri" w:hAnsi="Calibri"/>
        </w:rPr>
        <w:t xml:space="preserve">gráfica de </w:t>
      </w:r>
      <w:r w:rsidR="00B60D6E" w:rsidRPr="00B60D6E">
        <w:rPr>
          <w:rFonts w:ascii="Calibri" w:hAnsi="Calibri"/>
        </w:rPr>
        <w:t xml:space="preserve">Fred </w:t>
      </w:r>
      <w:proofErr w:type="spellStart"/>
      <w:r w:rsidR="00B60D6E" w:rsidRPr="00B60D6E">
        <w:rPr>
          <w:rFonts w:ascii="Calibri" w:hAnsi="Calibri"/>
        </w:rPr>
        <w:t>Yelverton</w:t>
      </w:r>
      <w:proofErr w:type="spellEnd"/>
      <w:r w:rsidR="007F403B">
        <w:rPr>
          <w:rFonts w:ascii="Calibri" w:hAnsi="Calibri"/>
        </w:rPr>
        <w:t xml:space="preserve">, </w:t>
      </w:r>
      <w:r w:rsidR="002B54C9">
        <w:rPr>
          <w:rFonts w:ascii="Calibri" w:hAnsi="Calibri"/>
        </w:rPr>
        <w:t xml:space="preserve">que relaciona la </w:t>
      </w:r>
      <w:r w:rsidR="007F403B">
        <w:rPr>
          <w:rFonts w:ascii="Calibri" w:hAnsi="Calibri"/>
        </w:rPr>
        <w:t xml:space="preserve">edad de </w:t>
      </w:r>
      <w:r w:rsidR="007F403B" w:rsidRPr="007F403B">
        <w:rPr>
          <w:rFonts w:ascii="Calibri" w:hAnsi="Calibri"/>
        </w:rPr>
        <w:t>l</w:t>
      </w:r>
      <w:r w:rsidR="007F403B">
        <w:rPr>
          <w:rFonts w:ascii="Calibri" w:hAnsi="Calibri"/>
        </w:rPr>
        <w:t xml:space="preserve">os </w:t>
      </w:r>
      <w:proofErr w:type="spellStart"/>
      <w:r w:rsidR="007F403B">
        <w:rPr>
          <w:rFonts w:ascii="Calibri" w:hAnsi="Calibri"/>
        </w:rPr>
        <w:t>greenes</w:t>
      </w:r>
      <w:proofErr w:type="spellEnd"/>
      <w:r w:rsidR="007F403B">
        <w:rPr>
          <w:rFonts w:ascii="Calibri" w:hAnsi="Calibri"/>
        </w:rPr>
        <w:t xml:space="preserve"> de </w:t>
      </w:r>
      <w:proofErr w:type="spellStart"/>
      <w:r w:rsidR="007F403B" w:rsidRPr="002B54C9">
        <w:rPr>
          <w:rFonts w:ascii="Calibri" w:hAnsi="Calibri"/>
          <w:i/>
        </w:rPr>
        <w:t>Agrostis</w:t>
      </w:r>
      <w:proofErr w:type="spellEnd"/>
      <w:r w:rsidR="002B54C9">
        <w:rPr>
          <w:rFonts w:ascii="Calibri" w:hAnsi="Calibri"/>
        </w:rPr>
        <w:t xml:space="preserve"> con </w:t>
      </w:r>
      <w:r w:rsidR="007F403B">
        <w:rPr>
          <w:rFonts w:ascii="Calibri" w:hAnsi="Calibri"/>
        </w:rPr>
        <w:t xml:space="preserve">el </w:t>
      </w:r>
      <w:r w:rsidR="007F403B" w:rsidRPr="007F403B">
        <w:rPr>
          <w:rFonts w:ascii="Calibri" w:hAnsi="Calibri"/>
        </w:rPr>
        <w:t xml:space="preserve">porcentaje de </w:t>
      </w:r>
      <w:r w:rsidR="007F403B" w:rsidRPr="002B54C9">
        <w:rPr>
          <w:rFonts w:ascii="Calibri" w:hAnsi="Calibri"/>
          <w:i/>
        </w:rPr>
        <w:t xml:space="preserve">Poa </w:t>
      </w:r>
      <w:proofErr w:type="spellStart"/>
      <w:r w:rsidR="007F403B" w:rsidRPr="002B54C9">
        <w:rPr>
          <w:rFonts w:ascii="Calibri" w:hAnsi="Calibri"/>
          <w:i/>
        </w:rPr>
        <w:t>annua</w:t>
      </w:r>
      <w:proofErr w:type="spellEnd"/>
      <w:r w:rsidR="00B60D6E">
        <w:rPr>
          <w:rFonts w:ascii="Calibri" w:hAnsi="Calibri"/>
        </w:rPr>
        <w:t>)</w:t>
      </w:r>
      <w:r w:rsidR="003E331B" w:rsidRPr="003E331B">
        <w:rPr>
          <w:rFonts w:ascii="Calibri" w:hAnsi="Calibri"/>
        </w:rPr>
        <w:t xml:space="preserve">. Igualmente, </w:t>
      </w:r>
      <w:r w:rsidR="00A10F73">
        <w:rPr>
          <w:rFonts w:ascii="Calibri" w:hAnsi="Calibri"/>
        </w:rPr>
        <w:t>otro</w:t>
      </w:r>
      <w:r w:rsidR="003E331B" w:rsidRPr="003E331B">
        <w:rPr>
          <w:rFonts w:ascii="Calibri" w:hAnsi="Calibri"/>
        </w:rPr>
        <w:t xml:space="preserve"> de los</w:t>
      </w:r>
      <w:r w:rsidR="003E331B">
        <w:rPr>
          <w:rFonts w:ascii="Calibri" w:hAnsi="Calibri"/>
        </w:rPr>
        <w:t xml:space="preserve"> </w:t>
      </w:r>
      <w:r w:rsidR="003E331B" w:rsidRPr="003E331B">
        <w:rPr>
          <w:rFonts w:ascii="Calibri" w:hAnsi="Calibri"/>
        </w:rPr>
        <w:t xml:space="preserve">problemas que más afectan a estos </w:t>
      </w:r>
      <w:proofErr w:type="spellStart"/>
      <w:r w:rsidR="003E331B" w:rsidRPr="003E331B">
        <w:rPr>
          <w:rFonts w:ascii="Calibri" w:hAnsi="Calibri"/>
        </w:rPr>
        <w:t>greenes</w:t>
      </w:r>
      <w:proofErr w:type="spellEnd"/>
      <w:r w:rsidR="003E331B" w:rsidRPr="003E331B">
        <w:rPr>
          <w:rFonts w:ascii="Calibri" w:hAnsi="Calibri"/>
        </w:rPr>
        <w:t xml:space="preserve"> es la formación de musgo y algas que se</w:t>
      </w:r>
      <w:r w:rsidR="003E331B">
        <w:rPr>
          <w:rFonts w:ascii="Calibri" w:hAnsi="Calibri"/>
        </w:rPr>
        <w:t xml:space="preserve"> </w:t>
      </w:r>
      <w:r w:rsidR="003E331B" w:rsidRPr="003E331B">
        <w:rPr>
          <w:rFonts w:ascii="Calibri" w:hAnsi="Calibri"/>
        </w:rPr>
        <w:t>producen por el exceso de humedad durante ciertos</w:t>
      </w:r>
      <w:r w:rsidR="003E331B">
        <w:rPr>
          <w:rFonts w:ascii="Calibri" w:hAnsi="Calibri"/>
        </w:rPr>
        <w:t xml:space="preserve"> </w:t>
      </w:r>
      <w:r w:rsidR="003E331B" w:rsidRPr="003E331B">
        <w:rPr>
          <w:rFonts w:ascii="Calibri" w:hAnsi="Calibri"/>
        </w:rPr>
        <w:t>momentos del año</w:t>
      </w:r>
      <w:r w:rsidR="00A10F73">
        <w:rPr>
          <w:rFonts w:ascii="Calibri" w:hAnsi="Calibri"/>
        </w:rPr>
        <w:t xml:space="preserve"> (especialmente en los </w:t>
      </w:r>
      <w:proofErr w:type="spellStart"/>
      <w:r w:rsidR="00A10F73">
        <w:rPr>
          <w:rFonts w:ascii="Calibri" w:hAnsi="Calibri"/>
        </w:rPr>
        <w:t>greenes</w:t>
      </w:r>
      <w:proofErr w:type="spellEnd"/>
      <w:r w:rsidR="00A10F73">
        <w:rPr>
          <w:rFonts w:ascii="Calibri" w:hAnsi="Calibri"/>
        </w:rPr>
        <w:t xml:space="preserve"> de la primera vuelta</w:t>
      </w:r>
      <w:r w:rsidR="003E331B" w:rsidRPr="003E331B">
        <w:rPr>
          <w:rFonts w:ascii="Calibri" w:hAnsi="Calibri"/>
        </w:rPr>
        <w:t>,</w:t>
      </w:r>
      <w:r w:rsidR="00A10F73">
        <w:rPr>
          <w:rFonts w:ascii="Calibri" w:hAnsi="Calibri"/>
        </w:rPr>
        <w:t xml:space="preserve"> que </w:t>
      </w:r>
      <w:r w:rsidR="00B11C2E">
        <w:rPr>
          <w:rFonts w:ascii="Calibri" w:hAnsi="Calibri"/>
        </w:rPr>
        <w:t xml:space="preserve">se encuentran más expuestos a las condiciones ambientales) </w:t>
      </w:r>
      <w:r w:rsidR="003E331B" w:rsidRPr="003E331B">
        <w:rPr>
          <w:rFonts w:ascii="Calibri" w:hAnsi="Calibri"/>
        </w:rPr>
        <w:t>y cuya eliminación supone un gran esfuerzo por el tiempo que</w:t>
      </w:r>
      <w:r w:rsidR="003E331B">
        <w:rPr>
          <w:rFonts w:ascii="Calibri" w:hAnsi="Calibri"/>
        </w:rPr>
        <w:t xml:space="preserve"> </w:t>
      </w:r>
      <w:r w:rsidR="00B11C2E">
        <w:rPr>
          <w:rFonts w:ascii="Calibri" w:hAnsi="Calibri"/>
        </w:rPr>
        <w:t>se requiere</w:t>
      </w:r>
      <w:r w:rsidR="003E331B" w:rsidRPr="003E331B">
        <w:rPr>
          <w:rFonts w:ascii="Calibri" w:hAnsi="Calibri"/>
        </w:rPr>
        <w:t xml:space="preserve">. </w:t>
      </w:r>
    </w:p>
    <w:p w14:paraId="2FECAE67" w14:textId="77777777" w:rsidR="007F403B" w:rsidRDefault="007F403B" w:rsidP="003E331B">
      <w:pPr>
        <w:contextualSpacing/>
        <w:rPr>
          <w:rFonts w:ascii="Calibri" w:hAnsi="Calibri"/>
        </w:rPr>
      </w:pPr>
    </w:p>
    <w:p w14:paraId="25EB66E8" w14:textId="77777777" w:rsidR="007F403B" w:rsidRDefault="007F403B" w:rsidP="007F403B">
      <w:pPr>
        <w:contextualSpacing/>
        <w:jc w:val="center"/>
        <w:rPr>
          <w:rFonts w:ascii="Calibri" w:hAnsi="Calibri"/>
        </w:rPr>
      </w:pPr>
      <w:r>
        <w:rPr>
          <w:rFonts w:ascii="Calibri" w:hAnsi="Calibri"/>
          <w:noProof/>
          <w:lang w:eastAsia="es-ES"/>
        </w:rPr>
        <w:drawing>
          <wp:inline distT="0" distB="0" distL="0" distR="0" wp14:anchorId="2E03E529" wp14:editId="667B1F79">
            <wp:extent cx="3650112" cy="2760449"/>
            <wp:effectExtent l="19050" t="0" r="7488" b="0"/>
            <wp:docPr id="2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3650112" cy="2760449"/>
                    </a:xfrm>
                    <a:prstGeom prst="rect">
                      <a:avLst/>
                    </a:prstGeom>
                    <a:noFill/>
                    <a:ln w="9525">
                      <a:noFill/>
                      <a:miter lim="800000"/>
                      <a:headEnd/>
                      <a:tailEnd/>
                    </a:ln>
                  </pic:spPr>
                </pic:pic>
              </a:graphicData>
            </a:graphic>
          </wp:inline>
        </w:drawing>
      </w:r>
    </w:p>
    <w:p w14:paraId="52D7A2AE" w14:textId="77777777" w:rsidR="007F403B" w:rsidRPr="007F403B" w:rsidRDefault="007F403B" w:rsidP="007F403B">
      <w:pPr>
        <w:contextualSpacing/>
        <w:jc w:val="center"/>
        <w:rPr>
          <w:rFonts w:ascii="Calibri" w:hAnsi="Calibri"/>
          <w:i/>
        </w:rPr>
      </w:pPr>
      <w:r w:rsidRPr="007F403B">
        <w:rPr>
          <w:rFonts w:ascii="Calibri" w:hAnsi="Calibri"/>
          <w:b/>
          <w:i/>
        </w:rPr>
        <w:t>Imagen 2.</w:t>
      </w:r>
      <w:r w:rsidRPr="007F403B">
        <w:rPr>
          <w:rFonts w:ascii="Calibri" w:hAnsi="Calibri"/>
          <w:i/>
        </w:rPr>
        <w:t xml:space="preserve"> Gráfica de Fred </w:t>
      </w:r>
      <w:proofErr w:type="spellStart"/>
      <w:r w:rsidRPr="007F403B">
        <w:rPr>
          <w:rFonts w:ascii="Calibri" w:hAnsi="Calibri"/>
          <w:i/>
        </w:rPr>
        <w:t>Yelverton</w:t>
      </w:r>
      <w:proofErr w:type="spellEnd"/>
      <w:r w:rsidRPr="007F403B">
        <w:rPr>
          <w:rFonts w:ascii="Calibri" w:hAnsi="Calibri"/>
          <w:i/>
        </w:rPr>
        <w:t>.</w:t>
      </w:r>
    </w:p>
    <w:p w14:paraId="3588C33B" w14:textId="77777777" w:rsidR="008109D5" w:rsidRDefault="008109D5" w:rsidP="00B11C2E">
      <w:pPr>
        <w:contextualSpacing/>
        <w:rPr>
          <w:rFonts w:ascii="Calibri" w:hAnsi="Calibri"/>
        </w:rPr>
      </w:pPr>
    </w:p>
    <w:p w14:paraId="5AB675FD" w14:textId="77777777" w:rsidR="00B11C2E" w:rsidRDefault="00B11C2E" w:rsidP="003E331B">
      <w:pPr>
        <w:contextualSpacing/>
        <w:rPr>
          <w:rFonts w:ascii="Calibri" w:hAnsi="Calibri"/>
        </w:rPr>
      </w:pPr>
      <w:r>
        <w:rPr>
          <w:rFonts w:ascii="Calibri" w:hAnsi="Calibri"/>
        </w:rPr>
        <w:t xml:space="preserve">En el apartado de resultados y discusión se </w:t>
      </w:r>
      <w:r w:rsidR="008109D5">
        <w:rPr>
          <w:rFonts w:ascii="Calibri" w:hAnsi="Calibri"/>
        </w:rPr>
        <w:t xml:space="preserve">desarrollará </w:t>
      </w:r>
      <w:r>
        <w:rPr>
          <w:rFonts w:ascii="Calibri" w:hAnsi="Calibri"/>
        </w:rPr>
        <w:t xml:space="preserve">una descripción más detallada de las características de los </w:t>
      </w:r>
      <w:proofErr w:type="spellStart"/>
      <w:r>
        <w:rPr>
          <w:rFonts w:ascii="Calibri" w:hAnsi="Calibri"/>
        </w:rPr>
        <w:t>greenes</w:t>
      </w:r>
      <w:proofErr w:type="spellEnd"/>
      <w:r>
        <w:rPr>
          <w:rFonts w:ascii="Calibri" w:hAnsi="Calibri"/>
        </w:rPr>
        <w:t xml:space="preserve"> de estudio. </w:t>
      </w:r>
    </w:p>
    <w:p w14:paraId="24D956A9" w14:textId="77777777" w:rsidR="003F4D0A" w:rsidRDefault="003F4D0A" w:rsidP="003F4D0A">
      <w:pPr>
        <w:pStyle w:val="Ttulo2"/>
        <w:contextualSpacing/>
        <w:rPr>
          <w:rFonts w:ascii="Calibri" w:hAnsi="Calibri"/>
          <w:color w:val="auto"/>
        </w:rPr>
      </w:pPr>
      <w:bookmarkStart w:id="10" w:name="_Toc453782012"/>
      <w:r w:rsidRPr="003F4D0A">
        <w:rPr>
          <w:rFonts w:ascii="Calibri" w:hAnsi="Calibri"/>
          <w:color w:val="auto"/>
        </w:rPr>
        <w:t>4.2 Protocolo de actuación</w:t>
      </w:r>
      <w:bookmarkEnd w:id="10"/>
    </w:p>
    <w:p w14:paraId="40DE4C83" w14:textId="77777777" w:rsidR="005836FE" w:rsidRDefault="00960E9F" w:rsidP="008109D5">
      <w:pPr>
        <w:contextualSpacing/>
        <w:rPr>
          <w:rFonts w:ascii="Calibri" w:hAnsi="Calibri"/>
        </w:rPr>
      </w:pPr>
      <w:r>
        <w:rPr>
          <w:rFonts w:ascii="Calibri" w:hAnsi="Calibri"/>
        </w:rPr>
        <w:t>Para el presente estudio se han elaborado las siguientes pautas:</w:t>
      </w:r>
    </w:p>
    <w:p w14:paraId="2B2A237E" w14:textId="77777777" w:rsidR="00F024A7" w:rsidRDefault="00960E9F" w:rsidP="008109D5">
      <w:pPr>
        <w:pStyle w:val="Prrafodelista"/>
        <w:numPr>
          <w:ilvl w:val="0"/>
          <w:numId w:val="10"/>
        </w:numPr>
        <w:rPr>
          <w:rFonts w:ascii="Calibri" w:hAnsi="Calibri"/>
        </w:rPr>
      </w:pPr>
      <w:r w:rsidRPr="002B54C9">
        <w:rPr>
          <w:rFonts w:ascii="Calibri" w:hAnsi="Calibri"/>
        </w:rPr>
        <w:t>Periodo de duración del estudio de 12 meses, comprendidos desde 15 de Octubre de 2014 hasta el 15 de Octubre de 2015.</w:t>
      </w:r>
    </w:p>
    <w:p w14:paraId="0AA073D1" w14:textId="77777777" w:rsidR="002B54C9" w:rsidRPr="002B54C9" w:rsidRDefault="002B54C9" w:rsidP="002B54C9">
      <w:pPr>
        <w:pStyle w:val="Prrafodelista"/>
        <w:ind w:left="360"/>
        <w:rPr>
          <w:rFonts w:ascii="Calibri" w:hAnsi="Calibri"/>
        </w:rPr>
      </w:pPr>
    </w:p>
    <w:p w14:paraId="4887C0A3" w14:textId="77777777" w:rsidR="00F024A7" w:rsidRDefault="00960E9F" w:rsidP="008109D5">
      <w:pPr>
        <w:pStyle w:val="Prrafodelista"/>
        <w:numPr>
          <w:ilvl w:val="0"/>
          <w:numId w:val="11"/>
        </w:numPr>
        <w:rPr>
          <w:rFonts w:ascii="Calibri" w:hAnsi="Calibri"/>
        </w:rPr>
      </w:pPr>
      <w:r w:rsidRPr="002B54C9">
        <w:rPr>
          <w:rFonts w:ascii="Calibri" w:hAnsi="Calibri"/>
        </w:rPr>
        <w:t>Se tomaron medidas semanales</w:t>
      </w:r>
      <w:r w:rsidR="002032DD" w:rsidRPr="002B54C9">
        <w:rPr>
          <w:rFonts w:ascii="Calibri" w:hAnsi="Calibri"/>
        </w:rPr>
        <w:t xml:space="preserve"> de la rodadur</w:t>
      </w:r>
      <w:r w:rsidR="00501242">
        <w:rPr>
          <w:rFonts w:ascii="Calibri" w:hAnsi="Calibri"/>
        </w:rPr>
        <w:t>a de la bola con el dispositivo</w:t>
      </w:r>
      <w:r w:rsidR="00501242" w:rsidRPr="00501242">
        <w:rPr>
          <w:rFonts w:ascii="Calibri" w:hAnsi="Calibri"/>
          <w:noProof/>
          <w:lang w:eastAsia="es-ES"/>
        </w:rPr>
        <w:drawing>
          <wp:inline distT="0" distB="0" distL="0" distR="0" wp14:anchorId="1C734D09" wp14:editId="0E5F1136">
            <wp:extent cx="828675" cy="144690"/>
            <wp:effectExtent l="19050" t="0" r="9525" b="0"/>
            <wp:docPr id="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828675" cy="144690"/>
                    </a:xfrm>
                    <a:prstGeom prst="rect">
                      <a:avLst/>
                    </a:prstGeom>
                    <a:noFill/>
                    <a:ln w="9525">
                      <a:noFill/>
                      <a:miter lim="800000"/>
                      <a:headEnd/>
                      <a:tailEnd/>
                    </a:ln>
                  </pic:spPr>
                </pic:pic>
              </a:graphicData>
            </a:graphic>
          </wp:inline>
        </w:drawing>
      </w:r>
      <w:r w:rsidR="00501242">
        <w:rPr>
          <w:rFonts w:ascii="Calibri" w:hAnsi="Calibri"/>
        </w:rPr>
        <w:t xml:space="preserve">. </w:t>
      </w:r>
      <w:r w:rsidR="002032DD" w:rsidRPr="002B54C9">
        <w:rPr>
          <w:rFonts w:ascii="Calibri" w:hAnsi="Calibri"/>
        </w:rPr>
        <w:t xml:space="preserve">Se fijó un día a la semana y a una hora determinada (en la medida de </w:t>
      </w:r>
      <w:r w:rsidR="00501242">
        <w:rPr>
          <w:rFonts w:ascii="Calibri" w:hAnsi="Calibri"/>
        </w:rPr>
        <w:t>las</w:t>
      </w:r>
      <w:r w:rsidR="002032DD" w:rsidRPr="002B54C9">
        <w:rPr>
          <w:rFonts w:ascii="Calibri" w:hAnsi="Calibri"/>
        </w:rPr>
        <w:t xml:space="preserve"> posibilidades) para medir siempre en las mismas condiciones, manteniendo este procedimiento durante todo el año.</w:t>
      </w:r>
    </w:p>
    <w:p w14:paraId="1AF61166" w14:textId="77777777" w:rsidR="002B54C9" w:rsidRPr="002B54C9" w:rsidRDefault="002B54C9" w:rsidP="002B54C9">
      <w:pPr>
        <w:pStyle w:val="Prrafodelista"/>
        <w:ind w:left="360"/>
        <w:rPr>
          <w:rFonts w:ascii="Calibri" w:hAnsi="Calibri"/>
        </w:rPr>
      </w:pPr>
    </w:p>
    <w:p w14:paraId="6D0623E9" w14:textId="77777777" w:rsidR="002B54C9" w:rsidRPr="00EA3947" w:rsidRDefault="002032DD" w:rsidP="00EA3947">
      <w:pPr>
        <w:pStyle w:val="Prrafodelista"/>
        <w:numPr>
          <w:ilvl w:val="0"/>
          <w:numId w:val="12"/>
        </w:numPr>
        <w:rPr>
          <w:rFonts w:ascii="Calibri" w:hAnsi="Calibri"/>
        </w:rPr>
      </w:pPr>
      <w:r w:rsidRPr="002B54C9">
        <w:rPr>
          <w:rFonts w:ascii="Calibri" w:hAnsi="Calibri"/>
        </w:rPr>
        <w:t xml:space="preserve">Siguiendo las recomendaciones del fabricante, se realizaron 4 mediciones a lo largo y ancho de cada </w:t>
      </w:r>
      <w:proofErr w:type="spellStart"/>
      <w:r w:rsidRPr="002B54C9">
        <w:rPr>
          <w:rFonts w:ascii="Calibri" w:hAnsi="Calibri"/>
        </w:rPr>
        <w:t>green</w:t>
      </w:r>
      <w:proofErr w:type="spellEnd"/>
      <w:r w:rsidRPr="002B54C9">
        <w:rPr>
          <w:rFonts w:ascii="Calibri" w:hAnsi="Calibri"/>
        </w:rPr>
        <w:t>, con el objetivo de cubrir toda el área de estudio y obtener resultados representativos de la calidad de la rodadura de la bola</w:t>
      </w:r>
      <w:r w:rsidR="00F024A7" w:rsidRPr="002B54C9">
        <w:rPr>
          <w:rFonts w:ascii="Calibri" w:hAnsi="Calibri"/>
        </w:rPr>
        <w:t xml:space="preserve">. </w:t>
      </w:r>
    </w:p>
    <w:p w14:paraId="1F9C81C8" w14:textId="77777777" w:rsidR="002B54C9" w:rsidRPr="002B54C9" w:rsidRDefault="00F024A7" w:rsidP="002B54C9">
      <w:pPr>
        <w:pStyle w:val="Prrafodelista"/>
        <w:numPr>
          <w:ilvl w:val="0"/>
          <w:numId w:val="13"/>
        </w:numPr>
        <w:rPr>
          <w:rFonts w:ascii="Calibri" w:hAnsi="Calibri"/>
        </w:rPr>
      </w:pPr>
      <w:r w:rsidRPr="002B54C9">
        <w:rPr>
          <w:rFonts w:ascii="Calibri" w:hAnsi="Calibri"/>
        </w:rPr>
        <w:lastRenderedPageBreak/>
        <w:t xml:space="preserve">Con los datos semanales, </w:t>
      </w:r>
      <w:r w:rsidR="00AB4D88" w:rsidRPr="002B54C9">
        <w:rPr>
          <w:rFonts w:ascii="Calibri" w:hAnsi="Calibri"/>
        </w:rPr>
        <w:t xml:space="preserve">se confeccionó una tabla especificando los </w:t>
      </w:r>
      <w:r w:rsidR="008F5D5A" w:rsidRPr="002B54C9">
        <w:rPr>
          <w:rFonts w:ascii="Calibri" w:hAnsi="Calibri"/>
        </w:rPr>
        <w:t>valores</w:t>
      </w:r>
      <w:r w:rsidR="00AB4D88" w:rsidRPr="002B54C9">
        <w:rPr>
          <w:rFonts w:ascii="Calibri" w:hAnsi="Calibri"/>
        </w:rPr>
        <w:t xml:space="preserve"> de la</w:t>
      </w:r>
      <w:r w:rsidR="008F5D5A" w:rsidRPr="002B54C9">
        <w:rPr>
          <w:rFonts w:ascii="Calibri" w:hAnsi="Calibri"/>
        </w:rPr>
        <w:t>s mediciones</w:t>
      </w:r>
      <w:r w:rsidR="009B69AB" w:rsidRPr="002B54C9">
        <w:rPr>
          <w:rFonts w:ascii="Calibri" w:hAnsi="Calibri"/>
        </w:rPr>
        <w:t>, elaborando</w:t>
      </w:r>
      <w:r w:rsidR="00AB4D88" w:rsidRPr="002B54C9">
        <w:rPr>
          <w:rFonts w:ascii="Calibri" w:hAnsi="Calibri"/>
        </w:rPr>
        <w:t xml:space="preserve"> un informe mensual </w:t>
      </w:r>
      <w:r w:rsidR="008F5D5A" w:rsidRPr="002B54C9">
        <w:rPr>
          <w:rFonts w:ascii="Calibri" w:hAnsi="Calibri"/>
        </w:rPr>
        <w:t xml:space="preserve">final, incluyendo todos </w:t>
      </w:r>
      <w:r w:rsidR="00AB4D88" w:rsidRPr="002B54C9">
        <w:rPr>
          <w:rFonts w:ascii="Calibri" w:hAnsi="Calibri"/>
        </w:rPr>
        <w:t>los resultados y conclusiones obtenidos</w:t>
      </w:r>
      <w:r w:rsidR="00296A41" w:rsidRPr="002B54C9">
        <w:rPr>
          <w:rFonts w:ascii="Calibri" w:hAnsi="Calibri"/>
        </w:rPr>
        <w:t>.</w:t>
      </w:r>
      <w:r w:rsidR="008F5D5A" w:rsidRPr="002B54C9">
        <w:rPr>
          <w:rFonts w:ascii="Calibri" w:hAnsi="Calibri"/>
        </w:rPr>
        <w:t xml:space="preserve"> </w:t>
      </w:r>
      <w:r w:rsidR="00296A41" w:rsidRPr="002B54C9">
        <w:rPr>
          <w:rFonts w:ascii="Calibri" w:hAnsi="Calibri"/>
        </w:rPr>
        <w:t>En la tabla elaborada</w:t>
      </w:r>
      <w:r w:rsidR="008F5D5A" w:rsidRPr="002B54C9">
        <w:rPr>
          <w:rFonts w:ascii="Calibri" w:hAnsi="Calibri"/>
        </w:rPr>
        <w:t xml:space="preserve"> </w:t>
      </w:r>
      <w:r w:rsidR="00296A41" w:rsidRPr="002B54C9">
        <w:rPr>
          <w:rFonts w:ascii="Calibri" w:hAnsi="Calibri"/>
        </w:rPr>
        <w:t>(Ver tabla</w:t>
      </w:r>
      <w:r w:rsidR="00D03D1A" w:rsidRPr="002B54C9">
        <w:rPr>
          <w:rFonts w:ascii="Calibri" w:hAnsi="Calibri"/>
        </w:rPr>
        <w:t xml:space="preserve"> 1</w:t>
      </w:r>
      <w:r w:rsidR="00296A41" w:rsidRPr="002B54C9">
        <w:rPr>
          <w:rFonts w:ascii="Calibri" w:hAnsi="Calibri"/>
        </w:rPr>
        <w:t xml:space="preserve"> </w:t>
      </w:r>
      <w:r w:rsidR="008F5D5A" w:rsidRPr="002B54C9">
        <w:rPr>
          <w:rFonts w:ascii="Calibri" w:hAnsi="Calibri"/>
        </w:rPr>
        <w:t xml:space="preserve">del Anexo) </w:t>
      </w:r>
      <w:r w:rsidR="00296A41" w:rsidRPr="002B54C9">
        <w:rPr>
          <w:rFonts w:ascii="Calibri" w:hAnsi="Calibri"/>
        </w:rPr>
        <w:t>incluyen los</w:t>
      </w:r>
      <w:r w:rsidR="008F5D5A" w:rsidRPr="002B54C9">
        <w:rPr>
          <w:rFonts w:ascii="Calibri" w:hAnsi="Calibri"/>
        </w:rPr>
        <w:t xml:space="preserve"> siguientes apartados:</w:t>
      </w:r>
    </w:p>
    <w:p w14:paraId="522B8AEE" w14:textId="77777777" w:rsidR="008F5D5A" w:rsidRDefault="00AE53B3" w:rsidP="008109D5">
      <w:pPr>
        <w:contextualSpacing/>
        <w:rPr>
          <w:rFonts w:ascii="Calibri" w:hAnsi="Calibri"/>
        </w:rPr>
      </w:pPr>
      <w:r>
        <w:rPr>
          <w:rFonts w:ascii="Calibri" w:hAnsi="Calibri"/>
        </w:rPr>
        <w:t xml:space="preserve"> - </w:t>
      </w:r>
      <w:r w:rsidR="00CC4779">
        <w:rPr>
          <w:rFonts w:ascii="Calibri" w:hAnsi="Calibri"/>
        </w:rPr>
        <w:t>Fecha y Hoyo.</w:t>
      </w:r>
    </w:p>
    <w:p w14:paraId="6B7DABEB" w14:textId="77777777" w:rsidR="00CC4779" w:rsidRDefault="00CC4779" w:rsidP="008109D5">
      <w:pPr>
        <w:contextualSpacing/>
        <w:rPr>
          <w:rFonts w:ascii="Calibri" w:hAnsi="Calibri"/>
        </w:rPr>
      </w:pPr>
      <w:r>
        <w:rPr>
          <w:rFonts w:ascii="Calibri" w:hAnsi="Calibri"/>
        </w:rPr>
        <w:t xml:space="preserve"> - Desviación Lateral y Vertical de la rodadura de la bola.</w:t>
      </w:r>
    </w:p>
    <w:p w14:paraId="4F393FF2" w14:textId="77777777" w:rsidR="00CC4779" w:rsidRDefault="00CC4779" w:rsidP="008109D5">
      <w:pPr>
        <w:contextualSpacing/>
        <w:rPr>
          <w:rFonts w:ascii="Calibri" w:hAnsi="Calibri"/>
        </w:rPr>
      </w:pPr>
      <w:r>
        <w:rPr>
          <w:rFonts w:ascii="Calibri" w:hAnsi="Calibri"/>
        </w:rPr>
        <w:t xml:space="preserve"> - Labores culturales.</w:t>
      </w:r>
    </w:p>
    <w:p w14:paraId="6256FE34" w14:textId="77777777" w:rsidR="00CC4779" w:rsidRDefault="00CC4779" w:rsidP="008109D5">
      <w:pPr>
        <w:contextualSpacing/>
        <w:rPr>
          <w:rFonts w:ascii="Calibri" w:hAnsi="Calibri"/>
        </w:rPr>
      </w:pPr>
      <w:r>
        <w:rPr>
          <w:rFonts w:ascii="Calibri" w:hAnsi="Calibri"/>
        </w:rPr>
        <w:t xml:space="preserve"> - Superficie del </w:t>
      </w:r>
      <w:proofErr w:type="spellStart"/>
      <w:r>
        <w:rPr>
          <w:rFonts w:ascii="Calibri" w:hAnsi="Calibri"/>
        </w:rPr>
        <w:t>green</w:t>
      </w:r>
      <w:proofErr w:type="spellEnd"/>
      <w:r>
        <w:rPr>
          <w:rFonts w:ascii="Calibri" w:hAnsi="Calibri"/>
        </w:rPr>
        <w:t xml:space="preserve"> (m</w:t>
      </w:r>
      <w:r>
        <w:rPr>
          <w:rFonts w:ascii="Calibri" w:hAnsi="Calibri"/>
          <w:vertAlign w:val="superscript"/>
        </w:rPr>
        <w:t>2</w:t>
      </w:r>
      <w:r>
        <w:rPr>
          <w:rFonts w:ascii="Calibri" w:hAnsi="Calibri"/>
        </w:rPr>
        <w:t>)</w:t>
      </w:r>
      <w:r w:rsidR="000E2DFF">
        <w:rPr>
          <w:rFonts w:ascii="Calibri" w:hAnsi="Calibri"/>
        </w:rPr>
        <w:t>.</w:t>
      </w:r>
    </w:p>
    <w:p w14:paraId="3E63022F" w14:textId="77777777" w:rsidR="000E2DFF" w:rsidRDefault="000E2DFF" w:rsidP="008109D5">
      <w:pPr>
        <w:contextualSpacing/>
        <w:rPr>
          <w:rFonts w:ascii="Calibri" w:hAnsi="Calibri"/>
        </w:rPr>
      </w:pPr>
      <w:r>
        <w:rPr>
          <w:rFonts w:ascii="Calibri" w:hAnsi="Calibri"/>
        </w:rPr>
        <w:t xml:space="preserve"> - Metros cúbicos de agua regados.</w:t>
      </w:r>
    </w:p>
    <w:p w14:paraId="77579120" w14:textId="77777777" w:rsidR="000E2DFF" w:rsidRDefault="000E2DFF" w:rsidP="008109D5">
      <w:pPr>
        <w:contextualSpacing/>
        <w:rPr>
          <w:rFonts w:ascii="Calibri" w:hAnsi="Calibri"/>
        </w:rPr>
      </w:pPr>
      <w:r>
        <w:rPr>
          <w:rFonts w:ascii="Calibri" w:hAnsi="Calibri"/>
        </w:rPr>
        <w:t xml:space="preserve"> - La relación de los (m</w:t>
      </w:r>
      <w:r>
        <w:rPr>
          <w:rFonts w:ascii="Calibri" w:hAnsi="Calibri"/>
          <w:vertAlign w:val="superscript"/>
        </w:rPr>
        <w:t>3</w:t>
      </w:r>
      <w:r>
        <w:rPr>
          <w:rFonts w:ascii="Calibri" w:hAnsi="Calibri"/>
        </w:rPr>
        <w:t>)</w:t>
      </w:r>
      <w:r w:rsidR="00426D56">
        <w:rPr>
          <w:rFonts w:ascii="Calibri" w:hAnsi="Calibri"/>
        </w:rPr>
        <w:t xml:space="preserve"> </w:t>
      </w:r>
      <w:r>
        <w:rPr>
          <w:rFonts w:ascii="Calibri" w:hAnsi="Calibri"/>
        </w:rPr>
        <w:t>de agua regados por los (m</w:t>
      </w:r>
      <w:r>
        <w:rPr>
          <w:rFonts w:ascii="Calibri" w:hAnsi="Calibri"/>
          <w:vertAlign w:val="superscript"/>
        </w:rPr>
        <w:t>2</w:t>
      </w:r>
      <w:r>
        <w:rPr>
          <w:rFonts w:ascii="Calibri" w:hAnsi="Calibri"/>
        </w:rPr>
        <w:t xml:space="preserve">) de superficie del </w:t>
      </w:r>
      <w:proofErr w:type="spellStart"/>
      <w:r>
        <w:rPr>
          <w:rFonts w:ascii="Calibri" w:hAnsi="Calibri"/>
        </w:rPr>
        <w:t>green</w:t>
      </w:r>
      <w:proofErr w:type="spellEnd"/>
      <w:r>
        <w:rPr>
          <w:rFonts w:ascii="Calibri" w:hAnsi="Calibri"/>
        </w:rPr>
        <w:t>.</w:t>
      </w:r>
    </w:p>
    <w:p w14:paraId="75676079" w14:textId="77777777" w:rsidR="000E2DFF" w:rsidRDefault="000E2DFF" w:rsidP="008109D5">
      <w:pPr>
        <w:contextualSpacing/>
        <w:rPr>
          <w:rFonts w:ascii="Calibri" w:hAnsi="Calibri"/>
        </w:rPr>
      </w:pPr>
      <w:r>
        <w:rPr>
          <w:rFonts w:ascii="Calibri" w:hAnsi="Calibri"/>
        </w:rPr>
        <w:t xml:space="preserve"> - Altura de siega (mm).</w:t>
      </w:r>
    </w:p>
    <w:p w14:paraId="19ECF8DF" w14:textId="77777777" w:rsidR="000E2DFF" w:rsidRDefault="000E2DFF" w:rsidP="008109D5">
      <w:pPr>
        <w:contextualSpacing/>
        <w:rPr>
          <w:rFonts w:ascii="Calibri" w:hAnsi="Calibri"/>
        </w:rPr>
      </w:pPr>
      <w:r>
        <w:rPr>
          <w:rFonts w:ascii="Calibri" w:hAnsi="Calibri"/>
        </w:rPr>
        <w:t xml:space="preserve"> - Abonos (granulares o foliares) y la dosis (g/m</w:t>
      </w:r>
      <w:r>
        <w:rPr>
          <w:rFonts w:ascii="Calibri" w:hAnsi="Calibri"/>
          <w:vertAlign w:val="superscript"/>
        </w:rPr>
        <w:t>2</w:t>
      </w:r>
      <w:r>
        <w:rPr>
          <w:rFonts w:ascii="Calibri" w:hAnsi="Calibri"/>
        </w:rPr>
        <w:t>).</w:t>
      </w:r>
    </w:p>
    <w:p w14:paraId="331440AE" w14:textId="77777777" w:rsidR="000E2DFF" w:rsidRDefault="000E2DFF" w:rsidP="008109D5">
      <w:pPr>
        <w:contextualSpacing/>
        <w:rPr>
          <w:rFonts w:ascii="Calibri" w:hAnsi="Calibri"/>
        </w:rPr>
      </w:pPr>
      <w:r>
        <w:rPr>
          <w:rFonts w:ascii="Calibri" w:hAnsi="Calibri"/>
        </w:rPr>
        <w:t xml:space="preserve"> - Pase de rulo.</w:t>
      </w:r>
    </w:p>
    <w:p w14:paraId="2B02197F" w14:textId="77777777" w:rsidR="000E2DFF" w:rsidRDefault="000E2DFF" w:rsidP="008109D5">
      <w:pPr>
        <w:contextualSpacing/>
        <w:rPr>
          <w:rFonts w:ascii="Calibri" w:hAnsi="Calibri"/>
        </w:rPr>
      </w:pPr>
      <w:r>
        <w:rPr>
          <w:rFonts w:ascii="Calibri" w:hAnsi="Calibri"/>
        </w:rPr>
        <w:t xml:space="preserve"> - </w:t>
      </w:r>
      <w:r w:rsidR="00501242">
        <w:rPr>
          <w:rFonts w:ascii="Calibri" w:hAnsi="Calibri"/>
        </w:rPr>
        <w:t>Tráfico de los j</w:t>
      </w:r>
      <w:r>
        <w:rPr>
          <w:rFonts w:ascii="Calibri" w:hAnsi="Calibri"/>
        </w:rPr>
        <w:t>ugadores.</w:t>
      </w:r>
    </w:p>
    <w:p w14:paraId="0A98DF27" w14:textId="77777777" w:rsidR="008F5D5A" w:rsidRPr="00501242" w:rsidRDefault="00296A41" w:rsidP="00501242">
      <w:pPr>
        <w:pStyle w:val="Prrafodelista"/>
        <w:numPr>
          <w:ilvl w:val="0"/>
          <w:numId w:val="14"/>
        </w:numPr>
        <w:rPr>
          <w:rFonts w:ascii="Calibri" w:hAnsi="Calibri"/>
        </w:rPr>
      </w:pPr>
      <w:r w:rsidRPr="00501242">
        <w:rPr>
          <w:rFonts w:ascii="Calibri" w:hAnsi="Calibri"/>
        </w:rPr>
        <w:t>A través de t</w:t>
      </w:r>
      <w:r w:rsidR="000E2DFF" w:rsidRPr="00501242">
        <w:rPr>
          <w:rFonts w:ascii="Calibri" w:hAnsi="Calibri"/>
        </w:rPr>
        <w:t>odos los informes mensuales</w:t>
      </w:r>
      <w:r w:rsidR="00610FD4" w:rsidRPr="00501242">
        <w:rPr>
          <w:rFonts w:ascii="Calibri" w:hAnsi="Calibri"/>
        </w:rPr>
        <w:t>,</w:t>
      </w:r>
      <w:r w:rsidR="000E2DFF" w:rsidRPr="00501242">
        <w:rPr>
          <w:rFonts w:ascii="Calibri" w:hAnsi="Calibri"/>
        </w:rPr>
        <w:t xml:space="preserve"> se</w:t>
      </w:r>
      <w:r w:rsidRPr="00501242">
        <w:rPr>
          <w:rFonts w:ascii="Calibri" w:hAnsi="Calibri"/>
        </w:rPr>
        <w:t xml:space="preserve"> ha </w:t>
      </w:r>
      <w:r w:rsidR="00610FD4" w:rsidRPr="00501242">
        <w:rPr>
          <w:rFonts w:ascii="Calibri" w:hAnsi="Calibri"/>
        </w:rPr>
        <w:t>observado</w:t>
      </w:r>
      <w:r w:rsidRPr="00501242">
        <w:rPr>
          <w:rFonts w:ascii="Calibri" w:hAnsi="Calibri"/>
        </w:rPr>
        <w:t xml:space="preserve"> la evolución de la rodadura sobre la superficie de los </w:t>
      </w:r>
      <w:proofErr w:type="spellStart"/>
      <w:r w:rsidRPr="00501242">
        <w:rPr>
          <w:rFonts w:ascii="Calibri" w:hAnsi="Calibri"/>
        </w:rPr>
        <w:t>greenes</w:t>
      </w:r>
      <w:proofErr w:type="spellEnd"/>
      <w:r w:rsidRPr="00501242">
        <w:rPr>
          <w:rFonts w:ascii="Calibri" w:hAnsi="Calibri"/>
        </w:rPr>
        <w:t>, la homogeneidad entre ellos</w:t>
      </w:r>
      <w:r w:rsidR="00610FD4" w:rsidRPr="00501242">
        <w:rPr>
          <w:rFonts w:ascii="Calibri" w:hAnsi="Calibri"/>
        </w:rPr>
        <w:t xml:space="preserve">, </w:t>
      </w:r>
      <w:r w:rsidRPr="00501242">
        <w:rPr>
          <w:rFonts w:ascii="Calibri" w:hAnsi="Calibri"/>
        </w:rPr>
        <w:t>la influencia del tráfico de los jugadores</w:t>
      </w:r>
      <w:r w:rsidR="00610FD4" w:rsidRPr="00501242">
        <w:rPr>
          <w:rFonts w:ascii="Calibri" w:hAnsi="Calibri"/>
        </w:rPr>
        <w:t xml:space="preserve">, las principales </w:t>
      </w:r>
      <w:r w:rsidRPr="00501242">
        <w:rPr>
          <w:rFonts w:ascii="Calibri" w:hAnsi="Calibri"/>
        </w:rPr>
        <w:t>labores culturales</w:t>
      </w:r>
      <w:r w:rsidR="00610FD4" w:rsidRPr="00501242">
        <w:rPr>
          <w:rFonts w:ascii="Calibri" w:hAnsi="Calibri"/>
        </w:rPr>
        <w:t xml:space="preserve"> y la presencia de especies invasoras.</w:t>
      </w:r>
    </w:p>
    <w:p w14:paraId="25B58F9F" w14:textId="77777777" w:rsidR="003F4D0A" w:rsidRPr="003F4D0A" w:rsidRDefault="003F4D0A" w:rsidP="003F4D0A">
      <w:pPr>
        <w:pStyle w:val="Ttulo2"/>
        <w:rPr>
          <w:rFonts w:ascii="Calibri" w:hAnsi="Calibri"/>
          <w:color w:val="auto"/>
        </w:rPr>
      </w:pPr>
      <w:bookmarkStart w:id="11" w:name="_Toc453782013"/>
      <w:r w:rsidRPr="003F4D0A">
        <w:rPr>
          <w:rFonts w:ascii="Calibri" w:hAnsi="Calibri"/>
          <w:color w:val="auto"/>
        </w:rPr>
        <w:t>4.3 Materiales</w:t>
      </w:r>
      <w:bookmarkEnd w:id="11"/>
    </w:p>
    <w:p w14:paraId="41537FEF" w14:textId="77777777" w:rsidR="003F4D0A" w:rsidRPr="001E350F" w:rsidRDefault="003F4D0A" w:rsidP="003F4D0A">
      <w:pPr>
        <w:pStyle w:val="Ttulo3"/>
        <w:rPr>
          <w:rFonts w:ascii="Calibri" w:hAnsi="Calibri"/>
          <w:b w:val="0"/>
          <w:i/>
          <w:color w:val="auto"/>
        </w:rPr>
      </w:pPr>
      <w:bookmarkStart w:id="12" w:name="_Toc453782014"/>
      <w:r w:rsidRPr="001E350F">
        <w:rPr>
          <w:rFonts w:ascii="Calibri" w:hAnsi="Calibri"/>
          <w:b w:val="0"/>
          <w:i/>
          <w:color w:val="auto"/>
        </w:rPr>
        <w:t xml:space="preserve">4.3.1 </w:t>
      </w:r>
      <w:proofErr w:type="spellStart"/>
      <w:r w:rsidRPr="001E350F">
        <w:rPr>
          <w:rFonts w:ascii="Calibri" w:hAnsi="Calibri"/>
          <w:b w:val="0"/>
          <w:i/>
          <w:color w:val="auto"/>
          <w:u w:val="single"/>
        </w:rPr>
        <w:t>Parry</w:t>
      </w:r>
      <w:proofErr w:type="spellEnd"/>
      <w:r w:rsidRPr="001E350F">
        <w:rPr>
          <w:rFonts w:ascii="Calibri" w:hAnsi="Calibri"/>
          <w:b w:val="0"/>
          <w:i/>
          <w:color w:val="auto"/>
          <w:u w:val="single"/>
        </w:rPr>
        <w:t xml:space="preserve"> Meter</w:t>
      </w:r>
      <w:bookmarkEnd w:id="12"/>
    </w:p>
    <w:p w14:paraId="3B5FBE01" w14:textId="77777777" w:rsidR="00E5123E" w:rsidRDefault="006174DE" w:rsidP="00E5123E">
      <w:pPr>
        <w:contextualSpacing/>
        <w:rPr>
          <w:rFonts w:ascii="Calibri" w:hAnsi="Calibri"/>
        </w:rPr>
      </w:pPr>
      <w:r>
        <w:rPr>
          <w:rFonts w:ascii="Calibri" w:hAnsi="Calibri"/>
        </w:rPr>
        <w:t xml:space="preserve">El </w:t>
      </w:r>
      <w:r w:rsidR="00501242" w:rsidRPr="00501242">
        <w:rPr>
          <w:rFonts w:ascii="Calibri" w:hAnsi="Calibri"/>
          <w:noProof/>
          <w:lang w:eastAsia="es-ES"/>
        </w:rPr>
        <w:drawing>
          <wp:inline distT="0" distB="0" distL="0" distR="0" wp14:anchorId="70240E45" wp14:editId="32445C1C">
            <wp:extent cx="828675" cy="144690"/>
            <wp:effectExtent l="19050" t="0" r="9525" b="0"/>
            <wp:docPr id="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828675" cy="144690"/>
                    </a:xfrm>
                    <a:prstGeom prst="rect">
                      <a:avLst/>
                    </a:prstGeom>
                    <a:noFill/>
                    <a:ln w="9525">
                      <a:noFill/>
                      <a:miter lim="800000"/>
                      <a:headEnd/>
                      <a:tailEnd/>
                    </a:ln>
                  </pic:spPr>
                </pic:pic>
              </a:graphicData>
            </a:graphic>
          </wp:inline>
        </w:drawing>
      </w:r>
      <w:r w:rsidR="00501242" w:rsidRPr="00501242">
        <w:rPr>
          <w:rFonts w:ascii="Calibri" w:hAnsi="Calibri"/>
        </w:rPr>
        <w:t xml:space="preserve"> </w:t>
      </w:r>
      <w:r>
        <w:rPr>
          <w:rFonts w:ascii="Calibri" w:hAnsi="Calibri"/>
        </w:rPr>
        <w:t xml:space="preserve">es </w:t>
      </w:r>
      <w:r w:rsidR="00DF26CE">
        <w:rPr>
          <w:rFonts w:ascii="Calibri" w:hAnsi="Calibri"/>
        </w:rPr>
        <w:t xml:space="preserve">un dispositivo </w:t>
      </w:r>
      <w:r w:rsidR="002E22B2" w:rsidRPr="002E22B2">
        <w:rPr>
          <w:rFonts w:ascii="Calibri" w:hAnsi="Calibri"/>
        </w:rPr>
        <w:t xml:space="preserve">inventado, diseñado y desarrollado por Karl </w:t>
      </w:r>
      <w:proofErr w:type="spellStart"/>
      <w:r w:rsidR="002E22B2" w:rsidRPr="002E22B2">
        <w:rPr>
          <w:rFonts w:ascii="Calibri" w:hAnsi="Calibri"/>
        </w:rPr>
        <w:t>Parry</w:t>
      </w:r>
      <w:proofErr w:type="spellEnd"/>
      <w:r w:rsidR="002E22B2" w:rsidRPr="002E22B2">
        <w:rPr>
          <w:rFonts w:ascii="Calibri" w:hAnsi="Calibri"/>
        </w:rPr>
        <w:t xml:space="preserve"> (antiguo </w:t>
      </w:r>
      <w:r w:rsidR="002E22B2">
        <w:rPr>
          <w:rFonts w:ascii="Calibri" w:hAnsi="Calibri"/>
        </w:rPr>
        <w:t>gerente de campos de golf</w:t>
      </w:r>
      <w:r w:rsidR="002E22B2" w:rsidRPr="002E22B2">
        <w:rPr>
          <w:rFonts w:ascii="Calibri" w:hAnsi="Calibri"/>
        </w:rPr>
        <w:t>)</w:t>
      </w:r>
      <w:r w:rsidR="002E22B2">
        <w:rPr>
          <w:rFonts w:ascii="Calibri" w:hAnsi="Calibri"/>
        </w:rPr>
        <w:t xml:space="preserve"> </w:t>
      </w:r>
      <w:r w:rsidR="00DF26CE">
        <w:rPr>
          <w:rFonts w:ascii="Calibri" w:hAnsi="Calibri"/>
        </w:rPr>
        <w:t xml:space="preserve">con </w:t>
      </w:r>
      <w:r w:rsidR="00CB543E">
        <w:rPr>
          <w:rFonts w:ascii="Calibri" w:hAnsi="Calibri"/>
        </w:rPr>
        <w:t xml:space="preserve">un </w:t>
      </w:r>
      <w:r w:rsidR="00DF26CE">
        <w:rPr>
          <w:rFonts w:ascii="Calibri" w:hAnsi="Calibri"/>
        </w:rPr>
        <w:t xml:space="preserve">diseño preciso que permite medir la homogeneidad y calidad de </w:t>
      </w:r>
      <w:r w:rsidR="002E22B2">
        <w:rPr>
          <w:rFonts w:ascii="Calibri" w:hAnsi="Calibri"/>
        </w:rPr>
        <w:t xml:space="preserve">la superficie de </w:t>
      </w:r>
      <w:r w:rsidR="00DF26CE">
        <w:rPr>
          <w:rFonts w:ascii="Calibri" w:hAnsi="Calibri"/>
        </w:rPr>
        <w:t xml:space="preserve">los </w:t>
      </w:r>
      <w:proofErr w:type="spellStart"/>
      <w:r w:rsidR="00DF26CE">
        <w:rPr>
          <w:rFonts w:ascii="Calibri" w:hAnsi="Calibri"/>
        </w:rPr>
        <w:t>greenes</w:t>
      </w:r>
      <w:proofErr w:type="spellEnd"/>
      <w:r w:rsidR="00DF26CE">
        <w:rPr>
          <w:rFonts w:ascii="Calibri" w:hAnsi="Calibri"/>
        </w:rPr>
        <w:t>.</w:t>
      </w:r>
    </w:p>
    <w:p w14:paraId="6308FF75" w14:textId="77777777" w:rsidR="00DF26CE" w:rsidRDefault="00DF26CE" w:rsidP="00E5123E">
      <w:pPr>
        <w:contextualSpacing/>
        <w:rPr>
          <w:rFonts w:ascii="Calibri" w:hAnsi="Calibri"/>
        </w:rPr>
      </w:pPr>
    </w:p>
    <w:p w14:paraId="6B3D1633" w14:textId="77777777" w:rsidR="00DF26CE" w:rsidRDefault="006E0372" w:rsidP="00E5123E">
      <w:pPr>
        <w:contextualSpacing/>
        <w:rPr>
          <w:rFonts w:ascii="Calibri" w:hAnsi="Calibri"/>
        </w:rPr>
      </w:pPr>
      <w:r>
        <w:rPr>
          <w:rFonts w:ascii="Calibri" w:hAnsi="Calibri"/>
        </w:rPr>
        <w:t>Se usa mediante tecnología aplicada al teléfono móvil y permite ser usado como acelerómetro, giroscopio y medir el movimiento constante, la vibración, el pateo homogéneo, la calidad de rodadura y la caída uniforme de la bola.</w:t>
      </w:r>
    </w:p>
    <w:p w14:paraId="2189958B" w14:textId="77777777" w:rsidR="006E0372" w:rsidRDefault="006E0372" w:rsidP="00E5123E">
      <w:pPr>
        <w:contextualSpacing/>
        <w:rPr>
          <w:rFonts w:ascii="Calibri" w:hAnsi="Calibri"/>
        </w:rPr>
      </w:pPr>
    </w:p>
    <w:p w14:paraId="363AC871" w14:textId="77777777" w:rsidR="006E0372" w:rsidRDefault="006E0372" w:rsidP="00E5123E">
      <w:pPr>
        <w:contextualSpacing/>
        <w:rPr>
          <w:rFonts w:ascii="Calibri" w:hAnsi="Calibri" w:cs="Arial"/>
          <w:color w:val="000000"/>
          <w:shd w:val="clear" w:color="auto" w:fill="FFFFFF"/>
        </w:rPr>
      </w:pPr>
      <w:r>
        <w:rPr>
          <w:rFonts w:ascii="Calibri" w:hAnsi="Calibri"/>
        </w:rPr>
        <w:t>Sus resultados se expresan en tanto por ciento (%) de Desviación</w:t>
      </w:r>
      <w:r w:rsidR="00482683">
        <w:rPr>
          <w:rFonts w:ascii="Calibri" w:hAnsi="Calibri"/>
        </w:rPr>
        <w:t xml:space="preserve"> Lateral (</w:t>
      </w:r>
      <w:r w:rsidR="008034DD">
        <w:rPr>
          <w:rFonts w:ascii="Calibri" w:hAnsi="Calibri"/>
        </w:rPr>
        <w:t>Nobleza</w:t>
      </w:r>
      <w:r w:rsidR="00482683">
        <w:rPr>
          <w:rFonts w:ascii="Calibri" w:hAnsi="Calibri"/>
        </w:rPr>
        <w:t>/</w:t>
      </w:r>
      <w:proofErr w:type="spellStart"/>
      <w:r w:rsidRPr="006E0372">
        <w:rPr>
          <w:rFonts w:ascii="Calibri" w:hAnsi="Calibri" w:cs="Arial"/>
          <w:color w:val="000000"/>
          <w:shd w:val="clear" w:color="auto" w:fill="FFFFFF"/>
        </w:rPr>
        <w:t>Trueness</w:t>
      </w:r>
      <w:proofErr w:type="spellEnd"/>
      <w:r w:rsidRPr="006E0372">
        <w:rPr>
          <w:rFonts w:ascii="Arial" w:hAnsi="Arial" w:cs="Arial"/>
          <w:color w:val="000000"/>
          <w:shd w:val="clear" w:color="auto" w:fill="FFFFFF"/>
        </w:rPr>
        <w:t>)</w:t>
      </w:r>
      <w:r>
        <w:rPr>
          <w:rFonts w:ascii="Calibri" w:hAnsi="Calibri" w:cs="Arial"/>
          <w:color w:val="000000"/>
          <w:shd w:val="clear" w:color="auto" w:fill="FFFFFF"/>
        </w:rPr>
        <w:t xml:space="preserve"> y en Desviaci</w:t>
      </w:r>
      <w:r w:rsidR="00482683">
        <w:rPr>
          <w:rFonts w:ascii="Calibri" w:hAnsi="Calibri" w:cs="Arial"/>
          <w:color w:val="000000"/>
          <w:shd w:val="clear" w:color="auto" w:fill="FFFFFF"/>
        </w:rPr>
        <w:t>ón Vertical (Suavidad/</w:t>
      </w:r>
      <w:proofErr w:type="spellStart"/>
      <w:r>
        <w:rPr>
          <w:rFonts w:ascii="Calibri" w:hAnsi="Calibri" w:cs="Arial"/>
          <w:color w:val="000000"/>
          <w:shd w:val="clear" w:color="auto" w:fill="FFFFFF"/>
        </w:rPr>
        <w:t>Smoothness</w:t>
      </w:r>
      <w:proofErr w:type="spellEnd"/>
      <w:r>
        <w:rPr>
          <w:rFonts w:ascii="Calibri" w:hAnsi="Calibri" w:cs="Arial"/>
          <w:color w:val="000000"/>
          <w:shd w:val="clear" w:color="auto" w:fill="FFFFFF"/>
        </w:rPr>
        <w:t>)</w:t>
      </w:r>
      <w:r w:rsidR="002E22B2">
        <w:rPr>
          <w:rFonts w:ascii="Calibri" w:hAnsi="Calibri" w:cs="Arial"/>
          <w:color w:val="000000"/>
          <w:shd w:val="clear" w:color="auto" w:fill="FFFFFF"/>
        </w:rPr>
        <w:t>.</w:t>
      </w:r>
    </w:p>
    <w:p w14:paraId="082873D1" w14:textId="77777777" w:rsidR="002E22B2" w:rsidRDefault="002E22B2" w:rsidP="00E5123E">
      <w:pPr>
        <w:contextualSpacing/>
        <w:rPr>
          <w:rFonts w:ascii="Calibri" w:hAnsi="Calibri" w:cs="Arial"/>
          <w:color w:val="000000"/>
          <w:shd w:val="clear" w:color="auto" w:fill="FFFFFF"/>
        </w:rPr>
      </w:pPr>
    </w:p>
    <w:p w14:paraId="12EFC776" w14:textId="77777777" w:rsidR="008A00F1" w:rsidRDefault="002E22B2" w:rsidP="00E5123E">
      <w:pPr>
        <w:contextualSpacing/>
        <w:rPr>
          <w:rFonts w:ascii="Calibri" w:hAnsi="Calibri" w:cs="Arial"/>
          <w:color w:val="000000"/>
          <w:shd w:val="clear" w:color="auto" w:fill="FFFFFF"/>
        </w:rPr>
      </w:pPr>
      <w:r>
        <w:rPr>
          <w:rFonts w:ascii="Calibri" w:hAnsi="Calibri" w:cs="Arial"/>
          <w:color w:val="000000"/>
          <w:shd w:val="clear" w:color="auto" w:fill="FFFFFF"/>
        </w:rPr>
        <w:t xml:space="preserve">El dispositivo </w:t>
      </w:r>
      <w:r w:rsidR="005A78C7">
        <w:rPr>
          <w:rFonts w:ascii="Calibri" w:hAnsi="Calibri" w:cs="Arial"/>
          <w:color w:val="000000"/>
          <w:shd w:val="clear" w:color="auto" w:fill="FFFFFF"/>
        </w:rPr>
        <w:t>tiene</w:t>
      </w:r>
      <w:r>
        <w:rPr>
          <w:rFonts w:ascii="Calibri" w:hAnsi="Calibri" w:cs="Arial"/>
          <w:color w:val="000000"/>
          <w:shd w:val="clear" w:color="auto" w:fill="FFFFFF"/>
        </w:rPr>
        <w:t xml:space="preserve"> una forma de coche con cuatro ruedas</w:t>
      </w:r>
      <w:r w:rsidR="00270CF6">
        <w:rPr>
          <w:rFonts w:ascii="Calibri" w:hAnsi="Calibri" w:cs="Arial"/>
          <w:color w:val="000000"/>
          <w:shd w:val="clear" w:color="auto" w:fill="FFFFFF"/>
        </w:rPr>
        <w:t xml:space="preserve"> (imagen 3 y 4</w:t>
      </w:r>
      <w:r w:rsidR="008A00F1">
        <w:rPr>
          <w:rFonts w:ascii="Calibri" w:hAnsi="Calibri" w:cs="Arial"/>
          <w:color w:val="000000"/>
          <w:shd w:val="clear" w:color="auto" w:fill="FFFFFF"/>
        </w:rPr>
        <w:t>)</w:t>
      </w:r>
      <w:r>
        <w:rPr>
          <w:rFonts w:ascii="Calibri" w:hAnsi="Calibri" w:cs="Arial"/>
          <w:color w:val="000000"/>
          <w:shd w:val="clear" w:color="auto" w:fill="FFFFFF"/>
        </w:rPr>
        <w:t xml:space="preserve">, </w:t>
      </w:r>
      <w:r w:rsidR="005A78C7">
        <w:rPr>
          <w:rFonts w:ascii="Calibri" w:hAnsi="Calibri" w:cs="Arial"/>
          <w:color w:val="000000"/>
          <w:shd w:val="clear" w:color="auto" w:fill="FFFFFF"/>
        </w:rPr>
        <w:t xml:space="preserve">con un soporte en el centro que permite colocar un </w:t>
      </w:r>
      <w:r w:rsidR="005A78C7" w:rsidRPr="005A78C7">
        <w:rPr>
          <w:rFonts w:ascii="Calibri" w:hAnsi="Calibri" w:cs="Arial"/>
          <w:color w:val="000000"/>
          <w:shd w:val="clear" w:color="auto" w:fill="FFFFFF"/>
        </w:rPr>
        <w:t>Smartphone / iPod</w:t>
      </w:r>
      <w:r w:rsidR="008A00F1">
        <w:rPr>
          <w:rFonts w:ascii="Calibri" w:hAnsi="Calibri" w:cs="Arial"/>
          <w:color w:val="000000"/>
          <w:shd w:val="clear" w:color="auto" w:fill="FFFFFF"/>
        </w:rPr>
        <w:t>,</w:t>
      </w:r>
      <w:r w:rsidR="005A78C7" w:rsidRPr="005A78C7">
        <w:rPr>
          <w:rFonts w:ascii="Calibri" w:hAnsi="Calibri" w:cs="Arial"/>
          <w:color w:val="000000"/>
          <w:shd w:val="clear" w:color="auto" w:fill="FFFFFF"/>
        </w:rPr>
        <w:t xml:space="preserve"> </w:t>
      </w:r>
      <w:r w:rsidR="008A00F1">
        <w:rPr>
          <w:rFonts w:ascii="Calibri" w:hAnsi="Calibri" w:cs="Arial"/>
          <w:color w:val="000000"/>
          <w:shd w:val="clear" w:color="auto" w:fill="FFFFFF"/>
        </w:rPr>
        <w:t>y una</w:t>
      </w:r>
      <w:r w:rsidR="005A78C7" w:rsidRPr="005A78C7">
        <w:rPr>
          <w:rFonts w:ascii="Calibri" w:hAnsi="Calibri" w:cs="Arial"/>
          <w:color w:val="000000"/>
          <w:shd w:val="clear" w:color="auto" w:fill="FFFFFF"/>
        </w:rPr>
        <w:t xml:space="preserve"> </w:t>
      </w:r>
      <w:r w:rsidR="00501242">
        <w:rPr>
          <w:rFonts w:ascii="Calibri" w:hAnsi="Calibri" w:cs="Arial"/>
          <w:color w:val="000000"/>
          <w:shd w:val="clear" w:color="auto" w:fill="FFFFFF"/>
        </w:rPr>
        <w:t>bola d</w:t>
      </w:r>
      <w:r w:rsidR="005A78C7" w:rsidRPr="005A78C7">
        <w:rPr>
          <w:rFonts w:ascii="Calibri" w:hAnsi="Calibri" w:cs="Arial"/>
          <w:color w:val="000000"/>
          <w:shd w:val="clear" w:color="auto" w:fill="FFFFFF"/>
        </w:rPr>
        <w:t xml:space="preserve">e golf </w:t>
      </w:r>
      <w:r w:rsidR="008A00F1">
        <w:rPr>
          <w:rFonts w:ascii="Calibri" w:hAnsi="Calibri" w:cs="Arial"/>
          <w:color w:val="000000"/>
          <w:shd w:val="clear" w:color="auto" w:fill="FFFFFF"/>
        </w:rPr>
        <w:t xml:space="preserve">que </w:t>
      </w:r>
      <w:r w:rsidR="005A78C7" w:rsidRPr="005A78C7">
        <w:rPr>
          <w:rFonts w:ascii="Calibri" w:hAnsi="Calibri" w:cs="Arial"/>
          <w:color w:val="000000"/>
          <w:shd w:val="clear" w:color="auto" w:fill="FFFFFF"/>
        </w:rPr>
        <w:t xml:space="preserve">se encuentra directamente debajo del soporte para </w:t>
      </w:r>
      <w:r w:rsidR="008A00F1">
        <w:rPr>
          <w:rFonts w:ascii="Calibri" w:hAnsi="Calibri" w:cs="Arial"/>
          <w:color w:val="000000"/>
          <w:shd w:val="clear" w:color="auto" w:fill="FFFFFF"/>
        </w:rPr>
        <w:t>que ruede</w:t>
      </w:r>
      <w:r w:rsidR="005A78C7" w:rsidRPr="005A78C7">
        <w:rPr>
          <w:rFonts w:ascii="Calibri" w:hAnsi="Calibri" w:cs="Arial"/>
          <w:color w:val="000000"/>
          <w:shd w:val="clear" w:color="auto" w:fill="FFFFFF"/>
        </w:rPr>
        <w:t xml:space="preserve"> por la superficie</w:t>
      </w:r>
      <w:r w:rsidR="008A00F1">
        <w:rPr>
          <w:rFonts w:ascii="Calibri" w:hAnsi="Calibri" w:cs="Arial"/>
          <w:color w:val="000000"/>
          <w:shd w:val="clear" w:color="auto" w:fill="FFFFFF"/>
        </w:rPr>
        <w:t xml:space="preserve">. Mediante algoritmos y </w:t>
      </w:r>
      <w:r w:rsidR="00E25A42">
        <w:rPr>
          <w:rFonts w:ascii="Calibri" w:hAnsi="Calibri" w:cs="Arial"/>
          <w:color w:val="000000"/>
          <w:shd w:val="clear" w:color="auto" w:fill="FFFFFF"/>
        </w:rPr>
        <w:t xml:space="preserve">otros </w:t>
      </w:r>
      <w:r w:rsidR="008A00F1" w:rsidRPr="008A00F1">
        <w:rPr>
          <w:rFonts w:ascii="Calibri" w:hAnsi="Calibri" w:cs="Arial"/>
          <w:color w:val="000000"/>
          <w:shd w:val="clear" w:color="auto" w:fill="FFFFFF"/>
        </w:rPr>
        <w:t>métodos de cálculo</w:t>
      </w:r>
      <w:r w:rsidR="00E25A42">
        <w:rPr>
          <w:rFonts w:ascii="Calibri" w:hAnsi="Calibri" w:cs="Arial"/>
          <w:color w:val="000000"/>
          <w:shd w:val="clear" w:color="auto" w:fill="FFFFFF"/>
        </w:rPr>
        <w:t xml:space="preserve"> a través de tecnología GPS, permite medir</w:t>
      </w:r>
      <w:r w:rsidR="00E25A42" w:rsidRPr="005A78C7">
        <w:rPr>
          <w:rFonts w:ascii="Calibri" w:hAnsi="Calibri" w:cs="Arial"/>
          <w:color w:val="000000"/>
          <w:shd w:val="clear" w:color="auto" w:fill="FFFFFF"/>
        </w:rPr>
        <w:t xml:space="preserve"> cada des</w:t>
      </w:r>
      <w:r w:rsidR="00E25A42">
        <w:rPr>
          <w:rFonts w:ascii="Calibri" w:hAnsi="Calibri" w:cs="Arial"/>
          <w:color w:val="000000"/>
          <w:shd w:val="clear" w:color="auto" w:fill="FFFFFF"/>
        </w:rPr>
        <w:t>viación vertical y lateral de la rodadura con</w:t>
      </w:r>
      <w:r w:rsidR="008A00F1">
        <w:rPr>
          <w:rFonts w:ascii="Calibri" w:hAnsi="Calibri" w:cs="Arial"/>
          <w:color w:val="000000"/>
          <w:shd w:val="clear" w:color="auto" w:fill="FFFFFF"/>
        </w:rPr>
        <w:t xml:space="preserve"> su movimiento por la superficie</w:t>
      </w:r>
      <w:r w:rsidR="00E25A42">
        <w:rPr>
          <w:rFonts w:ascii="Calibri" w:hAnsi="Calibri" w:cs="Arial"/>
          <w:color w:val="000000"/>
          <w:shd w:val="clear" w:color="auto" w:fill="FFFFFF"/>
        </w:rPr>
        <w:t xml:space="preserve">, registrando las mediaciones a una velocidad correcta. </w:t>
      </w:r>
    </w:p>
    <w:p w14:paraId="13C3A5A1" w14:textId="77777777" w:rsidR="00D03D1A" w:rsidRDefault="00D03D1A" w:rsidP="00E5123E">
      <w:pPr>
        <w:contextualSpacing/>
        <w:rPr>
          <w:rFonts w:ascii="Calibri" w:hAnsi="Calibri" w:cs="Arial"/>
          <w:color w:val="000000"/>
          <w:shd w:val="clear" w:color="auto" w:fill="FFFFFF"/>
        </w:rPr>
      </w:pPr>
    </w:p>
    <w:p w14:paraId="53B5C7F6" w14:textId="77777777" w:rsidR="00405C36" w:rsidRDefault="00405C36" w:rsidP="00405C36">
      <w:pPr>
        <w:contextualSpacing/>
        <w:jc w:val="center"/>
        <w:rPr>
          <w:rFonts w:ascii="Calibri" w:hAnsi="Calibri" w:cs="Arial"/>
          <w:color w:val="000000"/>
          <w:shd w:val="clear" w:color="auto" w:fill="FFFFFF"/>
        </w:rPr>
      </w:pPr>
      <w:r>
        <w:rPr>
          <w:rFonts w:ascii="Calibri" w:hAnsi="Calibri" w:cs="Arial"/>
          <w:noProof/>
          <w:color w:val="000000"/>
          <w:shd w:val="clear" w:color="auto" w:fill="FFFFFF"/>
          <w:lang w:eastAsia="es-ES"/>
        </w:rPr>
        <w:lastRenderedPageBreak/>
        <w:drawing>
          <wp:inline distT="0" distB="0" distL="0" distR="0" wp14:anchorId="038E7F82" wp14:editId="0CBE4FD5">
            <wp:extent cx="2114550" cy="1856002"/>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2114550" cy="1856002"/>
                    </a:xfrm>
                    <a:prstGeom prst="rect">
                      <a:avLst/>
                    </a:prstGeom>
                    <a:noFill/>
                    <a:ln w="9525">
                      <a:noFill/>
                      <a:miter lim="800000"/>
                      <a:headEnd/>
                      <a:tailEnd/>
                    </a:ln>
                  </pic:spPr>
                </pic:pic>
              </a:graphicData>
            </a:graphic>
          </wp:inline>
        </w:drawing>
      </w:r>
      <w:r>
        <w:rPr>
          <w:rFonts w:ascii="Calibri" w:hAnsi="Calibri" w:cs="Arial"/>
          <w:color w:val="000000"/>
          <w:shd w:val="clear" w:color="auto" w:fill="FFFFFF"/>
        </w:rPr>
        <w:t xml:space="preserve"> </w:t>
      </w:r>
      <w:r>
        <w:rPr>
          <w:rFonts w:ascii="Calibri" w:hAnsi="Calibri" w:cs="Arial"/>
          <w:noProof/>
          <w:color w:val="000000"/>
          <w:shd w:val="clear" w:color="auto" w:fill="FFFFFF"/>
          <w:lang w:eastAsia="es-ES"/>
        </w:rPr>
        <w:drawing>
          <wp:inline distT="0" distB="0" distL="0" distR="0" wp14:anchorId="7C095B4B" wp14:editId="0E003FF0">
            <wp:extent cx="2495550" cy="1856757"/>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2495550" cy="1856757"/>
                    </a:xfrm>
                    <a:prstGeom prst="rect">
                      <a:avLst/>
                    </a:prstGeom>
                    <a:noFill/>
                    <a:ln w="9525">
                      <a:noFill/>
                      <a:miter lim="800000"/>
                      <a:headEnd/>
                      <a:tailEnd/>
                    </a:ln>
                  </pic:spPr>
                </pic:pic>
              </a:graphicData>
            </a:graphic>
          </wp:inline>
        </w:drawing>
      </w:r>
    </w:p>
    <w:p w14:paraId="7FC5043A" w14:textId="77777777" w:rsidR="00405C36" w:rsidRDefault="00D03D1A" w:rsidP="00405C36">
      <w:pPr>
        <w:contextualSpacing/>
        <w:jc w:val="center"/>
        <w:rPr>
          <w:rFonts w:ascii="Calibri" w:hAnsi="Calibri" w:cs="Arial"/>
          <w:i/>
          <w:color w:val="000000"/>
          <w:shd w:val="clear" w:color="auto" w:fill="FFFFFF"/>
        </w:rPr>
      </w:pPr>
      <w:r w:rsidRPr="00D03D1A">
        <w:rPr>
          <w:rFonts w:ascii="Calibri" w:hAnsi="Calibri" w:cs="Arial"/>
          <w:b/>
          <w:i/>
          <w:color w:val="000000"/>
          <w:shd w:val="clear" w:color="auto" w:fill="FFFFFF"/>
        </w:rPr>
        <w:t xml:space="preserve">Imagen </w:t>
      </w:r>
      <w:r w:rsidR="00270CF6">
        <w:rPr>
          <w:rFonts w:ascii="Calibri" w:hAnsi="Calibri" w:cs="Arial"/>
          <w:b/>
          <w:i/>
          <w:color w:val="000000"/>
          <w:shd w:val="clear" w:color="auto" w:fill="FFFFFF"/>
        </w:rPr>
        <w:t>3 y 4</w:t>
      </w:r>
      <w:r w:rsidRPr="00D03D1A">
        <w:rPr>
          <w:rFonts w:ascii="Calibri" w:hAnsi="Calibri" w:cs="Arial"/>
          <w:b/>
          <w:i/>
          <w:color w:val="000000"/>
          <w:shd w:val="clear" w:color="auto" w:fill="FFFFFF"/>
        </w:rPr>
        <w:t>.</w:t>
      </w:r>
      <w:r w:rsidR="00405C36" w:rsidRPr="00405C36">
        <w:rPr>
          <w:rFonts w:ascii="Calibri" w:hAnsi="Calibri" w:cs="Arial"/>
          <w:i/>
          <w:color w:val="000000"/>
          <w:shd w:val="clear" w:color="auto" w:fill="FFFFFF"/>
        </w:rPr>
        <w:t xml:space="preserve"> Características del </w:t>
      </w:r>
      <w:proofErr w:type="spellStart"/>
      <w:r w:rsidR="00405C36" w:rsidRPr="00405C36">
        <w:rPr>
          <w:rFonts w:ascii="Calibri" w:hAnsi="Calibri" w:cs="Arial"/>
          <w:i/>
          <w:color w:val="000000"/>
          <w:shd w:val="clear" w:color="auto" w:fill="FFFFFF"/>
        </w:rPr>
        <w:t>Parry</w:t>
      </w:r>
      <w:proofErr w:type="spellEnd"/>
      <w:r w:rsidR="00405C36" w:rsidRPr="00405C36">
        <w:rPr>
          <w:rFonts w:ascii="Calibri" w:hAnsi="Calibri" w:cs="Arial"/>
          <w:i/>
          <w:color w:val="000000"/>
          <w:shd w:val="clear" w:color="auto" w:fill="FFFFFF"/>
        </w:rPr>
        <w:t xml:space="preserve"> Meter.</w:t>
      </w:r>
    </w:p>
    <w:p w14:paraId="4440196F" w14:textId="77777777" w:rsidR="008C4605" w:rsidRDefault="008C4605" w:rsidP="00405C36">
      <w:pPr>
        <w:contextualSpacing/>
        <w:rPr>
          <w:rFonts w:ascii="Calibri" w:hAnsi="Calibri" w:cs="Arial"/>
          <w:color w:val="000000"/>
          <w:shd w:val="clear" w:color="auto" w:fill="FFFFFF"/>
        </w:rPr>
      </w:pPr>
    </w:p>
    <w:p w14:paraId="6A1C949C" w14:textId="77777777" w:rsidR="00405C36" w:rsidRDefault="00EC5CF5" w:rsidP="00405C36">
      <w:pPr>
        <w:contextualSpacing/>
        <w:rPr>
          <w:rFonts w:ascii="Calibri" w:hAnsi="Calibri" w:cs="Arial"/>
          <w:color w:val="000000"/>
          <w:shd w:val="clear" w:color="auto" w:fill="FFFFFF"/>
        </w:rPr>
      </w:pPr>
      <w:r>
        <w:rPr>
          <w:rFonts w:ascii="Calibri" w:hAnsi="Calibri" w:cs="Arial"/>
          <w:color w:val="000000"/>
          <w:shd w:val="clear" w:color="auto" w:fill="FFFFFF"/>
        </w:rPr>
        <w:t>Principales características y funciones:</w:t>
      </w:r>
    </w:p>
    <w:p w14:paraId="657E03FB" w14:textId="77777777" w:rsidR="00D03D1A" w:rsidRDefault="00D03D1A" w:rsidP="00405C36">
      <w:pPr>
        <w:contextualSpacing/>
        <w:rPr>
          <w:rFonts w:ascii="Calibri" w:hAnsi="Calibri" w:cs="Arial"/>
          <w:color w:val="000000"/>
          <w:shd w:val="clear" w:color="auto" w:fill="FFFFFF"/>
        </w:rPr>
      </w:pPr>
    </w:p>
    <w:p w14:paraId="2E6B8FD3" w14:textId="77777777" w:rsidR="00EC5CF5" w:rsidRDefault="00EC5CF5" w:rsidP="00405C36">
      <w:pPr>
        <w:contextualSpacing/>
        <w:rPr>
          <w:rFonts w:ascii="Calibri" w:hAnsi="Calibri" w:cs="Arial"/>
          <w:color w:val="000000"/>
          <w:shd w:val="clear" w:color="auto" w:fill="FFFFFF"/>
        </w:rPr>
      </w:pPr>
      <w:r>
        <w:rPr>
          <w:rFonts w:ascii="Calibri" w:hAnsi="Calibri" w:cs="Arial"/>
          <w:color w:val="000000"/>
          <w:shd w:val="clear" w:color="auto" w:fill="FFFFFF"/>
        </w:rPr>
        <w:t>- Permite conocer la velocidad correcta de avance del usuario al tener un velocímetro en la base al GPS.</w:t>
      </w:r>
    </w:p>
    <w:p w14:paraId="6F794ABF" w14:textId="77777777" w:rsidR="00EC5CF5" w:rsidRDefault="00EC5CF5" w:rsidP="00405C36">
      <w:pPr>
        <w:contextualSpacing/>
        <w:rPr>
          <w:rFonts w:ascii="Calibri" w:hAnsi="Calibri" w:cs="Arial"/>
          <w:color w:val="000000"/>
          <w:shd w:val="clear" w:color="auto" w:fill="FFFFFF"/>
        </w:rPr>
      </w:pPr>
      <w:r>
        <w:rPr>
          <w:rFonts w:ascii="Calibri" w:hAnsi="Calibri" w:cs="Arial"/>
          <w:color w:val="000000"/>
          <w:shd w:val="clear" w:color="auto" w:fill="FFFFFF"/>
        </w:rPr>
        <w:t>- Las mediciones se calculan a partir de una bola de golf convencional</w:t>
      </w:r>
      <w:r w:rsidR="00E41D0A">
        <w:rPr>
          <w:rFonts w:ascii="Calibri" w:hAnsi="Calibri" w:cs="Arial"/>
          <w:color w:val="000000"/>
          <w:shd w:val="clear" w:color="auto" w:fill="FFFFFF"/>
        </w:rPr>
        <w:t>, siempre con la misma bola,</w:t>
      </w:r>
      <w:r>
        <w:rPr>
          <w:rFonts w:ascii="Calibri" w:hAnsi="Calibri" w:cs="Arial"/>
          <w:color w:val="000000"/>
          <w:shd w:val="clear" w:color="auto" w:fill="FFFFFF"/>
        </w:rPr>
        <w:t xml:space="preserve"> para que se ajuste a las condiciones reales de juego.</w:t>
      </w:r>
    </w:p>
    <w:p w14:paraId="1B356AF7" w14:textId="77777777" w:rsidR="00EC5CF5" w:rsidRDefault="00EC5CF5" w:rsidP="00405C36">
      <w:pPr>
        <w:contextualSpacing/>
        <w:rPr>
          <w:rFonts w:ascii="Calibri" w:hAnsi="Calibri" w:cs="Arial"/>
          <w:color w:val="000000"/>
          <w:shd w:val="clear" w:color="auto" w:fill="FFFFFF"/>
        </w:rPr>
      </w:pPr>
      <w:r>
        <w:rPr>
          <w:rFonts w:ascii="Calibri" w:hAnsi="Calibri" w:cs="Arial"/>
          <w:color w:val="000000"/>
          <w:shd w:val="clear" w:color="auto" w:fill="FFFFFF"/>
        </w:rPr>
        <w:t>- Las medidas de las desviaciones no</w:t>
      </w:r>
      <w:r w:rsidR="001441C9">
        <w:rPr>
          <w:rFonts w:ascii="Calibri" w:hAnsi="Calibri" w:cs="Arial"/>
          <w:color w:val="000000"/>
          <w:shd w:val="clear" w:color="auto" w:fill="FFFFFF"/>
        </w:rPr>
        <w:t>s</w:t>
      </w:r>
      <w:r>
        <w:rPr>
          <w:rFonts w:ascii="Calibri" w:hAnsi="Calibri" w:cs="Arial"/>
          <w:color w:val="000000"/>
          <w:shd w:val="clear" w:color="auto" w:fill="FFFFFF"/>
        </w:rPr>
        <w:t xml:space="preserve"> permitirán saber la homogeneidad del </w:t>
      </w:r>
      <w:proofErr w:type="spellStart"/>
      <w:r>
        <w:rPr>
          <w:rFonts w:ascii="Calibri" w:hAnsi="Calibri" w:cs="Arial"/>
          <w:color w:val="000000"/>
          <w:shd w:val="clear" w:color="auto" w:fill="FFFFFF"/>
        </w:rPr>
        <w:t>green</w:t>
      </w:r>
      <w:proofErr w:type="spellEnd"/>
      <w:r>
        <w:rPr>
          <w:rFonts w:ascii="Calibri" w:hAnsi="Calibri" w:cs="Arial"/>
          <w:color w:val="000000"/>
          <w:shd w:val="clear" w:color="auto" w:fill="FFFFFF"/>
        </w:rPr>
        <w:t xml:space="preserve"> y la calidad de la caída de la bola del mismo.</w:t>
      </w:r>
    </w:p>
    <w:p w14:paraId="6B5536A8" w14:textId="77777777" w:rsidR="00270CF6" w:rsidRDefault="00EC5CF5" w:rsidP="00405C36">
      <w:pPr>
        <w:contextualSpacing/>
        <w:rPr>
          <w:rFonts w:ascii="Calibri" w:hAnsi="Calibri" w:cs="Arial"/>
          <w:color w:val="000000"/>
          <w:shd w:val="clear" w:color="auto" w:fill="FFFFFF"/>
        </w:rPr>
      </w:pPr>
      <w:r>
        <w:rPr>
          <w:rFonts w:ascii="Calibri" w:hAnsi="Calibri" w:cs="Arial"/>
          <w:color w:val="000000"/>
          <w:shd w:val="clear" w:color="auto" w:fill="FFFFFF"/>
        </w:rPr>
        <w:t xml:space="preserve">- Estudiar la evolución del </w:t>
      </w:r>
      <w:proofErr w:type="spellStart"/>
      <w:r>
        <w:rPr>
          <w:rFonts w:ascii="Calibri" w:hAnsi="Calibri" w:cs="Arial"/>
          <w:color w:val="000000"/>
          <w:shd w:val="clear" w:color="auto" w:fill="FFFFFF"/>
        </w:rPr>
        <w:t>green</w:t>
      </w:r>
      <w:proofErr w:type="spellEnd"/>
      <w:r>
        <w:rPr>
          <w:rFonts w:ascii="Calibri" w:hAnsi="Calibri" w:cs="Arial"/>
          <w:color w:val="000000"/>
          <w:shd w:val="clear" w:color="auto" w:fill="FFFFFF"/>
        </w:rPr>
        <w:t xml:space="preserve"> antes y después de las labores </w:t>
      </w:r>
      <w:r w:rsidR="00CB543E">
        <w:rPr>
          <w:rFonts w:ascii="Calibri" w:hAnsi="Calibri" w:cs="Arial"/>
          <w:color w:val="000000"/>
          <w:shd w:val="clear" w:color="auto" w:fill="FFFFFF"/>
        </w:rPr>
        <w:t xml:space="preserve">culturales </w:t>
      </w:r>
      <w:r>
        <w:rPr>
          <w:rFonts w:ascii="Calibri" w:hAnsi="Calibri" w:cs="Arial"/>
          <w:color w:val="000000"/>
          <w:shd w:val="clear" w:color="auto" w:fill="FFFFFF"/>
        </w:rPr>
        <w:t>de mantenimiento</w:t>
      </w:r>
      <w:r w:rsidR="00270CF6">
        <w:rPr>
          <w:rFonts w:ascii="Calibri" w:hAnsi="Calibri" w:cs="Arial"/>
          <w:color w:val="000000"/>
          <w:shd w:val="clear" w:color="auto" w:fill="FFFFFF"/>
        </w:rPr>
        <w:t>.</w:t>
      </w:r>
    </w:p>
    <w:p w14:paraId="3F1EBC53" w14:textId="77777777" w:rsidR="00CB543E" w:rsidRDefault="00270CF6" w:rsidP="00405C36">
      <w:pPr>
        <w:contextualSpacing/>
        <w:rPr>
          <w:rFonts w:ascii="Calibri" w:hAnsi="Calibri" w:cs="Arial"/>
          <w:color w:val="000000"/>
          <w:shd w:val="clear" w:color="auto" w:fill="FFFFFF"/>
        </w:rPr>
      </w:pPr>
      <w:r>
        <w:rPr>
          <w:rFonts w:ascii="Calibri" w:hAnsi="Calibri" w:cs="Arial"/>
          <w:color w:val="000000"/>
          <w:shd w:val="clear" w:color="auto" w:fill="FFFFFF"/>
        </w:rPr>
        <w:t xml:space="preserve">- </w:t>
      </w:r>
      <w:r w:rsidR="00CB543E">
        <w:rPr>
          <w:rFonts w:ascii="Calibri" w:hAnsi="Calibri" w:cs="Arial"/>
          <w:color w:val="000000"/>
          <w:shd w:val="clear" w:color="auto" w:fill="FFFFFF"/>
        </w:rPr>
        <w:t xml:space="preserve">Permite conocer la mejora de la consistencia entre </w:t>
      </w:r>
      <w:proofErr w:type="spellStart"/>
      <w:r w:rsidR="00CB543E">
        <w:rPr>
          <w:rFonts w:ascii="Calibri" w:hAnsi="Calibri" w:cs="Arial"/>
          <w:color w:val="000000"/>
          <w:shd w:val="clear" w:color="auto" w:fill="FFFFFF"/>
        </w:rPr>
        <w:t>greenes</w:t>
      </w:r>
      <w:proofErr w:type="spellEnd"/>
      <w:r w:rsidR="00CB543E">
        <w:rPr>
          <w:rFonts w:ascii="Calibri" w:hAnsi="Calibri" w:cs="Arial"/>
          <w:color w:val="000000"/>
          <w:shd w:val="clear" w:color="auto" w:fill="FFFFFF"/>
        </w:rPr>
        <w:t>.</w:t>
      </w:r>
    </w:p>
    <w:p w14:paraId="192B8835" w14:textId="77777777" w:rsidR="00270CF6" w:rsidRDefault="00270CF6" w:rsidP="00405C36">
      <w:pPr>
        <w:contextualSpacing/>
        <w:rPr>
          <w:rFonts w:ascii="Calibri" w:hAnsi="Calibri" w:cs="Arial"/>
          <w:color w:val="000000"/>
          <w:shd w:val="clear" w:color="auto" w:fill="FFFFFF"/>
        </w:rPr>
      </w:pPr>
    </w:p>
    <w:p w14:paraId="36151ABE" w14:textId="77777777" w:rsidR="00F04C8F" w:rsidRDefault="00AB2520" w:rsidP="00405C36">
      <w:pPr>
        <w:contextualSpacing/>
        <w:rPr>
          <w:rFonts w:ascii="Calibri" w:hAnsi="Calibri" w:cs="Arial"/>
          <w:color w:val="000000"/>
          <w:shd w:val="clear" w:color="auto" w:fill="FFFFFF"/>
        </w:rPr>
      </w:pPr>
      <w:r>
        <w:rPr>
          <w:rFonts w:ascii="Calibri" w:hAnsi="Calibri" w:cs="Arial"/>
          <w:color w:val="000000"/>
          <w:shd w:val="clear" w:color="auto" w:fill="FFFFFF"/>
        </w:rPr>
        <w:t>A continuación, se muestra un ejemplo</w:t>
      </w:r>
      <w:r w:rsidR="00270CF6">
        <w:rPr>
          <w:rFonts w:ascii="Calibri" w:hAnsi="Calibri" w:cs="Arial"/>
          <w:color w:val="000000"/>
          <w:shd w:val="clear" w:color="auto" w:fill="FFFFFF"/>
        </w:rPr>
        <w:t xml:space="preserve"> de patrón de muestreo (Imagen 5</w:t>
      </w:r>
      <w:r>
        <w:rPr>
          <w:rFonts w:ascii="Calibri" w:hAnsi="Calibri" w:cs="Arial"/>
          <w:color w:val="000000"/>
          <w:shd w:val="clear" w:color="auto" w:fill="FFFFFF"/>
        </w:rPr>
        <w:t>) en la forma de la toma de mediciones.</w:t>
      </w:r>
    </w:p>
    <w:p w14:paraId="62AFBB6B" w14:textId="77777777" w:rsidR="00EA07AB" w:rsidRDefault="00EA07AB" w:rsidP="00405C36">
      <w:pPr>
        <w:contextualSpacing/>
        <w:rPr>
          <w:rFonts w:ascii="Calibri" w:hAnsi="Calibri" w:cs="Arial"/>
          <w:color w:val="000000"/>
          <w:shd w:val="clear" w:color="auto" w:fill="FFFFFF"/>
        </w:rPr>
      </w:pPr>
    </w:p>
    <w:p w14:paraId="0AB5F441" w14:textId="77777777" w:rsidR="00AB2520" w:rsidRDefault="00EA07AB" w:rsidP="00F04C8F">
      <w:pPr>
        <w:contextualSpacing/>
        <w:jc w:val="center"/>
        <w:rPr>
          <w:rFonts w:ascii="Calibri" w:hAnsi="Calibri" w:cs="Arial"/>
          <w:color w:val="000000"/>
          <w:shd w:val="clear" w:color="auto" w:fill="FFFFFF"/>
        </w:rPr>
      </w:pPr>
      <w:r>
        <w:rPr>
          <w:rFonts w:ascii="Calibri" w:hAnsi="Calibri" w:cs="Arial"/>
          <w:noProof/>
          <w:color w:val="000000"/>
          <w:shd w:val="clear" w:color="auto" w:fill="FFFFFF"/>
          <w:lang w:eastAsia="es-ES"/>
        </w:rPr>
        <w:drawing>
          <wp:inline distT="0" distB="0" distL="0" distR="0" wp14:anchorId="3AA19F0C" wp14:editId="655F666D">
            <wp:extent cx="3829050" cy="2578462"/>
            <wp:effectExtent l="0" t="0" r="0" b="0"/>
            <wp:docPr id="36"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srcRect/>
                    <a:stretch>
                      <a:fillRect/>
                    </a:stretch>
                  </pic:blipFill>
                  <pic:spPr bwMode="auto">
                    <a:xfrm>
                      <a:off x="0" y="0"/>
                      <a:ext cx="3845295" cy="2589402"/>
                    </a:xfrm>
                    <a:prstGeom prst="rect">
                      <a:avLst/>
                    </a:prstGeom>
                    <a:noFill/>
                    <a:ln w="9525">
                      <a:noFill/>
                      <a:miter lim="800000"/>
                      <a:headEnd/>
                      <a:tailEnd/>
                    </a:ln>
                  </pic:spPr>
                </pic:pic>
              </a:graphicData>
            </a:graphic>
          </wp:inline>
        </w:drawing>
      </w:r>
    </w:p>
    <w:p w14:paraId="0168292D" w14:textId="77777777" w:rsidR="00E65B55" w:rsidRPr="00E65B55" w:rsidRDefault="00270CF6" w:rsidP="00F36D8B">
      <w:pPr>
        <w:contextualSpacing/>
        <w:jc w:val="center"/>
        <w:rPr>
          <w:rFonts w:ascii="Calibri" w:hAnsi="Calibri" w:cs="Arial"/>
          <w:i/>
          <w:color w:val="000000"/>
          <w:shd w:val="clear" w:color="auto" w:fill="FFFFFF"/>
        </w:rPr>
      </w:pPr>
      <w:r>
        <w:rPr>
          <w:rFonts w:ascii="Calibri" w:hAnsi="Calibri" w:cs="Arial"/>
          <w:b/>
          <w:i/>
          <w:color w:val="000000"/>
          <w:shd w:val="clear" w:color="auto" w:fill="FFFFFF"/>
        </w:rPr>
        <w:t>Imagen 5</w:t>
      </w:r>
      <w:r w:rsidR="00D03D1A" w:rsidRPr="00D03D1A">
        <w:rPr>
          <w:rFonts w:ascii="Calibri" w:hAnsi="Calibri" w:cs="Arial"/>
          <w:b/>
          <w:i/>
          <w:color w:val="000000"/>
          <w:shd w:val="clear" w:color="auto" w:fill="FFFFFF"/>
        </w:rPr>
        <w:t>.</w:t>
      </w:r>
      <w:r w:rsidR="00F04C8F" w:rsidRPr="00F04C8F">
        <w:rPr>
          <w:rFonts w:ascii="Calibri" w:hAnsi="Calibri" w:cs="Arial"/>
          <w:i/>
          <w:color w:val="000000"/>
          <w:shd w:val="clear" w:color="auto" w:fill="FFFFFF"/>
        </w:rPr>
        <w:t xml:space="preserve"> Ejemplo de patrón de muestreo.</w:t>
      </w:r>
    </w:p>
    <w:p w14:paraId="1400425F" w14:textId="77777777" w:rsidR="003F4D0A" w:rsidRPr="00314E64" w:rsidRDefault="00314E64" w:rsidP="00314E64">
      <w:pPr>
        <w:pStyle w:val="Ttulo2"/>
        <w:rPr>
          <w:rFonts w:ascii="Calibri" w:hAnsi="Calibri"/>
          <w:color w:val="auto"/>
        </w:rPr>
      </w:pPr>
      <w:bookmarkStart w:id="13" w:name="_Toc453782015"/>
      <w:r w:rsidRPr="00314E64">
        <w:rPr>
          <w:rFonts w:ascii="Calibri" w:hAnsi="Calibri"/>
          <w:color w:val="auto"/>
        </w:rPr>
        <w:lastRenderedPageBreak/>
        <w:t>4.4</w:t>
      </w:r>
      <w:r w:rsidR="003F4D0A" w:rsidRPr="00314E64">
        <w:rPr>
          <w:rFonts w:ascii="Calibri" w:hAnsi="Calibri"/>
          <w:color w:val="auto"/>
        </w:rPr>
        <w:t xml:space="preserve"> Labores culturales y agronómicas</w:t>
      </w:r>
      <w:bookmarkEnd w:id="13"/>
    </w:p>
    <w:p w14:paraId="68FEF1A1" w14:textId="77777777" w:rsidR="00A7586D" w:rsidRDefault="00D5076F" w:rsidP="007A1A45">
      <w:pPr>
        <w:rPr>
          <w:rFonts w:ascii="Calibri" w:hAnsi="Calibri"/>
        </w:rPr>
      </w:pPr>
      <w:r>
        <w:rPr>
          <w:rFonts w:ascii="Calibri" w:hAnsi="Calibri"/>
        </w:rPr>
        <w:t>Se definen las labores culturales como el conjunto de operaciones que se desarrollan para preservar la calidad</w:t>
      </w:r>
      <w:r w:rsidR="001441C9">
        <w:rPr>
          <w:rFonts w:ascii="Calibri" w:hAnsi="Calibri"/>
        </w:rPr>
        <w:t xml:space="preserve"> y sanidad</w:t>
      </w:r>
      <w:r>
        <w:rPr>
          <w:rFonts w:ascii="Calibri" w:hAnsi="Calibri"/>
        </w:rPr>
        <w:t xml:space="preserve"> del césped. </w:t>
      </w:r>
    </w:p>
    <w:p w14:paraId="17889EE5" w14:textId="77777777" w:rsidR="00D5076F" w:rsidRDefault="00D5076F" w:rsidP="007A1A45">
      <w:pPr>
        <w:contextualSpacing/>
        <w:rPr>
          <w:rFonts w:ascii="Calibri" w:hAnsi="Calibri"/>
        </w:rPr>
      </w:pPr>
      <w:r>
        <w:rPr>
          <w:rFonts w:ascii="Calibri" w:hAnsi="Calibri"/>
        </w:rPr>
        <w:t xml:space="preserve">El </w:t>
      </w:r>
      <w:proofErr w:type="spellStart"/>
      <w:r>
        <w:rPr>
          <w:rFonts w:ascii="Calibri" w:hAnsi="Calibri"/>
        </w:rPr>
        <w:t>greenkeeper</w:t>
      </w:r>
      <w:proofErr w:type="spellEnd"/>
      <w:r>
        <w:rPr>
          <w:rFonts w:ascii="Calibri" w:hAnsi="Calibri"/>
        </w:rPr>
        <w:t xml:space="preserve"> tiene la responsabilidad de </w:t>
      </w:r>
      <w:r w:rsidR="00DE46A8">
        <w:rPr>
          <w:rFonts w:ascii="Calibri" w:hAnsi="Calibri"/>
        </w:rPr>
        <w:t>elaborar</w:t>
      </w:r>
      <w:r>
        <w:rPr>
          <w:rFonts w:ascii="Calibri" w:hAnsi="Calibri"/>
        </w:rPr>
        <w:t xml:space="preserve">, a través de un </w:t>
      </w:r>
      <w:proofErr w:type="spellStart"/>
      <w:r>
        <w:rPr>
          <w:rFonts w:ascii="Calibri" w:hAnsi="Calibri"/>
        </w:rPr>
        <w:t>planning</w:t>
      </w:r>
      <w:proofErr w:type="spellEnd"/>
      <w:r>
        <w:rPr>
          <w:rFonts w:ascii="Calibri" w:hAnsi="Calibri"/>
        </w:rPr>
        <w:t xml:space="preserve"> anual, el conjunto de estas labores agronómicas para organizar y cuantificar de una manera eficiente los recursos y presupuestos destinados a cada una de las áreas de juego del campo de golf.</w:t>
      </w:r>
    </w:p>
    <w:p w14:paraId="6F447A79" w14:textId="77777777" w:rsidR="00E65B55" w:rsidRDefault="00D5076F" w:rsidP="007A1A45">
      <w:pPr>
        <w:contextualSpacing/>
        <w:rPr>
          <w:rFonts w:ascii="Calibri" w:hAnsi="Calibri"/>
        </w:rPr>
      </w:pPr>
      <w:r>
        <w:rPr>
          <w:rFonts w:ascii="Calibri" w:hAnsi="Calibri"/>
        </w:rPr>
        <w:t xml:space="preserve"> </w:t>
      </w:r>
    </w:p>
    <w:p w14:paraId="311B7882" w14:textId="77777777" w:rsidR="00D5076F" w:rsidRPr="007C4525" w:rsidRDefault="00C27CD5" w:rsidP="007A1A45">
      <w:pPr>
        <w:contextualSpacing/>
        <w:rPr>
          <w:rFonts w:ascii="Calibri" w:hAnsi="Calibri"/>
        </w:rPr>
      </w:pPr>
      <w:r>
        <w:rPr>
          <w:rFonts w:ascii="Calibri" w:hAnsi="Calibri"/>
        </w:rPr>
        <w:t xml:space="preserve">En </w:t>
      </w:r>
      <w:r w:rsidR="001441C9">
        <w:rPr>
          <w:rFonts w:ascii="Calibri" w:hAnsi="Calibri"/>
        </w:rPr>
        <w:t>el</w:t>
      </w:r>
      <w:r>
        <w:rPr>
          <w:rFonts w:ascii="Calibri" w:hAnsi="Calibri"/>
        </w:rPr>
        <w:t xml:space="preserve"> caso de estudio (los </w:t>
      </w:r>
      <w:proofErr w:type="spellStart"/>
      <w:r>
        <w:rPr>
          <w:rFonts w:ascii="Calibri" w:hAnsi="Calibri"/>
        </w:rPr>
        <w:t>greenes</w:t>
      </w:r>
      <w:proofErr w:type="spellEnd"/>
      <w:r>
        <w:rPr>
          <w:rFonts w:ascii="Calibri" w:hAnsi="Calibri"/>
        </w:rPr>
        <w:t>),</w:t>
      </w:r>
      <w:r w:rsidR="00585740">
        <w:rPr>
          <w:rFonts w:ascii="Calibri" w:hAnsi="Calibri"/>
        </w:rPr>
        <w:t xml:space="preserve"> </w:t>
      </w:r>
      <w:r w:rsidR="00DE46A8">
        <w:rPr>
          <w:rFonts w:ascii="Calibri" w:hAnsi="Calibri"/>
        </w:rPr>
        <w:t xml:space="preserve">el </w:t>
      </w:r>
      <w:proofErr w:type="spellStart"/>
      <w:r w:rsidR="00DE46A8">
        <w:rPr>
          <w:rFonts w:ascii="Calibri" w:hAnsi="Calibri"/>
        </w:rPr>
        <w:t>planning</w:t>
      </w:r>
      <w:proofErr w:type="spellEnd"/>
      <w:r w:rsidR="00DE46A8">
        <w:rPr>
          <w:rFonts w:ascii="Calibri" w:hAnsi="Calibri"/>
        </w:rPr>
        <w:t xml:space="preserve"> de mantenimiento anual se divide</w:t>
      </w:r>
      <w:r w:rsidR="00585740">
        <w:rPr>
          <w:rFonts w:ascii="Calibri" w:hAnsi="Calibri"/>
        </w:rPr>
        <w:t xml:space="preserve"> </w:t>
      </w:r>
      <w:r w:rsidR="00DE46A8">
        <w:rPr>
          <w:rFonts w:ascii="Calibri" w:hAnsi="Calibri"/>
        </w:rPr>
        <w:t xml:space="preserve">de la siguiente manera: Siegas, labores de aireación, </w:t>
      </w:r>
      <w:proofErr w:type="spellStart"/>
      <w:r w:rsidR="00DE46A8">
        <w:rPr>
          <w:rFonts w:ascii="Calibri" w:hAnsi="Calibri"/>
        </w:rPr>
        <w:t>verticut</w:t>
      </w:r>
      <w:proofErr w:type="spellEnd"/>
      <w:r w:rsidR="00DE46A8">
        <w:rPr>
          <w:rFonts w:ascii="Calibri" w:hAnsi="Calibri"/>
        </w:rPr>
        <w:t xml:space="preserve">, recebos, fertilización, riego y uso del rulo. </w:t>
      </w:r>
      <w:r w:rsidR="007C4525">
        <w:rPr>
          <w:rFonts w:ascii="Calibri" w:hAnsi="Calibri"/>
        </w:rPr>
        <w:t>Teniendo siempre en cuenta que las condiciones climatológicas pueden afectar al programa anual de mantenimiento</w:t>
      </w:r>
      <w:r w:rsidR="001441C9">
        <w:rPr>
          <w:rFonts w:ascii="Calibri" w:hAnsi="Calibri"/>
        </w:rPr>
        <w:t xml:space="preserve"> (Ver tabla 1 del Anexo)</w:t>
      </w:r>
      <w:r w:rsidR="007C4525">
        <w:rPr>
          <w:rFonts w:ascii="Calibri" w:hAnsi="Calibri"/>
        </w:rPr>
        <w:t>.</w:t>
      </w:r>
    </w:p>
    <w:p w14:paraId="05EAD325" w14:textId="77777777" w:rsidR="00DE46A8" w:rsidRDefault="00DE46A8" w:rsidP="007A1A45">
      <w:pPr>
        <w:contextualSpacing/>
        <w:rPr>
          <w:rFonts w:ascii="Calibri" w:hAnsi="Calibri"/>
        </w:rPr>
      </w:pPr>
    </w:p>
    <w:p w14:paraId="1CB2E399" w14:textId="77777777" w:rsidR="00DE46A8" w:rsidRPr="007A1A45" w:rsidRDefault="00A306BE" w:rsidP="007A1A45">
      <w:pPr>
        <w:contextualSpacing/>
        <w:rPr>
          <w:rFonts w:ascii="Calibri" w:hAnsi="Calibri"/>
        </w:rPr>
      </w:pPr>
      <w:r>
        <w:rPr>
          <w:rFonts w:ascii="Calibri" w:hAnsi="Calibri"/>
        </w:rPr>
        <w:t>A continuación, se analizan</w:t>
      </w:r>
      <w:r w:rsidR="00A66F14">
        <w:rPr>
          <w:rFonts w:ascii="Calibri" w:hAnsi="Calibri"/>
        </w:rPr>
        <w:t xml:space="preserve"> las características </w:t>
      </w:r>
      <w:r w:rsidR="00E65B55">
        <w:rPr>
          <w:rFonts w:ascii="Calibri" w:hAnsi="Calibri"/>
        </w:rPr>
        <w:t xml:space="preserve">de </w:t>
      </w:r>
      <w:r w:rsidR="00A66F14">
        <w:rPr>
          <w:rFonts w:ascii="Calibri" w:hAnsi="Calibri"/>
        </w:rPr>
        <w:t xml:space="preserve">las </w:t>
      </w:r>
      <w:r w:rsidR="00E65B55">
        <w:rPr>
          <w:rFonts w:ascii="Calibri" w:hAnsi="Calibri"/>
        </w:rPr>
        <w:t xml:space="preserve">labores y maquinaria </w:t>
      </w:r>
      <w:r w:rsidR="009F4066">
        <w:rPr>
          <w:rFonts w:ascii="Calibri" w:hAnsi="Calibri"/>
        </w:rPr>
        <w:t>utilizados</w:t>
      </w:r>
      <w:r w:rsidR="00E65B55">
        <w:rPr>
          <w:rFonts w:ascii="Calibri" w:hAnsi="Calibri"/>
        </w:rPr>
        <w:t xml:space="preserve"> en el estudio.</w:t>
      </w:r>
    </w:p>
    <w:p w14:paraId="15D21E0E" w14:textId="77777777" w:rsidR="00ED429B" w:rsidRPr="00A306BE" w:rsidRDefault="00314E64" w:rsidP="00A306BE">
      <w:pPr>
        <w:pStyle w:val="Ttulo3"/>
        <w:rPr>
          <w:rFonts w:ascii="Calibri" w:hAnsi="Calibri"/>
          <w:b w:val="0"/>
          <w:i/>
          <w:color w:val="auto"/>
        </w:rPr>
      </w:pPr>
      <w:bookmarkStart w:id="14" w:name="_Toc453782016"/>
      <w:r>
        <w:rPr>
          <w:rFonts w:ascii="Calibri" w:hAnsi="Calibri"/>
          <w:b w:val="0"/>
          <w:i/>
          <w:color w:val="auto"/>
        </w:rPr>
        <w:t>4.4.1</w:t>
      </w:r>
      <w:r w:rsidR="00ED429B" w:rsidRPr="00A306BE">
        <w:rPr>
          <w:rFonts w:ascii="Calibri" w:hAnsi="Calibri"/>
          <w:b w:val="0"/>
          <w:i/>
          <w:color w:val="auto"/>
        </w:rPr>
        <w:t xml:space="preserve"> </w:t>
      </w:r>
      <w:r w:rsidR="00ED429B" w:rsidRPr="003A2928">
        <w:rPr>
          <w:rFonts w:ascii="Calibri" w:hAnsi="Calibri"/>
          <w:b w:val="0"/>
          <w:i/>
          <w:color w:val="auto"/>
          <w:u w:val="single"/>
        </w:rPr>
        <w:t xml:space="preserve">Siega de </w:t>
      </w:r>
      <w:proofErr w:type="spellStart"/>
      <w:r w:rsidR="00ED429B" w:rsidRPr="003A2928">
        <w:rPr>
          <w:rFonts w:ascii="Calibri" w:hAnsi="Calibri"/>
          <w:b w:val="0"/>
          <w:i/>
          <w:color w:val="auto"/>
          <w:u w:val="single"/>
        </w:rPr>
        <w:t>greenes</w:t>
      </w:r>
      <w:bookmarkEnd w:id="14"/>
      <w:proofErr w:type="spellEnd"/>
    </w:p>
    <w:p w14:paraId="38D7BEC7" w14:textId="77777777" w:rsidR="00A66F14" w:rsidRDefault="00D26907" w:rsidP="00A66F14">
      <w:pPr>
        <w:rPr>
          <w:rFonts w:ascii="Calibri" w:hAnsi="Calibri"/>
        </w:rPr>
      </w:pPr>
      <w:r>
        <w:rPr>
          <w:rFonts w:ascii="Calibri" w:hAnsi="Calibri"/>
        </w:rPr>
        <w:t>La siega es la práctica cultural fundamental del mantenimiento de las especies cespitosas y se basa en la eliminación periódica de parte del crecimiento acumulado por las plantas.</w:t>
      </w:r>
    </w:p>
    <w:p w14:paraId="47BE9AE7" w14:textId="77777777" w:rsidR="00D26907" w:rsidRDefault="00D26907" w:rsidP="00A66F14">
      <w:pPr>
        <w:contextualSpacing/>
        <w:rPr>
          <w:rFonts w:ascii="Calibri" w:hAnsi="Calibri"/>
        </w:rPr>
      </w:pPr>
      <w:r>
        <w:rPr>
          <w:rFonts w:ascii="Calibri" w:hAnsi="Calibri"/>
        </w:rPr>
        <w:t xml:space="preserve">De todos los factores que afectan al estado de los </w:t>
      </w:r>
      <w:proofErr w:type="spellStart"/>
      <w:r>
        <w:rPr>
          <w:rFonts w:ascii="Calibri" w:hAnsi="Calibri"/>
        </w:rPr>
        <w:t>greenes</w:t>
      </w:r>
      <w:proofErr w:type="spellEnd"/>
      <w:r>
        <w:rPr>
          <w:rFonts w:ascii="Calibri" w:hAnsi="Calibri"/>
        </w:rPr>
        <w:t xml:space="preserve">, la siega es probablemente la que tiene una influencia más directa ya </w:t>
      </w:r>
      <w:r w:rsidR="00426D56">
        <w:rPr>
          <w:rFonts w:ascii="Calibri" w:hAnsi="Calibri"/>
        </w:rPr>
        <w:t>que,</w:t>
      </w:r>
      <w:r>
        <w:rPr>
          <w:rFonts w:ascii="Calibri" w:hAnsi="Calibri"/>
        </w:rPr>
        <w:t xml:space="preserve"> por o</w:t>
      </w:r>
      <w:r w:rsidR="00426D56">
        <w:rPr>
          <w:rFonts w:ascii="Calibri" w:hAnsi="Calibri"/>
        </w:rPr>
        <w:t>tro lado, es junto con el riego</w:t>
      </w:r>
      <w:r>
        <w:rPr>
          <w:rFonts w:ascii="Calibri" w:hAnsi="Calibri"/>
        </w:rPr>
        <w:t xml:space="preserve"> la labor cultural que se realiza con mayor frecuencia en los mismos.</w:t>
      </w:r>
    </w:p>
    <w:p w14:paraId="76497C1D" w14:textId="77777777" w:rsidR="00E65B55" w:rsidRDefault="00E65B55" w:rsidP="00A66F14">
      <w:pPr>
        <w:contextualSpacing/>
        <w:rPr>
          <w:rFonts w:ascii="Calibri" w:hAnsi="Calibri"/>
        </w:rPr>
      </w:pPr>
    </w:p>
    <w:tbl>
      <w:tblPr>
        <w:tblStyle w:val="Listamediana2-nfasis1"/>
        <w:tblW w:w="0" w:type="auto"/>
        <w:jc w:val="center"/>
        <w:tblLook w:val="04A0" w:firstRow="1" w:lastRow="0" w:firstColumn="1" w:lastColumn="0" w:noHBand="0" w:noVBand="1"/>
      </w:tblPr>
      <w:tblGrid>
        <w:gridCol w:w="4172"/>
        <w:gridCol w:w="4172"/>
      </w:tblGrid>
      <w:tr w:rsidR="00CE4A99" w14:paraId="23AE277C" w14:textId="77777777" w:rsidTr="001441C9">
        <w:trPr>
          <w:cnfStyle w:val="100000000000" w:firstRow="1" w:lastRow="0" w:firstColumn="0" w:lastColumn="0" w:oddVBand="0" w:evenVBand="0" w:oddHBand="0" w:evenHBand="0" w:firstRowFirstColumn="0" w:firstRowLastColumn="0" w:lastRowFirstColumn="0" w:lastRowLastColumn="0"/>
          <w:trHeight w:val="293"/>
          <w:jc w:val="center"/>
        </w:trPr>
        <w:tc>
          <w:tcPr>
            <w:cnfStyle w:val="001000000100" w:firstRow="0" w:lastRow="0" w:firstColumn="1" w:lastColumn="0" w:oddVBand="0" w:evenVBand="0" w:oddHBand="0" w:evenHBand="0" w:firstRowFirstColumn="1" w:firstRowLastColumn="0" w:lastRowFirstColumn="0" w:lastRowLastColumn="0"/>
            <w:tcW w:w="8344" w:type="dxa"/>
            <w:gridSpan w:val="2"/>
            <w:tcBorders>
              <w:top w:val="single" w:sz="4" w:space="0" w:color="auto"/>
              <w:left w:val="single" w:sz="4" w:space="0" w:color="auto"/>
              <w:right w:val="single" w:sz="4" w:space="0" w:color="auto"/>
            </w:tcBorders>
          </w:tcPr>
          <w:p w14:paraId="7C2B4976" w14:textId="77777777" w:rsidR="00CE4A99" w:rsidRPr="00CE4A99" w:rsidRDefault="00CE4A99" w:rsidP="00CE4A99">
            <w:pPr>
              <w:contextualSpacing/>
              <w:jc w:val="center"/>
              <w:rPr>
                <w:rFonts w:ascii="Calibri" w:hAnsi="Calibri"/>
                <w:b/>
                <w:i/>
                <w:u w:val="single"/>
              </w:rPr>
            </w:pPr>
            <w:r w:rsidRPr="00CE4A99">
              <w:rPr>
                <w:rFonts w:ascii="Calibri" w:hAnsi="Calibri"/>
                <w:b/>
                <w:i/>
                <w:u w:val="single"/>
              </w:rPr>
              <w:t>ASPECTOS POSITIVOS Y NEGATIVOS DE LAS SIEGAS EN GREENES</w:t>
            </w:r>
          </w:p>
        </w:tc>
      </w:tr>
      <w:tr w:rsidR="00D26907" w14:paraId="284A17EE" w14:textId="77777777" w:rsidTr="001441C9">
        <w:trPr>
          <w:cnfStyle w:val="000000100000" w:firstRow="0" w:lastRow="0" w:firstColumn="0" w:lastColumn="0" w:oddVBand="0" w:evenVBand="0" w:oddHBand="1" w:evenHBand="0" w:firstRowFirstColumn="0" w:firstRowLastColumn="0" w:lastRowFirstColumn="0" w:lastRowLastColumn="0"/>
          <w:trHeight w:val="277"/>
          <w:jc w:val="center"/>
        </w:trPr>
        <w:tc>
          <w:tcPr>
            <w:cnfStyle w:val="001000000000" w:firstRow="0" w:lastRow="0" w:firstColumn="1" w:lastColumn="0" w:oddVBand="0" w:evenVBand="0" w:oddHBand="0" w:evenHBand="0" w:firstRowFirstColumn="0" w:firstRowLastColumn="0" w:lastRowFirstColumn="0" w:lastRowLastColumn="0"/>
            <w:tcW w:w="4172" w:type="dxa"/>
            <w:tcBorders>
              <w:left w:val="single" w:sz="4" w:space="0" w:color="auto"/>
            </w:tcBorders>
          </w:tcPr>
          <w:p w14:paraId="6B2D7E03" w14:textId="77777777" w:rsidR="00D26907" w:rsidRPr="00D26907" w:rsidRDefault="00D26907" w:rsidP="00D26907">
            <w:pPr>
              <w:contextualSpacing/>
              <w:jc w:val="center"/>
              <w:rPr>
                <w:rFonts w:ascii="Calibri" w:hAnsi="Calibri"/>
                <w:b/>
              </w:rPr>
            </w:pPr>
            <w:r>
              <w:rPr>
                <w:rFonts w:ascii="Calibri" w:hAnsi="Calibri"/>
                <w:b/>
              </w:rPr>
              <w:t>Aspectos Positivos</w:t>
            </w:r>
          </w:p>
        </w:tc>
        <w:tc>
          <w:tcPr>
            <w:tcW w:w="4172" w:type="dxa"/>
            <w:tcBorders>
              <w:right w:val="single" w:sz="4" w:space="0" w:color="auto"/>
            </w:tcBorders>
            <w:shd w:val="clear" w:color="auto" w:fill="E2ECE3" w:themeFill="accent1" w:themeFillTint="33"/>
          </w:tcPr>
          <w:p w14:paraId="4B481B3F" w14:textId="77777777" w:rsidR="00D26907" w:rsidRPr="00D26907" w:rsidRDefault="00D26907" w:rsidP="00D26907">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rPr>
            </w:pPr>
            <w:r>
              <w:rPr>
                <w:rFonts w:ascii="Calibri" w:hAnsi="Calibri"/>
                <w:b/>
              </w:rPr>
              <w:t>Aspectos Negativos</w:t>
            </w:r>
          </w:p>
        </w:tc>
      </w:tr>
      <w:tr w:rsidR="00D26907" w14:paraId="20DF875E" w14:textId="77777777" w:rsidTr="001441C9">
        <w:trPr>
          <w:trHeight w:val="832"/>
          <w:jc w:val="center"/>
        </w:trPr>
        <w:tc>
          <w:tcPr>
            <w:cnfStyle w:val="001000000000" w:firstRow="0" w:lastRow="0" w:firstColumn="1" w:lastColumn="0" w:oddVBand="0" w:evenVBand="0" w:oddHBand="0" w:evenHBand="0" w:firstRowFirstColumn="0" w:firstRowLastColumn="0" w:lastRowFirstColumn="0" w:lastRowLastColumn="0"/>
            <w:tcW w:w="4172" w:type="dxa"/>
            <w:tcBorders>
              <w:left w:val="single" w:sz="4" w:space="0" w:color="auto"/>
            </w:tcBorders>
            <w:vAlign w:val="center"/>
          </w:tcPr>
          <w:p w14:paraId="3D84C959" w14:textId="77777777" w:rsidR="00D26907" w:rsidRDefault="00CE4A99" w:rsidP="00CE4A99">
            <w:pPr>
              <w:contextualSpacing/>
              <w:jc w:val="left"/>
              <w:rPr>
                <w:rFonts w:ascii="Calibri" w:hAnsi="Calibri"/>
              </w:rPr>
            </w:pPr>
            <w:r>
              <w:rPr>
                <w:rFonts w:ascii="Calibri" w:hAnsi="Calibri"/>
              </w:rPr>
              <w:t xml:space="preserve">- </w:t>
            </w:r>
            <w:r w:rsidR="00D26907">
              <w:rPr>
                <w:rFonts w:ascii="Calibri" w:hAnsi="Calibri"/>
              </w:rPr>
              <w:t>Activación del crecimiento foliar</w:t>
            </w:r>
            <w:r w:rsidR="00240F33">
              <w:rPr>
                <w:rFonts w:ascii="Calibri" w:hAnsi="Calibri"/>
              </w:rPr>
              <w:t xml:space="preserve"> (fotosíntesis)</w:t>
            </w:r>
            <w:r w:rsidR="001441C9">
              <w:rPr>
                <w:rFonts w:ascii="Calibri" w:hAnsi="Calibri"/>
              </w:rPr>
              <w:t>.</w:t>
            </w:r>
          </w:p>
        </w:tc>
        <w:tc>
          <w:tcPr>
            <w:tcW w:w="4172" w:type="dxa"/>
            <w:tcBorders>
              <w:right w:val="single" w:sz="4" w:space="0" w:color="auto"/>
            </w:tcBorders>
            <w:shd w:val="clear" w:color="auto" w:fill="E2ECE3" w:themeFill="accent1" w:themeFillTint="33"/>
            <w:vAlign w:val="bottom"/>
          </w:tcPr>
          <w:p w14:paraId="2A2D248A" w14:textId="77777777" w:rsidR="00240F33" w:rsidRDefault="00CE4A99" w:rsidP="00CE4A99">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 xml:space="preserve">- </w:t>
            </w:r>
            <w:r w:rsidR="00240F33">
              <w:rPr>
                <w:rFonts w:ascii="Calibri" w:hAnsi="Calibri"/>
              </w:rPr>
              <w:t>Altura de corte muy baj</w:t>
            </w:r>
            <w:r w:rsidR="001441C9">
              <w:rPr>
                <w:rFonts w:ascii="Calibri" w:hAnsi="Calibri"/>
              </w:rPr>
              <w:t xml:space="preserve">as pueden producir escalpados, </w:t>
            </w:r>
            <w:r w:rsidR="00240F33">
              <w:rPr>
                <w:rFonts w:ascii="Calibri" w:hAnsi="Calibri"/>
              </w:rPr>
              <w:t>debilitamiento de las hojas</w:t>
            </w:r>
            <w:r w:rsidR="001441C9">
              <w:rPr>
                <w:rFonts w:ascii="Calibri" w:hAnsi="Calibri"/>
              </w:rPr>
              <w:t xml:space="preserve"> y pérdida de densidad.</w:t>
            </w:r>
          </w:p>
        </w:tc>
      </w:tr>
      <w:tr w:rsidR="00D26907" w14:paraId="5BA6A7B4" w14:textId="77777777" w:rsidTr="001441C9">
        <w:trPr>
          <w:cnfStyle w:val="000000100000" w:firstRow="0" w:lastRow="0" w:firstColumn="0" w:lastColumn="0" w:oddVBand="0" w:evenVBand="0" w:oddHBand="1" w:evenHBand="0" w:firstRowFirstColumn="0" w:firstRowLastColumn="0" w:lastRowFirstColumn="0" w:lastRowLastColumn="0"/>
          <w:trHeight w:val="555"/>
          <w:jc w:val="center"/>
        </w:trPr>
        <w:tc>
          <w:tcPr>
            <w:cnfStyle w:val="001000000000" w:firstRow="0" w:lastRow="0" w:firstColumn="1" w:lastColumn="0" w:oddVBand="0" w:evenVBand="0" w:oddHBand="0" w:evenHBand="0" w:firstRowFirstColumn="0" w:firstRowLastColumn="0" w:lastRowFirstColumn="0" w:lastRowLastColumn="0"/>
            <w:tcW w:w="4172" w:type="dxa"/>
            <w:tcBorders>
              <w:left w:val="single" w:sz="4" w:space="0" w:color="auto"/>
            </w:tcBorders>
            <w:vAlign w:val="center"/>
          </w:tcPr>
          <w:p w14:paraId="3A58F4B2" w14:textId="77777777" w:rsidR="00D26907" w:rsidRDefault="00CE4A99" w:rsidP="00CE4A99">
            <w:pPr>
              <w:contextualSpacing/>
              <w:jc w:val="left"/>
              <w:rPr>
                <w:rFonts w:ascii="Calibri" w:hAnsi="Calibri"/>
              </w:rPr>
            </w:pPr>
            <w:r>
              <w:rPr>
                <w:rFonts w:ascii="Calibri" w:hAnsi="Calibri"/>
              </w:rPr>
              <w:t>- Reducción de la competencia de las malas hierbas</w:t>
            </w:r>
            <w:r w:rsidR="001441C9">
              <w:rPr>
                <w:rFonts w:ascii="Calibri" w:hAnsi="Calibri"/>
              </w:rPr>
              <w:t>.</w:t>
            </w:r>
          </w:p>
        </w:tc>
        <w:tc>
          <w:tcPr>
            <w:tcW w:w="4172" w:type="dxa"/>
            <w:tcBorders>
              <w:right w:val="single" w:sz="4" w:space="0" w:color="auto"/>
            </w:tcBorders>
            <w:shd w:val="clear" w:color="auto" w:fill="E2ECE3" w:themeFill="accent1" w:themeFillTint="33"/>
            <w:vAlign w:val="bottom"/>
          </w:tcPr>
          <w:p w14:paraId="01B01873" w14:textId="77777777" w:rsidR="00D26907" w:rsidRDefault="00CE4A99" w:rsidP="00CE4A99">
            <w:pPr>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 xml:space="preserve">- </w:t>
            </w:r>
            <w:r w:rsidR="00240F33">
              <w:rPr>
                <w:rFonts w:ascii="Calibri" w:hAnsi="Calibri"/>
              </w:rPr>
              <w:t>Un mal corte incrementa la presencia de enfermedades</w:t>
            </w:r>
            <w:r w:rsidR="001441C9">
              <w:rPr>
                <w:rFonts w:ascii="Calibri" w:hAnsi="Calibri"/>
              </w:rPr>
              <w:t>.</w:t>
            </w:r>
          </w:p>
        </w:tc>
      </w:tr>
      <w:tr w:rsidR="00240F33" w14:paraId="50E8A162" w14:textId="77777777" w:rsidTr="001441C9">
        <w:trPr>
          <w:trHeight w:val="277"/>
          <w:jc w:val="center"/>
        </w:trPr>
        <w:tc>
          <w:tcPr>
            <w:cnfStyle w:val="001000000000" w:firstRow="0" w:lastRow="0" w:firstColumn="1" w:lastColumn="0" w:oddVBand="0" w:evenVBand="0" w:oddHBand="0" w:evenHBand="0" w:firstRowFirstColumn="0" w:firstRowLastColumn="0" w:lastRowFirstColumn="0" w:lastRowLastColumn="0"/>
            <w:tcW w:w="4172" w:type="dxa"/>
            <w:tcBorders>
              <w:left w:val="single" w:sz="4" w:space="0" w:color="auto"/>
            </w:tcBorders>
            <w:vAlign w:val="center"/>
          </w:tcPr>
          <w:p w14:paraId="237C7983" w14:textId="77777777" w:rsidR="00240F33" w:rsidRDefault="00CE4A99" w:rsidP="00CE4A99">
            <w:pPr>
              <w:contextualSpacing/>
              <w:jc w:val="left"/>
              <w:rPr>
                <w:rFonts w:ascii="Calibri" w:hAnsi="Calibri"/>
              </w:rPr>
            </w:pPr>
            <w:r>
              <w:rPr>
                <w:rFonts w:ascii="Calibri" w:hAnsi="Calibri"/>
              </w:rPr>
              <w:t>- Incremento de la densidad de los brotes</w:t>
            </w:r>
            <w:r w:rsidR="001441C9">
              <w:rPr>
                <w:rFonts w:ascii="Calibri" w:hAnsi="Calibri"/>
              </w:rPr>
              <w:t>.</w:t>
            </w:r>
          </w:p>
        </w:tc>
        <w:tc>
          <w:tcPr>
            <w:tcW w:w="4172" w:type="dxa"/>
            <w:vMerge w:val="restart"/>
            <w:tcBorders>
              <w:right w:val="single" w:sz="4" w:space="0" w:color="auto"/>
            </w:tcBorders>
            <w:shd w:val="clear" w:color="auto" w:fill="E2ECE3" w:themeFill="accent1" w:themeFillTint="33"/>
            <w:vAlign w:val="center"/>
          </w:tcPr>
          <w:p w14:paraId="794E6E41" w14:textId="77777777" w:rsidR="00240F33" w:rsidRPr="00240F33" w:rsidRDefault="00CE4A99" w:rsidP="00CE4A99">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 xml:space="preserve">- </w:t>
            </w:r>
            <w:r w:rsidR="00240F33" w:rsidRPr="00240F33">
              <w:rPr>
                <w:rFonts w:ascii="Calibri" w:hAnsi="Calibri"/>
              </w:rPr>
              <w:t>Reducción de la capacidad de almacenamiento de reservas y reducción del sistema radicular</w:t>
            </w:r>
            <w:r w:rsidR="00E44BA9">
              <w:rPr>
                <w:rFonts w:ascii="Calibri" w:hAnsi="Calibri"/>
              </w:rPr>
              <w:t>.</w:t>
            </w:r>
          </w:p>
        </w:tc>
      </w:tr>
      <w:tr w:rsidR="00240F33" w14:paraId="7B685EB0" w14:textId="77777777" w:rsidTr="001441C9">
        <w:trPr>
          <w:cnfStyle w:val="000000100000" w:firstRow="0" w:lastRow="0" w:firstColumn="0" w:lastColumn="0" w:oddVBand="0" w:evenVBand="0" w:oddHBand="1" w:evenHBand="0" w:firstRowFirstColumn="0" w:firstRowLastColumn="0" w:lastRowFirstColumn="0" w:lastRowLastColumn="0"/>
          <w:trHeight w:val="555"/>
          <w:jc w:val="center"/>
        </w:trPr>
        <w:tc>
          <w:tcPr>
            <w:cnfStyle w:val="001000000000" w:firstRow="0" w:lastRow="0" w:firstColumn="1" w:lastColumn="0" w:oddVBand="0" w:evenVBand="0" w:oddHBand="0" w:evenHBand="0" w:firstRowFirstColumn="0" w:firstRowLastColumn="0" w:lastRowFirstColumn="0" w:lastRowLastColumn="0"/>
            <w:tcW w:w="4172" w:type="dxa"/>
            <w:tcBorders>
              <w:left w:val="single" w:sz="4" w:space="0" w:color="auto"/>
              <w:bottom w:val="single" w:sz="4" w:space="0" w:color="auto"/>
            </w:tcBorders>
            <w:vAlign w:val="center"/>
          </w:tcPr>
          <w:p w14:paraId="07840A7E" w14:textId="77777777" w:rsidR="00240F33" w:rsidRDefault="00CE4A99" w:rsidP="00CE4A99">
            <w:pPr>
              <w:contextualSpacing/>
              <w:jc w:val="left"/>
              <w:rPr>
                <w:rFonts w:ascii="Calibri" w:hAnsi="Calibri"/>
              </w:rPr>
            </w:pPr>
            <w:r>
              <w:rPr>
                <w:rFonts w:ascii="Calibri" w:hAnsi="Calibri"/>
              </w:rPr>
              <w:t xml:space="preserve">- </w:t>
            </w:r>
            <w:r w:rsidR="00240F33">
              <w:rPr>
                <w:rFonts w:ascii="Calibri" w:hAnsi="Calibri"/>
              </w:rPr>
              <w:t xml:space="preserve">Mejora de la rodadura de la bola, firmeza, velocidad y estética del </w:t>
            </w:r>
            <w:proofErr w:type="spellStart"/>
            <w:r w:rsidR="00240F33">
              <w:rPr>
                <w:rFonts w:ascii="Calibri" w:hAnsi="Calibri"/>
              </w:rPr>
              <w:t>green</w:t>
            </w:r>
            <w:proofErr w:type="spellEnd"/>
            <w:r w:rsidR="00240F33">
              <w:rPr>
                <w:rFonts w:ascii="Calibri" w:hAnsi="Calibri"/>
              </w:rPr>
              <w:t>.</w:t>
            </w:r>
          </w:p>
        </w:tc>
        <w:tc>
          <w:tcPr>
            <w:tcW w:w="4172" w:type="dxa"/>
            <w:vMerge/>
            <w:tcBorders>
              <w:bottom w:val="single" w:sz="4" w:space="0" w:color="auto"/>
              <w:right w:val="single" w:sz="4" w:space="0" w:color="auto"/>
            </w:tcBorders>
            <w:shd w:val="clear" w:color="auto" w:fill="E2ECE3" w:themeFill="accent1" w:themeFillTint="33"/>
          </w:tcPr>
          <w:p w14:paraId="6F9327BD" w14:textId="77777777" w:rsidR="00240F33" w:rsidRDefault="00240F33" w:rsidP="00D26907">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p>
        </w:tc>
      </w:tr>
    </w:tbl>
    <w:p w14:paraId="6E058ED4" w14:textId="77777777" w:rsidR="001441C9" w:rsidRPr="00E44BA9" w:rsidRDefault="00E44BA9" w:rsidP="00E44BA9">
      <w:pPr>
        <w:contextualSpacing/>
        <w:jc w:val="center"/>
        <w:rPr>
          <w:rFonts w:ascii="Calibri" w:hAnsi="Calibri"/>
          <w:i/>
        </w:rPr>
      </w:pPr>
      <w:r w:rsidRPr="00E44BA9">
        <w:rPr>
          <w:rFonts w:ascii="Calibri" w:hAnsi="Calibri"/>
          <w:b/>
          <w:i/>
        </w:rPr>
        <w:t>Tabla 2.</w:t>
      </w:r>
      <w:r w:rsidRPr="00E44BA9">
        <w:rPr>
          <w:rFonts w:ascii="Calibri" w:hAnsi="Calibri"/>
          <w:i/>
        </w:rPr>
        <w:t xml:space="preserve"> Aspectos positivos y negativos de las siegas en </w:t>
      </w:r>
      <w:proofErr w:type="spellStart"/>
      <w:r w:rsidRPr="00E44BA9">
        <w:rPr>
          <w:rFonts w:ascii="Calibri" w:hAnsi="Calibri"/>
          <w:i/>
        </w:rPr>
        <w:t>greenes</w:t>
      </w:r>
      <w:proofErr w:type="spellEnd"/>
      <w:r w:rsidRPr="00E44BA9">
        <w:rPr>
          <w:rFonts w:ascii="Calibri" w:hAnsi="Calibri"/>
          <w:i/>
        </w:rPr>
        <w:t>.</w:t>
      </w:r>
    </w:p>
    <w:p w14:paraId="664555D2" w14:textId="77777777" w:rsidR="00E44BA9" w:rsidRDefault="00E44BA9" w:rsidP="00A66F14">
      <w:pPr>
        <w:contextualSpacing/>
        <w:rPr>
          <w:rFonts w:ascii="Calibri" w:hAnsi="Calibri"/>
        </w:rPr>
      </w:pPr>
    </w:p>
    <w:p w14:paraId="0CFA4E68" w14:textId="77777777" w:rsidR="00676924" w:rsidRDefault="00676924" w:rsidP="00A66F14">
      <w:pPr>
        <w:contextualSpacing/>
        <w:rPr>
          <w:rFonts w:ascii="Calibri" w:hAnsi="Calibri"/>
        </w:rPr>
      </w:pPr>
      <w:r>
        <w:rPr>
          <w:rFonts w:ascii="Calibri" w:hAnsi="Calibri"/>
        </w:rPr>
        <w:t xml:space="preserve">Para analizar la influencia de esta labor en la calidad de la rodadura de la bola, se han tomado los siguientes datos: </w:t>
      </w:r>
    </w:p>
    <w:p w14:paraId="799E9B95" w14:textId="77777777" w:rsidR="00676924" w:rsidRDefault="00676924" w:rsidP="00A66F14">
      <w:pPr>
        <w:contextualSpacing/>
        <w:rPr>
          <w:rFonts w:ascii="Calibri" w:hAnsi="Calibri"/>
        </w:rPr>
      </w:pPr>
      <w:r>
        <w:rPr>
          <w:rFonts w:ascii="Calibri" w:hAnsi="Calibri"/>
        </w:rPr>
        <w:t xml:space="preserve">- Maquinaria empleada - Segadora manual Toro </w:t>
      </w:r>
      <w:proofErr w:type="spellStart"/>
      <w:r w:rsidR="001C7384">
        <w:rPr>
          <w:rFonts w:ascii="Calibri" w:hAnsi="Calibri"/>
        </w:rPr>
        <w:t>Greensm</w:t>
      </w:r>
      <w:r>
        <w:rPr>
          <w:rFonts w:ascii="Calibri" w:hAnsi="Calibri"/>
        </w:rPr>
        <w:t>aster</w:t>
      </w:r>
      <w:proofErr w:type="spellEnd"/>
      <w:r>
        <w:rPr>
          <w:rFonts w:ascii="Calibri" w:hAnsi="Calibri"/>
        </w:rPr>
        <w:t xml:space="preserve"> 1000.</w:t>
      </w:r>
    </w:p>
    <w:p w14:paraId="54C39EFC" w14:textId="77777777" w:rsidR="00D26907" w:rsidRDefault="00676924" w:rsidP="00A66F14">
      <w:pPr>
        <w:contextualSpacing/>
        <w:rPr>
          <w:rFonts w:ascii="Calibri" w:hAnsi="Calibri"/>
        </w:rPr>
      </w:pPr>
      <w:r>
        <w:rPr>
          <w:rFonts w:ascii="Calibri" w:hAnsi="Calibri"/>
        </w:rPr>
        <w:t xml:space="preserve">- Altura de corte - 3,2 </w:t>
      </w:r>
      <w:proofErr w:type="spellStart"/>
      <w:r>
        <w:rPr>
          <w:rFonts w:ascii="Calibri" w:hAnsi="Calibri"/>
        </w:rPr>
        <w:t>mm.</w:t>
      </w:r>
      <w:proofErr w:type="spellEnd"/>
    </w:p>
    <w:p w14:paraId="6FB70D20" w14:textId="77777777" w:rsidR="00676924" w:rsidRDefault="00676924" w:rsidP="00A66F14">
      <w:pPr>
        <w:contextualSpacing/>
        <w:rPr>
          <w:rFonts w:ascii="Calibri" w:hAnsi="Calibri"/>
        </w:rPr>
      </w:pPr>
      <w:r>
        <w:rPr>
          <w:rFonts w:ascii="Calibri" w:hAnsi="Calibri"/>
        </w:rPr>
        <w:t>- Frecuencia de corte - Diaria y alternando las direcciones de las siegas durante la semana.</w:t>
      </w:r>
    </w:p>
    <w:p w14:paraId="5C7F6DD3" w14:textId="77777777" w:rsidR="00676924" w:rsidRDefault="00676924" w:rsidP="00A66F14">
      <w:pPr>
        <w:contextualSpacing/>
        <w:rPr>
          <w:rFonts w:ascii="Calibri" w:hAnsi="Calibri"/>
        </w:rPr>
      </w:pPr>
    </w:p>
    <w:p w14:paraId="1FA51265" w14:textId="77777777" w:rsidR="00840733" w:rsidRDefault="00676924" w:rsidP="00A66F14">
      <w:pPr>
        <w:contextualSpacing/>
        <w:rPr>
          <w:rFonts w:ascii="Calibri" w:hAnsi="Calibri"/>
        </w:rPr>
      </w:pPr>
      <w:r>
        <w:rPr>
          <w:rFonts w:ascii="Calibri" w:hAnsi="Calibri"/>
        </w:rPr>
        <w:t xml:space="preserve">Las condiciones meteorológicas anuales </w:t>
      </w:r>
      <w:r w:rsidR="00B461DA">
        <w:rPr>
          <w:rFonts w:ascii="Calibri" w:hAnsi="Calibri"/>
        </w:rPr>
        <w:t>y otras labores agronómicas, como la fertilización</w:t>
      </w:r>
      <w:r w:rsidR="00E65B55">
        <w:rPr>
          <w:rFonts w:ascii="Calibri" w:hAnsi="Calibri"/>
        </w:rPr>
        <w:t xml:space="preserve"> o la aireación</w:t>
      </w:r>
      <w:r w:rsidR="00B461DA">
        <w:rPr>
          <w:rFonts w:ascii="Calibri" w:hAnsi="Calibri"/>
        </w:rPr>
        <w:t xml:space="preserve">, </w:t>
      </w:r>
      <w:r>
        <w:rPr>
          <w:rFonts w:ascii="Calibri" w:hAnsi="Calibri"/>
        </w:rPr>
        <w:t xml:space="preserve">han influenciado en la frecuencia </w:t>
      </w:r>
      <w:r w:rsidR="00E44BA9">
        <w:rPr>
          <w:rFonts w:ascii="Calibri" w:hAnsi="Calibri"/>
        </w:rPr>
        <w:t xml:space="preserve">y altura </w:t>
      </w:r>
      <w:r>
        <w:rPr>
          <w:rFonts w:ascii="Calibri" w:hAnsi="Calibri"/>
        </w:rPr>
        <w:t xml:space="preserve">de las siegas de los </w:t>
      </w:r>
      <w:proofErr w:type="spellStart"/>
      <w:r>
        <w:rPr>
          <w:rFonts w:ascii="Calibri" w:hAnsi="Calibri"/>
        </w:rPr>
        <w:t>greenes</w:t>
      </w:r>
      <w:proofErr w:type="spellEnd"/>
      <w:r>
        <w:rPr>
          <w:rFonts w:ascii="Calibri" w:hAnsi="Calibri"/>
        </w:rPr>
        <w:t>.</w:t>
      </w:r>
    </w:p>
    <w:p w14:paraId="1ABF5EE5" w14:textId="77777777" w:rsidR="00840733" w:rsidRDefault="00840733" w:rsidP="00840733">
      <w:pPr>
        <w:contextualSpacing/>
        <w:jc w:val="center"/>
        <w:rPr>
          <w:rFonts w:ascii="Calibri" w:hAnsi="Calibri"/>
        </w:rPr>
      </w:pPr>
      <w:r>
        <w:rPr>
          <w:noProof/>
          <w:lang w:eastAsia="es-ES"/>
        </w:rPr>
        <w:lastRenderedPageBreak/>
        <w:drawing>
          <wp:inline distT="0" distB="0" distL="0" distR="0" wp14:anchorId="17E93FFD" wp14:editId="6A487EF6">
            <wp:extent cx="3867150" cy="2304177"/>
            <wp:effectExtent l="0" t="0" r="0" b="0"/>
            <wp:docPr id="134"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r="827" b="1658"/>
                    <a:stretch/>
                  </pic:blipFill>
                  <pic:spPr bwMode="auto">
                    <a:xfrm>
                      <a:off x="0" y="0"/>
                      <a:ext cx="3906012" cy="2327332"/>
                    </a:xfrm>
                    <a:prstGeom prst="rect">
                      <a:avLst/>
                    </a:prstGeom>
                    <a:ln>
                      <a:noFill/>
                    </a:ln>
                    <a:extLst>
                      <a:ext uri="{53640926-AAD7-44d8-BBD7-CCE9431645EC}">
                        <a14:shadowObscured xmlns:a14="http://schemas.microsoft.com/office/drawing/2010/main"/>
                      </a:ext>
                    </a:extLst>
                  </pic:spPr>
                </pic:pic>
              </a:graphicData>
            </a:graphic>
          </wp:inline>
        </w:drawing>
      </w:r>
    </w:p>
    <w:p w14:paraId="3AA8457E" w14:textId="77777777" w:rsidR="00840733" w:rsidRPr="00840733" w:rsidRDefault="00840733" w:rsidP="00840733">
      <w:pPr>
        <w:contextualSpacing/>
        <w:jc w:val="center"/>
        <w:rPr>
          <w:rFonts w:ascii="Calibri" w:hAnsi="Calibri"/>
          <w:i/>
        </w:rPr>
      </w:pPr>
      <w:r w:rsidRPr="00840733">
        <w:rPr>
          <w:rFonts w:ascii="Calibri" w:hAnsi="Calibri"/>
          <w:b/>
          <w:i/>
        </w:rPr>
        <w:t>Imagen 6.</w:t>
      </w:r>
      <w:r w:rsidRPr="00840733">
        <w:rPr>
          <w:rFonts w:ascii="Calibri" w:hAnsi="Calibri"/>
          <w:i/>
        </w:rPr>
        <w:t xml:space="preserve"> Diagrama de frecuencia de siega.</w:t>
      </w:r>
    </w:p>
    <w:p w14:paraId="647EC57E" w14:textId="77777777" w:rsidR="00840733" w:rsidRPr="00A66F14" w:rsidRDefault="00840733" w:rsidP="00840733">
      <w:pPr>
        <w:contextualSpacing/>
        <w:jc w:val="center"/>
        <w:rPr>
          <w:rFonts w:ascii="Calibri" w:hAnsi="Calibri"/>
        </w:rPr>
      </w:pPr>
    </w:p>
    <w:p w14:paraId="6E6B60FE" w14:textId="77777777" w:rsidR="006C3E67" w:rsidRDefault="00314E64" w:rsidP="00A306BE">
      <w:pPr>
        <w:pStyle w:val="Ttulo3"/>
        <w:rPr>
          <w:rFonts w:ascii="Calibri" w:hAnsi="Calibri"/>
          <w:b w:val="0"/>
          <w:i/>
          <w:color w:val="auto"/>
        </w:rPr>
      </w:pPr>
      <w:bookmarkStart w:id="15" w:name="_Toc453782017"/>
      <w:r>
        <w:rPr>
          <w:rFonts w:ascii="Calibri" w:hAnsi="Calibri"/>
          <w:b w:val="0"/>
          <w:i/>
          <w:color w:val="auto"/>
        </w:rPr>
        <w:t>4.4.2</w:t>
      </w:r>
      <w:r w:rsidR="00D06D8F">
        <w:rPr>
          <w:rFonts w:ascii="Calibri" w:hAnsi="Calibri"/>
          <w:b w:val="0"/>
          <w:i/>
          <w:color w:val="auto"/>
        </w:rPr>
        <w:t xml:space="preserve"> </w:t>
      </w:r>
      <w:r w:rsidR="00D06D8F" w:rsidRPr="003A2928">
        <w:rPr>
          <w:rFonts w:ascii="Calibri" w:hAnsi="Calibri"/>
          <w:b w:val="0"/>
          <w:i/>
          <w:color w:val="auto"/>
          <w:u w:val="single"/>
        </w:rPr>
        <w:t xml:space="preserve">Aireación, </w:t>
      </w:r>
      <w:proofErr w:type="spellStart"/>
      <w:r w:rsidR="00D06D8F" w:rsidRPr="003A2928">
        <w:rPr>
          <w:rFonts w:ascii="Calibri" w:hAnsi="Calibri"/>
          <w:b w:val="0"/>
          <w:i/>
          <w:color w:val="auto"/>
          <w:u w:val="single"/>
        </w:rPr>
        <w:t>Verticut</w:t>
      </w:r>
      <w:proofErr w:type="spellEnd"/>
      <w:r w:rsidR="00D06D8F" w:rsidRPr="003A2928">
        <w:rPr>
          <w:rFonts w:ascii="Calibri" w:hAnsi="Calibri"/>
          <w:b w:val="0"/>
          <w:i/>
          <w:color w:val="auto"/>
          <w:u w:val="single"/>
        </w:rPr>
        <w:t xml:space="preserve"> y Recebo</w:t>
      </w:r>
      <w:bookmarkEnd w:id="15"/>
    </w:p>
    <w:p w14:paraId="2874D188" w14:textId="77777777" w:rsidR="00981727" w:rsidRDefault="00981727" w:rsidP="00D06D8F">
      <w:pPr>
        <w:contextualSpacing/>
        <w:rPr>
          <w:rFonts w:ascii="Calibri" w:hAnsi="Calibri"/>
        </w:rPr>
      </w:pPr>
      <w:r>
        <w:rPr>
          <w:rFonts w:ascii="Calibri" w:hAnsi="Calibri"/>
        </w:rPr>
        <w:t xml:space="preserve">La aireación, </w:t>
      </w:r>
      <w:proofErr w:type="spellStart"/>
      <w:r>
        <w:rPr>
          <w:rFonts w:ascii="Calibri" w:hAnsi="Calibri"/>
        </w:rPr>
        <w:t>verticut</w:t>
      </w:r>
      <w:proofErr w:type="spellEnd"/>
      <w:r>
        <w:rPr>
          <w:rFonts w:ascii="Calibri" w:hAnsi="Calibri"/>
        </w:rPr>
        <w:t xml:space="preserve"> y recebo son el conjunto de labores culturales enfocadas, principalmente, al control de la materia orgánica o " </w:t>
      </w:r>
      <w:proofErr w:type="spellStart"/>
      <w:r>
        <w:rPr>
          <w:rFonts w:ascii="Calibri" w:hAnsi="Calibri"/>
        </w:rPr>
        <w:t>Thatch</w:t>
      </w:r>
      <w:proofErr w:type="spellEnd"/>
      <w:r>
        <w:rPr>
          <w:rFonts w:ascii="Calibri" w:hAnsi="Calibri"/>
        </w:rPr>
        <w:t xml:space="preserve"> " que se forma en la zona radicular de los </w:t>
      </w:r>
      <w:proofErr w:type="spellStart"/>
      <w:r>
        <w:rPr>
          <w:rFonts w:ascii="Calibri" w:hAnsi="Calibri"/>
        </w:rPr>
        <w:t>greenes</w:t>
      </w:r>
      <w:proofErr w:type="spellEnd"/>
      <w:r>
        <w:rPr>
          <w:rFonts w:ascii="Calibri" w:hAnsi="Calibri"/>
        </w:rPr>
        <w:t xml:space="preserve">. </w:t>
      </w:r>
    </w:p>
    <w:p w14:paraId="24971F8E" w14:textId="77777777" w:rsidR="00981727" w:rsidRDefault="00981727" w:rsidP="00D06D8F">
      <w:pPr>
        <w:contextualSpacing/>
        <w:rPr>
          <w:rFonts w:ascii="Calibri" w:hAnsi="Calibri"/>
        </w:rPr>
      </w:pPr>
    </w:p>
    <w:p w14:paraId="54A2598F" w14:textId="77777777" w:rsidR="00D06D8F" w:rsidRDefault="00981727" w:rsidP="00D06D8F">
      <w:pPr>
        <w:contextualSpacing/>
        <w:rPr>
          <w:rFonts w:ascii="Calibri" w:hAnsi="Calibri"/>
        </w:rPr>
      </w:pPr>
      <w:r>
        <w:rPr>
          <w:rFonts w:ascii="Calibri" w:hAnsi="Calibri"/>
        </w:rPr>
        <w:t xml:space="preserve">Durante el año, </w:t>
      </w:r>
      <w:r w:rsidR="00DE6722">
        <w:rPr>
          <w:rFonts w:ascii="Calibri" w:hAnsi="Calibri"/>
        </w:rPr>
        <w:t xml:space="preserve">y especialmente en las épocas del crecimiento del </w:t>
      </w:r>
      <w:proofErr w:type="spellStart"/>
      <w:r w:rsidR="00DE6722" w:rsidRPr="00DE6722">
        <w:rPr>
          <w:rFonts w:ascii="Calibri" w:hAnsi="Calibri"/>
          <w:i/>
        </w:rPr>
        <w:t>Agrostis</w:t>
      </w:r>
      <w:proofErr w:type="spellEnd"/>
      <w:r w:rsidR="00DE6722" w:rsidRPr="00DE6722">
        <w:rPr>
          <w:rFonts w:ascii="Calibri" w:hAnsi="Calibri"/>
          <w:i/>
        </w:rPr>
        <w:t xml:space="preserve"> </w:t>
      </w:r>
      <w:proofErr w:type="spellStart"/>
      <w:r w:rsidR="00DE6722" w:rsidRPr="00DE6722">
        <w:rPr>
          <w:rFonts w:ascii="Calibri" w:hAnsi="Calibri"/>
          <w:i/>
        </w:rPr>
        <w:t>stolonífera</w:t>
      </w:r>
      <w:proofErr w:type="spellEnd"/>
      <w:r w:rsidR="00DE6722">
        <w:rPr>
          <w:rFonts w:ascii="Calibri" w:hAnsi="Calibri"/>
        </w:rPr>
        <w:t xml:space="preserve">, </w:t>
      </w:r>
      <w:r>
        <w:rPr>
          <w:rFonts w:ascii="Calibri" w:hAnsi="Calibri"/>
        </w:rPr>
        <w:t>l</w:t>
      </w:r>
      <w:r w:rsidR="00DE6722">
        <w:rPr>
          <w:rFonts w:ascii="Calibri" w:hAnsi="Calibri"/>
        </w:rPr>
        <w:t>a materia orgánica se acumula entre la cubierta vegetal y el suelo del</w:t>
      </w:r>
      <w:r>
        <w:rPr>
          <w:rFonts w:ascii="Calibri" w:hAnsi="Calibri"/>
        </w:rPr>
        <w:t xml:space="preserve"> </w:t>
      </w:r>
      <w:proofErr w:type="spellStart"/>
      <w:r>
        <w:rPr>
          <w:rFonts w:ascii="Calibri" w:hAnsi="Calibri"/>
        </w:rPr>
        <w:t>green</w:t>
      </w:r>
      <w:proofErr w:type="spellEnd"/>
      <w:r w:rsidR="00DE6722">
        <w:rPr>
          <w:rFonts w:ascii="Calibri" w:hAnsi="Calibri"/>
        </w:rPr>
        <w:t xml:space="preserve"> originando una capa impermeable al agua y al intercambio de gases entre la raíz y la atmosfera, creando un medio favorable para el desarrollo de enfermedades, </w:t>
      </w:r>
      <w:r w:rsidR="00EE73B5">
        <w:rPr>
          <w:rFonts w:ascii="Calibri" w:hAnsi="Calibri"/>
        </w:rPr>
        <w:t>con mayor</w:t>
      </w:r>
      <w:r w:rsidR="00DE6722">
        <w:rPr>
          <w:rFonts w:ascii="Calibri" w:hAnsi="Calibri"/>
        </w:rPr>
        <w:t xml:space="preserve"> compactaci</w:t>
      </w:r>
      <w:r w:rsidR="00EE73B5">
        <w:rPr>
          <w:rFonts w:ascii="Calibri" w:hAnsi="Calibri"/>
        </w:rPr>
        <w:t>ón y pérdida</w:t>
      </w:r>
      <w:r>
        <w:rPr>
          <w:rFonts w:ascii="Calibri" w:hAnsi="Calibri"/>
        </w:rPr>
        <w:t xml:space="preserve"> </w:t>
      </w:r>
      <w:r w:rsidR="00EE73B5">
        <w:rPr>
          <w:rFonts w:ascii="Calibri" w:hAnsi="Calibri"/>
        </w:rPr>
        <w:t>de la</w:t>
      </w:r>
      <w:r>
        <w:rPr>
          <w:rFonts w:ascii="Calibri" w:hAnsi="Calibri"/>
        </w:rPr>
        <w:t xml:space="preserve"> textura y estructura</w:t>
      </w:r>
      <w:r w:rsidR="00EE73B5">
        <w:rPr>
          <w:rFonts w:ascii="Calibri" w:hAnsi="Calibri"/>
        </w:rPr>
        <w:t xml:space="preserve"> del suelo</w:t>
      </w:r>
      <w:r>
        <w:rPr>
          <w:rFonts w:ascii="Calibri" w:hAnsi="Calibri"/>
        </w:rPr>
        <w:t xml:space="preserve">, </w:t>
      </w:r>
      <w:r w:rsidR="00C05B4D">
        <w:rPr>
          <w:rFonts w:ascii="Calibri" w:hAnsi="Calibri"/>
        </w:rPr>
        <w:t xml:space="preserve">formación de </w:t>
      </w:r>
      <w:proofErr w:type="spellStart"/>
      <w:r w:rsidR="00C05B4D">
        <w:rPr>
          <w:rFonts w:ascii="Calibri" w:hAnsi="Calibri"/>
        </w:rPr>
        <w:t>black-layer</w:t>
      </w:r>
      <w:proofErr w:type="spellEnd"/>
      <w:r w:rsidR="00C05B4D">
        <w:rPr>
          <w:rFonts w:ascii="Calibri" w:hAnsi="Calibri"/>
        </w:rPr>
        <w:t xml:space="preserve">, </w:t>
      </w:r>
      <w:r w:rsidR="00EE73B5">
        <w:rPr>
          <w:rFonts w:ascii="Calibri" w:hAnsi="Calibri"/>
        </w:rPr>
        <w:t>reducción del intercambio gaseoso y pérdida de la firmeza, velocidad y calidad de la rodadura de la bola.</w:t>
      </w:r>
    </w:p>
    <w:p w14:paraId="7352AE05" w14:textId="77777777" w:rsidR="00EE73B5" w:rsidRDefault="00EE73B5" w:rsidP="00D06D8F">
      <w:pPr>
        <w:contextualSpacing/>
        <w:rPr>
          <w:rFonts w:ascii="Calibri" w:hAnsi="Calibri"/>
        </w:rPr>
      </w:pPr>
    </w:p>
    <w:p w14:paraId="45EAE54F" w14:textId="77777777" w:rsidR="00EE73B5" w:rsidRDefault="00EE73B5" w:rsidP="00D06D8F">
      <w:pPr>
        <w:contextualSpacing/>
        <w:rPr>
          <w:rFonts w:ascii="Calibri" w:hAnsi="Calibri"/>
        </w:rPr>
      </w:pPr>
      <w:r>
        <w:rPr>
          <w:rFonts w:ascii="Calibri" w:hAnsi="Calibri"/>
        </w:rPr>
        <w:t>Para el control y manejo de las concentraciones de materia orgánica en un perf</w:t>
      </w:r>
      <w:r w:rsidR="00B42260">
        <w:rPr>
          <w:rFonts w:ascii="Calibri" w:hAnsi="Calibri"/>
        </w:rPr>
        <w:t xml:space="preserve">il USGA, se recomienda extraer </w:t>
      </w:r>
      <w:r w:rsidR="00BA6268">
        <w:rPr>
          <w:rFonts w:ascii="Calibri" w:hAnsi="Calibri"/>
        </w:rPr>
        <w:t xml:space="preserve">un </w:t>
      </w:r>
      <w:r w:rsidR="00B42260">
        <w:rPr>
          <w:rFonts w:ascii="Calibri" w:hAnsi="Calibri"/>
        </w:rPr>
        <w:t xml:space="preserve">mínimo </w:t>
      </w:r>
      <w:r w:rsidR="00BA6268">
        <w:rPr>
          <w:rFonts w:ascii="Calibri" w:hAnsi="Calibri"/>
        </w:rPr>
        <w:t xml:space="preserve">entre el 15-20 % del contenido de </w:t>
      </w:r>
      <w:proofErr w:type="spellStart"/>
      <w:r w:rsidR="00BA6268">
        <w:rPr>
          <w:rFonts w:ascii="Calibri" w:hAnsi="Calibri"/>
        </w:rPr>
        <w:t>Thatch</w:t>
      </w:r>
      <w:proofErr w:type="spellEnd"/>
      <w:r w:rsidR="00BA6268">
        <w:rPr>
          <w:rFonts w:ascii="Calibri" w:hAnsi="Calibri"/>
        </w:rPr>
        <w:t xml:space="preserve"> durante un año. </w:t>
      </w:r>
    </w:p>
    <w:p w14:paraId="5F6BEC54" w14:textId="77777777" w:rsidR="00BA6268" w:rsidRDefault="00BA6268" w:rsidP="00D06D8F">
      <w:pPr>
        <w:contextualSpacing/>
        <w:rPr>
          <w:rFonts w:ascii="Calibri" w:hAnsi="Calibri"/>
        </w:rPr>
      </w:pPr>
      <w:r>
        <w:rPr>
          <w:rFonts w:ascii="Calibri" w:hAnsi="Calibri"/>
        </w:rPr>
        <w:t>Para analizar la influencia de estas labores en la calidad de la rodadura de la bola, se han tomado los siguientes datos:</w:t>
      </w:r>
    </w:p>
    <w:p w14:paraId="4A562A2E" w14:textId="77777777" w:rsidR="00BA6268" w:rsidRPr="00FA015A" w:rsidRDefault="00BA6268" w:rsidP="00FA015A">
      <w:pPr>
        <w:pStyle w:val="Prrafodelista"/>
        <w:numPr>
          <w:ilvl w:val="0"/>
          <w:numId w:val="15"/>
        </w:numPr>
        <w:rPr>
          <w:rFonts w:ascii="Calibri" w:hAnsi="Calibri"/>
        </w:rPr>
      </w:pPr>
      <w:r w:rsidRPr="00FA015A">
        <w:rPr>
          <w:rFonts w:ascii="Calibri" w:hAnsi="Calibri"/>
        </w:rPr>
        <w:t>Pinchado hueco</w:t>
      </w:r>
      <w:r w:rsidR="00731DE7" w:rsidRPr="00FA015A">
        <w:rPr>
          <w:rFonts w:ascii="Calibri" w:hAnsi="Calibri"/>
        </w:rPr>
        <w:t xml:space="preserve"> + Recebo</w:t>
      </w:r>
    </w:p>
    <w:p w14:paraId="669D147B" w14:textId="77777777" w:rsidR="00BA6268" w:rsidRDefault="00B22329" w:rsidP="00D06D8F">
      <w:pPr>
        <w:contextualSpacing/>
        <w:rPr>
          <w:rFonts w:ascii="Calibri" w:hAnsi="Calibri"/>
        </w:rPr>
      </w:pPr>
      <w:r>
        <w:rPr>
          <w:rFonts w:ascii="Calibri" w:hAnsi="Calibri"/>
        </w:rPr>
        <w:t xml:space="preserve">Extracción de pequeños cilindros de suelo con césped sobre la superficie del </w:t>
      </w:r>
      <w:proofErr w:type="spellStart"/>
      <w:r>
        <w:rPr>
          <w:rFonts w:ascii="Calibri" w:hAnsi="Calibri"/>
        </w:rPr>
        <w:t>green</w:t>
      </w:r>
      <w:proofErr w:type="spellEnd"/>
      <w:r w:rsidR="0063727D">
        <w:rPr>
          <w:rFonts w:ascii="Calibri" w:hAnsi="Calibri"/>
        </w:rPr>
        <w:t xml:space="preserve"> (Imagen 7 y 8</w:t>
      </w:r>
      <w:r w:rsidR="00AC6653">
        <w:rPr>
          <w:rFonts w:ascii="Calibri" w:hAnsi="Calibri"/>
        </w:rPr>
        <w:t>)</w:t>
      </w:r>
      <w:r>
        <w:rPr>
          <w:rFonts w:ascii="Calibri" w:hAnsi="Calibri"/>
        </w:rPr>
        <w:t>, dejando una cavidad hueca para la incorporación de arena nueva o recebo (arena de sílice con la granulometría específica USGA</w:t>
      </w:r>
      <w:r w:rsidR="0063727D">
        <w:rPr>
          <w:rFonts w:ascii="Calibri" w:hAnsi="Calibri"/>
        </w:rPr>
        <w:t>, Imagen 9 y 10</w:t>
      </w:r>
      <w:r>
        <w:rPr>
          <w:rFonts w:ascii="Calibri" w:hAnsi="Calibri"/>
        </w:rPr>
        <w:t>).</w:t>
      </w:r>
    </w:p>
    <w:p w14:paraId="3327907F" w14:textId="77777777" w:rsidR="00B22329" w:rsidRDefault="00B22329" w:rsidP="00D06D8F">
      <w:pPr>
        <w:contextualSpacing/>
        <w:rPr>
          <w:rFonts w:ascii="Calibri" w:hAnsi="Calibri"/>
        </w:rPr>
      </w:pPr>
      <w:r>
        <w:rPr>
          <w:rFonts w:ascii="Calibri" w:hAnsi="Calibri"/>
        </w:rPr>
        <w:t xml:space="preserve">- Maquinaria empleada - </w:t>
      </w:r>
      <w:proofErr w:type="spellStart"/>
      <w:r>
        <w:rPr>
          <w:rFonts w:ascii="Calibri" w:hAnsi="Calibri"/>
        </w:rPr>
        <w:t>Verti-Drain</w:t>
      </w:r>
      <w:proofErr w:type="spellEnd"/>
      <w:r>
        <w:rPr>
          <w:rFonts w:ascii="Calibri" w:hAnsi="Calibri"/>
        </w:rPr>
        <w:t xml:space="preserve"> 7316.</w:t>
      </w:r>
    </w:p>
    <w:p w14:paraId="0FDF1B80" w14:textId="77777777" w:rsidR="00B22329" w:rsidRPr="006145F9" w:rsidRDefault="00C05B4D" w:rsidP="00D06D8F">
      <w:pPr>
        <w:contextualSpacing/>
        <w:rPr>
          <w:rFonts w:ascii="Calibri" w:hAnsi="Calibri"/>
        </w:rPr>
      </w:pPr>
      <w:r>
        <w:rPr>
          <w:rFonts w:ascii="Calibri" w:hAnsi="Calibri"/>
        </w:rPr>
        <w:t xml:space="preserve">- Dimensiones del </w:t>
      </w:r>
      <w:r w:rsidR="00426D56">
        <w:rPr>
          <w:rFonts w:ascii="Calibri" w:hAnsi="Calibri"/>
        </w:rPr>
        <w:t>pincho -</w:t>
      </w:r>
      <w:r w:rsidR="002874C0">
        <w:rPr>
          <w:rFonts w:ascii="Calibri" w:hAnsi="Calibri"/>
        </w:rPr>
        <w:t xml:space="preserve"> </w:t>
      </w:r>
      <w:r w:rsidR="006145F9">
        <w:rPr>
          <w:rFonts w:ascii="Calibri" w:hAnsi="Calibri"/>
        </w:rPr>
        <w:t xml:space="preserve">19 x 250 </w:t>
      </w:r>
      <w:proofErr w:type="spellStart"/>
      <w:r w:rsidR="006145F9">
        <w:rPr>
          <w:rFonts w:ascii="Calibri" w:hAnsi="Calibri"/>
        </w:rPr>
        <w:t>mm.</w:t>
      </w:r>
      <w:proofErr w:type="spellEnd"/>
    </w:p>
    <w:p w14:paraId="7D2EBC49" w14:textId="77777777" w:rsidR="00731DE7" w:rsidRDefault="00731DE7" w:rsidP="00D06D8F">
      <w:pPr>
        <w:contextualSpacing/>
        <w:rPr>
          <w:rFonts w:ascii="Calibri" w:hAnsi="Calibri"/>
        </w:rPr>
      </w:pPr>
      <w:r>
        <w:rPr>
          <w:rFonts w:ascii="Calibri" w:hAnsi="Calibri"/>
        </w:rPr>
        <w:t>- Frecuencia - Dos veces al año (Marzo y Agosto).</w:t>
      </w:r>
    </w:p>
    <w:p w14:paraId="04FA44F8" w14:textId="77777777" w:rsidR="00731DE7" w:rsidRPr="00164AC9" w:rsidRDefault="00731DE7" w:rsidP="00D06D8F">
      <w:pPr>
        <w:contextualSpacing/>
        <w:rPr>
          <w:rFonts w:ascii="Calibri" w:hAnsi="Calibri"/>
        </w:rPr>
      </w:pPr>
      <w:r>
        <w:rPr>
          <w:rFonts w:ascii="Calibri" w:hAnsi="Calibri"/>
        </w:rPr>
        <w:t xml:space="preserve">- Arena de sílice </w:t>
      </w:r>
      <w:r w:rsidR="00164AC9">
        <w:rPr>
          <w:rFonts w:ascii="Calibri" w:hAnsi="Calibri"/>
        </w:rPr>
        <w:t>- 0,3 m</w:t>
      </w:r>
      <w:r w:rsidR="00164AC9">
        <w:rPr>
          <w:rFonts w:ascii="Calibri" w:hAnsi="Calibri"/>
          <w:vertAlign w:val="superscript"/>
        </w:rPr>
        <w:t>3</w:t>
      </w:r>
      <w:r w:rsidR="00164AC9">
        <w:rPr>
          <w:rFonts w:ascii="Calibri" w:hAnsi="Calibri"/>
        </w:rPr>
        <w:t>/100 m</w:t>
      </w:r>
      <w:r w:rsidR="00164AC9">
        <w:rPr>
          <w:rFonts w:ascii="Calibri" w:hAnsi="Calibri"/>
          <w:vertAlign w:val="superscript"/>
        </w:rPr>
        <w:t>2</w:t>
      </w:r>
      <w:r w:rsidR="00164AC9">
        <w:rPr>
          <w:rFonts w:ascii="Calibri" w:hAnsi="Calibri"/>
        </w:rPr>
        <w:t>.</w:t>
      </w:r>
    </w:p>
    <w:p w14:paraId="103488BB" w14:textId="77777777" w:rsidR="00B06AA3" w:rsidRDefault="00B06AA3" w:rsidP="00D06D8F">
      <w:pPr>
        <w:contextualSpacing/>
        <w:rPr>
          <w:rFonts w:ascii="Calibri" w:hAnsi="Calibri"/>
        </w:rPr>
      </w:pPr>
    </w:p>
    <w:p w14:paraId="4A6E2EF9" w14:textId="77777777" w:rsidR="000A6478" w:rsidRDefault="000340C3" w:rsidP="000340C3">
      <w:pPr>
        <w:contextualSpacing/>
        <w:jc w:val="center"/>
        <w:rPr>
          <w:rFonts w:ascii="Calibri" w:hAnsi="Calibri"/>
        </w:rPr>
      </w:pPr>
      <w:r>
        <w:rPr>
          <w:rFonts w:ascii="Calibri" w:hAnsi="Calibri"/>
          <w:noProof/>
          <w:lang w:eastAsia="es-ES"/>
        </w:rPr>
        <w:lastRenderedPageBreak/>
        <w:drawing>
          <wp:inline distT="0" distB="0" distL="0" distR="0" wp14:anchorId="7A3B8A17" wp14:editId="592D95AE">
            <wp:extent cx="3114675" cy="1573393"/>
            <wp:effectExtent l="19050" t="0" r="9525" b="0"/>
            <wp:docPr id="5"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srcRect/>
                    <a:stretch>
                      <a:fillRect/>
                    </a:stretch>
                  </pic:blipFill>
                  <pic:spPr bwMode="auto">
                    <a:xfrm>
                      <a:off x="0" y="0"/>
                      <a:ext cx="3126547" cy="1579390"/>
                    </a:xfrm>
                    <a:prstGeom prst="rect">
                      <a:avLst/>
                    </a:prstGeom>
                    <a:noFill/>
                    <a:ln w="9525">
                      <a:noFill/>
                      <a:miter lim="800000"/>
                      <a:headEnd/>
                      <a:tailEnd/>
                    </a:ln>
                  </pic:spPr>
                </pic:pic>
              </a:graphicData>
            </a:graphic>
          </wp:inline>
        </w:drawing>
      </w:r>
      <w:r>
        <w:rPr>
          <w:rFonts w:ascii="Calibri" w:hAnsi="Calibri"/>
        </w:rPr>
        <w:t xml:space="preserve"> </w:t>
      </w:r>
      <w:r w:rsidR="007B61D8" w:rsidRPr="007B61D8">
        <w:rPr>
          <w:rFonts w:ascii="Calibri" w:hAnsi="Calibri"/>
          <w:noProof/>
          <w:lang w:eastAsia="es-ES"/>
        </w:rPr>
        <w:drawing>
          <wp:inline distT="0" distB="0" distL="0" distR="0" wp14:anchorId="44D421D5" wp14:editId="1922B841">
            <wp:extent cx="1068950" cy="1577596"/>
            <wp:effectExtent l="19050" t="0" r="0" b="0"/>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1074542" cy="1585848"/>
                    </a:xfrm>
                    <a:prstGeom prst="rect">
                      <a:avLst/>
                    </a:prstGeom>
                    <a:noFill/>
                    <a:ln w="9525">
                      <a:noFill/>
                      <a:miter lim="800000"/>
                      <a:headEnd/>
                      <a:tailEnd/>
                    </a:ln>
                  </pic:spPr>
                </pic:pic>
              </a:graphicData>
            </a:graphic>
          </wp:inline>
        </w:drawing>
      </w:r>
    </w:p>
    <w:p w14:paraId="000CD36A" w14:textId="77777777" w:rsidR="000340C3" w:rsidRDefault="00840733" w:rsidP="000340C3">
      <w:pPr>
        <w:contextualSpacing/>
        <w:jc w:val="center"/>
        <w:rPr>
          <w:rFonts w:ascii="Calibri" w:hAnsi="Calibri"/>
          <w:i/>
        </w:rPr>
      </w:pPr>
      <w:r>
        <w:rPr>
          <w:rFonts w:ascii="Calibri" w:hAnsi="Calibri"/>
          <w:b/>
          <w:i/>
        </w:rPr>
        <w:t>Imagen 7 y 8</w:t>
      </w:r>
      <w:r w:rsidR="000340C3" w:rsidRPr="000340C3">
        <w:rPr>
          <w:rFonts w:ascii="Calibri" w:hAnsi="Calibri"/>
          <w:b/>
          <w:i/>
        </w:rPr>
        <w:t>.</w:t>
      </w:r>
      <w:r w:rsidR="000340C3" w:rsidRPr="000340C3">
        <w:rPr>
          <w:rFonts w:ascii="Calibri" w:hAnsi="Calibri"/>
          <w:i/>
        </w:rPr>
        <w:t xml:space="preserve"> Esquema del proce</w:t>
      </w:r>
      <w:r w:rsidR="000A6B4D">
        <w:rPr>
          <w:rFonts w:ascii="Calibri" w:hAnsi="Calibri"/>
          <w:i/>
        </w:rPr>
        <w:t xml:space="preserve">so de aireación y un cilindro </w:t>
      </w:r>
      <w:r w:rsidR="00FA015A">
        <w:rPr>
          <w:rFonts w:ascii="Calibri" w:hAnsi="Calibri"/>
          <w:i/>
        </w:rPr>
        <w:t>extraído</w:t>
      </w:r>
      <w:r w:rsidR="00AC6653">
        <w:rPr>
          <w:rFonts w:ascii="Calibri" w:hAnsi="Calibri"/>
          <w:i/>
        </w:rPr>
        <w:t>.</w:t>
      </w:r>
    </w:p>
    <w:p w14:paraId="07172B87" w14:textId="77777777" w:rsidR="00840733" w:rsidRPr="000340C3" w:rsidRDefault="00840733" w:rsidP="000340C3">
      <w:pPr>
        <w:contextualSpacing/>
        <w:jc w:val="center"/>
        <w:rPr>
          <w:rFonts w:ascii="Calibri" w:hAnsi="Calibri"/>
          <w:i/>
        </w:rPr>
      </w:pPr>
    </w:p>
    <w:p w14:paraId="1EED9F5B" w14:textId="77777777" w:rsidR="00B06AA3" w:rsidRDefault="003C654B" w:rsidP="00B06AA3">
      <w:pPr>
        <w:contextualSpacing/>
        <w:jc w:val="center"/>
        <w:rPr>
          <w:rFonts w:ascii="Calibri" w:hAnsi="Calibri"/>
        </w:rPr>
      </w:pPr>
      <w:r w:rsidRPr="003C654B">
        <w:rPr>
          <w:rFonts w:ascii="Calibri" w:hAnsi="Calibri"/>
          <w:noProof/>
          <w:lang w:eastAsia="es-ES"/>
        </w:rPr>
        <w:drawing>
          <wp:inline distT="0" distB="0" distL="0" distR="0" wp14:anchorId="64036137" wp14:editId="70B55F62">
            <wp:extent cx="2407503" cy="1828800"/>
            <wp:effectExtent l="19050" t="0" r="0" b="0"/>
            <wp:docPr id="1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srcRect/>
                    <a:stretch>
                      <a:fillRect/>
                    </a:stretch>
                  </pic:blipFill>
                  <pic:spPr bwMode="auto">
                    <a:xfrm>
                      <a:off x="0" y="0"/>
                      <a:ext cx="2414071" cy="1833789"/>
                    </a:xfrm>
                    <a:prstGeom prst="rect">
                      <a:avLst/>
                    </a:prstGeom>
                    <a:noFill/>
                    <a:ln w="9525">
                      <a:noFill/>
                      <a:miter lim="800000"/>
                      <a:headEnd/>
                      <a:tailEnd/>
                    </a:ln>
                  </pic:spPr>
                </pic:pic>
              </a:graphicData>
            </a:graphic>
          </wp:inline>
        </w:drawing>
      </w:r>
      <w:r w:rsidR="00B06AA3">
        <w:rPr>
          <w:rFonts w:ascii="Calibri" w:hAnsi="Calibri"/>
        </w:rPr>
        <w:t xml:space="preserve"> </w:t>
      </w:r>
      <w:r w:rsidR="00B06AA3">
        <w:rPr>
          <w:rFonts w:ascii="Calibri" w:hAnsi="Calibri"/>
          <w:noProof/>
          <w:lang w:eastAsia="es-ES"/>
        </w:rPr>
        <w:drawing>
          <wp:inline distT="0" distB="0" distL="0" distR="0" wp14:anchorId="79191BB9" wp14:editId="5349826A">
            <wp:extent cx="2609850" cy="1826877"/>
            <wp:effectExtent l="19050" t="0" r="0" b="0"/>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srcRect/>
                    <a:stretch>
                      <a:fillRect/>
                    </a:stretch>
                  </pic:blipFill>
                  <pic:spPr bwMode="auto">
                    <a:xfrm>
                      <a:off x="0" y="0"/>
                      <a:ext cx="2619289" cy="1833484"/>
                    </a:xfrm>
                    <a:prstGeom prst="rect">
                      <a:avLst/>
                    </a:prstGeom>
                    <a:noFill/>
                    <a:ln w="9525">
                      <a:noFill/>
                      <a:miter lim="800000"/>
                      <a:headEnd/>
                      <a:tailEnd/>
                    </a:ln>
                  </pic:spPr>
                </pic:pic>
              </a:graphicData>
            </a:graphic>
          </wp:inline>
        </w:drawing>
      </w:r>
    </w:p>
    <w:p w14:paraId="1D0727DE" w14:textId="77777777" w:rsidR="00AC6653" w:rsidRDefault="00B06AA3" w:rsidP="00EA3947">
      <w:pPr>
        <w:contextualSpacing/>
        <w:jc w:val="center"/>
        <w:rPr>
          <w:rFonts w:ascii="Calibri" w:hAnsi="Calibri"/>
          <w:i/>
        </w:rPr>
      </w:pPr>
      <w:r w:rsidRPr="003A2928">
        <w:rPr>
          <w:rFonts w:ascii="Calibri" w:hAnsi="Calibri"/>
          <w:b/>
          <w:i/>
        </w:rPr>
        <w:t xml:space="preserve">Imagen </w:t>
      </w:r>
      <w:r w:rsidR="00840733">
        <w:rPr>
          <w:rFonts w:ascii="Calibri" w:hAnsi="Calibri"/>
          <w:b/>
          <w:i/>
        </w:rPr>
        <w:t>9 y 10</w:t>
      </w:r>
      <w:r w:rsidRPr="003A2928">
        <w:rPr>
          <w:rFonts w:ascii="Calibri" w:hAnsi="Calibri"/>
          <w:b/>
          <w:i/>
        </w:rPr>
        <w:t>.</w:t>
      </w:r>
      <w:r w:rsidRPr="003A2928">
        <w:rPr>
          <w:rFonts w:ascii="Calibri" w:hAnsi="Calibri"/>
          <w:i/>
        </w:rPr>
        <w:t xml:space="preserve"> Pinchado hueco + </w:t>
      </w:r>
      <w:r w:rsidR="00AC6653">
        <w:rPr>
          <w:rFonts w:ascii="Calibri" w:hAnsi="Calibri"/>
          <w:i/>
        </w:rPr>
        <w:t>r</w:t>
      </w:r>
      <w:r w:rsidR="00B97BEC">
        <w:rPr>
          <w:rFonts w:ascii="Calibri" w:hAnsi="Calibri"/>
          <w:i/>
        </w:rPr>
        <w:t xml:space="preserve">ecebo de </w:t>
      </w:r>
      <w:proofErr w:type="spellStart"/>
      <w:r w:rsidR="00B97BEC">
        <w:rPr>
          <w:rFonts w:ascii="Calibri" w:hAnsi="Calibri"/>
          <w:i/>
        </w:rPr>
        <w:t>greenes</w:t>
      </w:r>
      <w:proofErr w:type="spellEnd"/>
      <w:r w:rsidR="00AC6653">
        <w:rPr>
          <w:rFonts w:ascii="Calibri" w:hAnsi="Calibri"/>
          <w:i/>
        </w:rPr>
        <w:t>.</w:t>
      </w:r>
    </w:p>
    <w:p w14:paraId="36912DB1" w14:textId="77777777" w:rsidR="00AC6653" w:rsidRPr="00FA015A" w:rsidRDefault="00AC6653" w:rsidP="00FA015A">
      <w:pPr>
        <w:pStyle w:val="Prrafodelista"/>
        <w:numPr>
          <w:ilvl w:val="0"/>
          <w:numId w:val="16"/>
        </w:numPr>
        <w:rPr>
          <w:rFonts w:ascii="Calibri" w:hAnsi="Calibri"/>
        </w:rPr>
      </w:pPr>
      <w:r w:rsidRPr="00FA015A">
        <w:rPr>
          <w:rFonts w:ascii="Calibri" w:hAnsi="Calibri"/>
        </w:rPr>
        <w:t>Pinchado sólido</w:t>
      </w:r>
    </w:p>
    <w:p w14:paraId="7A92A20F" w14:textId="77777777" w:rsidR="00AC6653" w:rsidRDefault="002874C0" w:rsidP="00AC6653">
      <w:pPr>
        <w:contextualSpacing/>
        <w:rPr>
          <w:rFonts w:ascii="Calibri" w:hAnsi="Calibri"/>
        </w:rPr>
      </w:pPr>
      <w:r>
        <w:rPr>
          <w:rFonts w:ascii="Calibri" w:hAnsi="Calibri"/>
        </w:rPr>
        <w:t>Pinchado del suelo mediante pinchos macizos</w:t>
      </w:r>
      <w:r w:rsidR="00AF293C">
        <w:rPr>
          <w:rFonts w:ascii="Calibri" w:hAnsi="Calibri"/>
        </w:rPr>
        <w:t>, sin extracción de materia sólida, entr</w:t>
      </w:r>
      <w:r w:rsidR="00B66B7F">
        <w:rPr>
          <w:rFonts w:ascii="Calibri" w:hAnsi="Calibri"/>
        </w:rPr>
        <w:t xml:space="preserve">e los meses de </w:t>
      </w:r>
      <w:r w:rsidR="00AF293C">
        <w:rPr>
          <w:rFonts w:ascii="Calibri" w:hAnsi="Calibri"/>
        </w:rPr>
        <w:t xml:space="preserve">Junio </w:t>
      </w:r>
      <w:r w:rsidR="0063727D">
        <w:rPr>
          <w:rFonts w:ascii="Calibri" w:hAnsi="Calibri"/>
        </w:rPr>
        <w:t>y Julio (Imagen 11 y 12</w:t>
      </w:r>
      <w:r w:rsidR="00B66B7F">
        <w:rPr>
          <w:rFonts w:ascii="Calibri" w:hAnsi="Calibri"/>
        </w:rPr>
        <w:t xml:space="preserve">) </w:t>
      </w:r>
      <w:r w:rsidR="00AF293C">
        <w:rPr>
          <w:rFonts w:ascii="Calibri" w:hAnsi="Calibri"/>
        </w:rPr>
        <w:t xml:space="preserve">como alivio transitorio de la compactación del suelo, mejora de la infiltración del agua en las zonas con </w:t>
      </w:r>
      <w:r w:rsidR="00C05B4D">
        <w:rPr>
          <w:rFonts w:ascii="Calibri" w:hAnsi="Calibri"/>
        </w:rPr>
        <w:t xml:space="preserve">problemas de </w:t>
      </w:r>
      <w:r w:rsidR="00FA015A">
        <w:rPr>
          <w:rFonts w:ascii="Calibri" w:hAnsi="Calibri"/>
        </w:rPr>
        <w:t>secas o "</w:t>
      </w:r>
      <w:proofErr w:type="spellStart"/>
      <w:r w:rsidR="00FA015A" w:rsidRPr="00FA015A">
        <w:rPr>
          <w:rFonts w:ascii="Calibri" w:hAnsi="Calibri"/>
          <w:i/>
        </w:rPr>
        <w:t>dry</w:t>
      </w:r>
      <w:proofErr w:type="spellEnd"/>
      <w:r w:rsidR="00FA015A" w:rsidRPr="00FA015A">
        <w:rPr>
          <w:rFonts w:ascii="Calibri" w:hAnsi="Calibri"/>
          <w:i/>
        </w:rPr>
        <w:t xml:space="preserve"> spots</w:t>
      </w:r>
      <w:r w:rsidR="00AF293C">
        <w:rPr>
          <w:rFonts w:ascii="Calibri" w:hAnsi="Calibri"/>
        </w:rPr>
        <w:t>"</w:t>
      </w:r>
      <w:r w:rsidR="00C05B4D">
        <w:rPr>
          <w:rFonts w:ascii="Calibri" w:hAnsi="Calibri"/>
        </w:rPr>
        <w:t>, favoreciendo una recuperación rápida de la calidad césped (firmeza, velocidad y homogeneidad).</w:t>
      </w:r>
    </w:p>
    <w:p w14:paraId="66601395" w14:textId="77777777" w:rsidR="00C05B4D" w:rsidRDefault="008C58EA" w:rsidP="00AC6653">
      <w:pPr>
        <w:contextualSpacing/>
        <w:rPr>
          <w:rFonts w:ascii="Calibri" w:hAnsi="Calibri"/>
        </w:rPr>
      </w:pPr>
      <w:r>
        <w:rPr>
          <w:rFonts w:ascii="Calibri" w:hAnsi="Calibri"/>
        </w:rPr>
        <w:t xml:space="preserve">- Maquinaria empleada - </w:t>
      </w:r>
      <w:proofErr w:type="spellStart"/>
      <w:r>
        <w:rPr>
          <w:rFonts w:ascii="Calibri" w:hAnsi="Calibri"/>
        </w:rPr>
        <w:t>Procore</w:t>
      </w:r>
      <w:proofErr w:type="spellEnd"/>
      <w:r>
        <w:rPr>
          <w:rFonts w:ascii="Calibri" w:hAnsi="Calibri"/>
        </w:rPr>
        <w:t xml:space="preserve"> 648.</w:t>
      </w:r>
    </w:p>
    <w:p w14:paraId="0EDC17F8" w14:textId="77777777" w:rsidR="00D91679" w:rsidRDefault="00C05B4D" w:rsidP="00D06D8F">
      <w:pPr>
        <w:contextualSpacing/>
        <w:rPr>
          <w:rFonts w:ascii="Calibri" w:hAnsi="Calibri"/>
        </w:rPr>
      </w:pPr>
      <w:r>
        <w:rPr>
          <w:rFonts w:ascii="Calibri" w:hAnsi="Calibri"/>
        </w:rPr>
        <w:t xml:space="preserve">- Dimensiones del pincho - </w:t>
      </w:r>
      <w:r w:rsidR="00FA015A">
        <w:rPr>
          <w:rFonts w:ascii="Calibri" w:hAnsi="Calibri"/>
        </w:rPr>
        <w:t>8 x 90</w:t>
      </w:r>
      <w:r w:rsidR="006145F9">
        <w:rPr>
          <w:rFonts w:ascii="Calibri" w:hAnsi="Calibri"/>
        </w:rPr>
        <w:t xml:space="preserve"> </w:t>
      </w:r>
      <w:proofErr w:type="spellStart"/>
      <w:r w:rsidR="006145F9">
        <w:rPr>
          <w:rFonts w:ascii="Calibri" w:hAnsi="Calibri"/>
        </w:rPr>
        <w:t>mm.</w:t>
      </w:r>
      <w:proofErr w:type="spellEnd"/>
    </w:p>
    <w:p w14:paraId="2C903A98" w14:textId="77777777" w:rsidR="0072772C" w:rsidRDefault="0072772C" w:rsidP="00D06D8F">
      <w:pPr>
        <w:contextualSpacing/>
        <w:rPr>
          <w:rFonts w:ascii="Calibri" w:hAnsi="Calibri"/>
        </w:rPr>
      </w:pPr>
    </w:p>
    <w:p w14:paraId="3424A738" w14:textId="77777777" w:rsidR="0072772C" w:rsidRDefault="0072772C" w:rsidP="0072772C">
      <w:pPr>
        <w:contextualSpacing/>
        <w:jc w:val="center"/>
        <w:rPr>
          <w:rFonts w:ascii="Calibri" w:hAnsi="Calibri"/>
        </w:rPr>
      </w:pPr>
      <w:r>
        <w:rPr>
          <w:noProof/>
          <w:lang w:eastAsia="es-ES"/>
        </w:rPr>
        <w:drawing>
          <wp:inline distT="0" distB="0" distL="0" distR="0" wp14:anchorId="461D003D" wp14:editId="619EF4EE">
            <wp:extent cx="2543174" cy="2009775"/>
            <wp:effectExtent l="0" t="0" r="0" b="0"/>
            <wp:docPr id="132" name="Imagen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546721" cy="2012578"/>
                    </a:xfrm>
                    <a:prstGeom prst="rect">
                      <a:avLst/>
                    </a:prstGeom>
                  </pic:spPr>
                </pic:pic>
              </a:graphicData>
            </a:graphic>
          </wp:inline>
        </w:drawing>
      </w:r>
      <w:r>
        <w:rPr>
          <w:rFonts w:ascii="Calibri" w:hAnsi="Calibri"/>
        </w:rPr>
        <w:t xml:space="preserve">  </w:t>
      </w:r>
      <w:r>
        <w:rPr>
          <w:noProof/>
          <w:lang w:eastAsia="es-ES"/>
        </w:rPr>
        <w:drawing>
          <wp:inline distT="0" distB="0" distL="0" distR="0" wp14:anchorId="2A274752" wp14:editId="3FE7EE1B">
            <wp:extent cx="2533650" cy="2009034"/>
            <wp:effectExtent l="0" t="0" r="0" b="0"/>
            <wp:docPr id="133"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564238" cy="2033288"/>
                    </a:xfrm>
                    <a:prstGeom prst="rect">
                      <a:avLst/>
                    </a:prstGeom>
                  </pic:spPr>
                </pic:pic>
              </a:graphicData>
            </a:graphic>
          </wp:inline>
        </w:drawing>
      </w:r>
    </w:p>
    <w:p w14:paraId="7D2FEC8D" w14:textId="77777777" w:rsidR="0072772C" w:rsidRPr="0072772C" w:rsidRDefault="00840733" w:rsidP="00840733">
      <w:pPr>
        <w:contextualSpacing/>
        <w:jc w:val="center"/>
        <w:rPr>
          <w:rFonts w:ascii="Calibri" w:hAnsi="Calibri"/>
          <w:i/>
        </w:rPr>
      </w:pPr>
      <w:r>
        <w:rPr>
          <w:rFonts w:ascii="Calibri" w:hAnsi="Calibri"/>
          <w:b/>
          <w:i/>
        </w:rPr>
        <w:t>Imagen 11 y 12</w:t>
      </w:r>
      <w:r w:rsidR="0072772C" w:rsidRPr="0072772C">
        <w:rPr>
          <w:rFonts w:ascii="Calibri" w:hAnsi="Calibri"/>
          <w:b/>
          <w:i/>
        </w:rPr>
        <w:t>.</w:t>
      </w:r>
      <w:r w:rsidR="0072772C" w:rsidRPr="0072772C">
        <w:rPr>
          <w:rFonts w:ascii="Calibri" w:hAnsi="Calibri"/>
          <w:i/>
        </w:rPr>
        <w:t xml:space="preserve"> </w:t>
      </w:r>
      <w:proofErr w:type="spellStart"/>
      <w:r w:rsidR="0072772C" w:rsidRPr="0072772C">
        <w:rPr>
          <w:rFonts w:ascii="Calibri" w:hAnsi="Calibri"/>
          <w:i/>
        </w:rPr>
        <w:t>Micropinchado</w:t>
      </w:r>
      <w:proofErr w:type="spellEnd"/>
      <w:r w:rsidR="0072772C" w:rsidRPr="0072772C">
        <w:rPr>
          <w:rFonts w:ascii="Calibri" w:hAnsi="Calibri"/>
          <w:i/>
        </w:rPr>
        <w:t xml:space="preserve"> sólido.</w:t>
      </w:r>
    </w:p>
    <w:p w14:paraId="3292DBED" w14:textId="77777777" w:rsidR="00D91679" w:rsidRPr="00FA015A" w:rsidRDefault="00D91679" w:rsidP="00FA015A">
      <w:pPr>
        <w:pStyle w:val="Prrafodelista"/>
        <w:numPr>
          <w:ilvl w:val="0"/>
          <w:numId w:val="17"/>
        </w:numPr>
        <w:rPr>
          <w:rFonts w:ascii="Calibri" w:hAnsi="Calibri"/>
        </w:rPr>
      </w:pPr>
      <w:proofErr w:type="spellStart"/>
      <w:r w:rsidRPr="00FA015A">
        <w:rPr>
          <w:rFonts w:ascii="Calibri" w:hAnsi="Calibri"/>
        </w:rPr>
        <w:lastRenderedPageBreak/>
        <w:t>Verticut</w:t>
      </w:r>
      <w:proofErr w:type="spellEnd"/>
    </w:p>
    <w:p w14:paraId="470BF2EE" w14:textId="77777777" w:rsidR="00D91679" w:rsidRDefault="002414B0" w:rsidP="00D06D8F">
      <w:pPr>
        <w:contextualSpacing/>
        <w:rPr>
          <w:rFonts w:ascii="Calibri" w:hAnsi="Calibri"/>
        </w:rPr>
      </w:pPr>
      <w:r>
        <w:rPr>
          <w:rFonts w:ascii="Calibri" w:hAnsi="Calibri"/>
        </w:rPr>
        <w:t xml:space="preserve">El </w:t>
      </w:r>
      <w:proofErr w:type="spellStart"/>
      <w:r>
        <w:rPr>
          <w:rFonts w:ascii="Calibri" w:hAnsi="Calibri"/>
        </w:rPr>
        <w:t>verticado</w:t>
      </w:r>
      <w:proofErr w:type="spellEnd"/>
      <w:r>
        <w:rPr>
          <w:rFonts w:ascii="Calibri" w:hAnsi="Calibri"/>
        </w:rPr>
        <w:t xml:space="preserve"> o escarificado es otra labor de aireación que afecta a la parte superficial del suelo, no a la </w:t>
      </w:r>
      <w:r w:rsidR="00FA015A">
        <w:rPr>
          <w:rFonts w:ascii="Calibri" w:hAnsi="Calibri"/>
        </w:rPr>
        <w:t>más profunda</w:t>
      </w:r>
      <w:r>
        <w:rPr>
          <w:rFonts w:ascii="Calibri" w:hAnsi="Calibri"/>
        </w:rPr>
        <w:t xml:space="preserve">, eliminando el exceso de materia orgánica de una manera menos agresiva que el pinchado hueco. La maquinaria consiste en </w:t>
      </w:r>
      <w:r w:rsidR="00426D56">
        <w:rPr>
          <w:rFonts w:ascii="Calibri" w:hAnsi="Calibri"/>
        </w:rPr>
        <w:t>unas cuchillas verticales colocadas</w:t>
      </w:r>
      <w:r>
        <w:rPr>
          <w:rFonts w:ascii="Calibri" w:hAnsi="Calibri"/>
        </w:rPr>
        <w:t xml:space="preserve"> sobre un eje horizontal. </w:t>
      </w:r>
      <w:r w:rsidR="00861AFA">
        <w:rPr>
          <w:rFonts w:ascii="Calibri" w:hAnsi="Calibri"/>
        </w:rPr>
        <w:t>Se combina</w:t>
      </w:r>
      <w:r w:rsidR="00FA015A">
        <w:rPr>
          <w:rFonts w:ascii="Calibri" w:hAnsi="Calibri"/>
        </w:rPr>
        <w:t xml:space="preserve"> con una siega doble posterior más</w:t>
      </w:r>
      <w:r w:rsidR="00861AFA">
        <w:rPr>
          <w:rFonts w:ascii="Calibri" w:hAnsi="Calibri"/>
        </w:rPr>
        <w:t xml:space="preserve"> limpieza con sopladora, con el fin de recoger </w:t>
      </w:r>
      <w:r w:rsidR="00C014CF">
        <w:rPr>
          <w:rFonts w:ascii="Calibri" w:hAnsi="Calibri"/>
        </w:rPr>
        <w:t>los restos de</w:t>
      </w:r>
      <w:r w:rsidR="00861AFA">
        <w:rPr>
          <w:rFonts w:ascii="Calibri" w:hAnsi="Calibri"/>
        </w:rPr>
        <w:t xml:space="preserve"> forraje</w:t>
      </w:r>
      <w:r w:rsidR="00C014CF">
        <w:rPr>
          <w:rFonts w:ascii="Calibri" w:hAnsi="Calibri"/>
        </w:rPr>
        <w:t xml:space="preserve"> del </w:t>
      </w:r>
      <w:proofErr w:type="spellStart"/>
      <w:r w:rsidR="00C014CF">
        <w:rPr>
          <w:rFonts w:ascii="Calibri" w:hAnsi="Calibri"/>
        </w:rPr>
        <w:t>verticado</w:t>
      </w:r>
      <w:proofErr w:type="spellEnd"/>
      <w:r w:rsidR="00C014CF">
        <w:rPr>
          <w:rFonts w:ascii="Calibri" w:hAnsi="Calibri"/>
        </w:rPr>
        <w:t xml:space="preserve"> </w:t>
      </w:r>
      <w:r w:rsidR="00861AFA">
        <w:rPr>
          <w:rFonts w:ascii="Calibri" w:hAnsi="Calibri"/>
        </w:rPr>
        <w:t>(</w:t>
      </w:r>
      <w:r w:rsidR="0063727D">
        <w:rPr>
          <w:rFonts w:ascii="Calibri" w:hAnsi="Calibri"/>
        </w:rPr>
        <w:t>Imagen 13 y 14</w:t>
      </w:r>
      <w:r w:rsidR="00861AFA">
        <w:rPr>
          <w:rFonts w:ascii="Calibri" w:hAnsi="Calibri"/>
        </w:rPr>
        <w:t>).</w:t>
      </w:r>
    </w:p>
    <w:p w14:paraId="30737A84" w14:textId="77777777" w:rsidR="002414B0" w:rsidRDefault="002414B0" w:rsidP="00D06D8F">
      <w:pPr>
        <w:contextualSpacing/>
        <w:rPr>
          <w:rFonts w:ascii="Calibri" w:hAnsi="Calibri"/>
        </w:rPr>
      </w:pPr>
      <w:r>
        <w:rPr>
          <w:rFonts w:ascii="Calibri" w:hAnsi="Calibri"/>
        </w:rPr>
        <w:t xml:space="preserve">- Maquinaria empleada - </w:t>
      </w:r>
      <w:r w:rsidR="00C27CD5">
        <w:rPr>
          <w:rFonts w:ascii="Calibri" w:hAnsi="Calibri"/>
        </w:rPr>
        <w:t>Tripleta 3250 D.</w:t>
      </w:r>
    </w:p>
    <w:p w14:paraId="592FDC90" w14:textId="77777777" w:rsidR="00861AFA" w:rsidRDefault="00C27CD5" w:rsidP="00D06D8F">
      <w:pPr>
        <w:contextualSpacing/>
        <w:rPr>
          <w:rFonts w:ascii="Calibri" w:hAnsi="Calibri"/>
          <w:b/>
          <w:noProof/>
          <w:lang w:eastAsia="es-ES"/>
        </w:rPr>
      </w:pPr>
      <w:r>
        <w:rPr>
          <w:rFonts w:ascii="Calibri" w:hAnsi="Calibri"/>
        </w:rPr>
        <w:t xml:space="preserve">- </w:t>
      </w:r>
      <w:r w:rsidR="00861AFA">
        <w:rPr>
          <w:rFonts w:ascii="Calibri" w:hAnsi="Calibri"/>
        </w:rPr>
        <w:t>Altura - 3mm.</w:t>
      </w:r>
      <w:r w:rsidR="00861AFA" w:rsidRPr="00861AFA">
        <w:rPr>
          <w:rFonts w:ascii="Calibri" w:hAnsi="Calibri"/>
          <w:b/>
          <w:noProof/>
          <w:lang w:eastAsia="es-ES"/>
        </w:rPr>
        <w:t xml:space="preserve"> </w:t>
      </w:r>
    </w:p>
    <w:p w14:paraId="1C2D6C83" w14:textId="77777777" w:rsidR="00C137E7" w:rsidRPr="00C137E7" w:rsidRDefault="00C137E7" w:rsidP="00D06D8F">
      <w:pPr>
        <w:contextualSpacing/>
        <w:rPr>
          <w:rFonts w:ascii="Calibri" w:hAnsi="Calibri"/>
          <w:noProof/>
          <w:lang w:eastAsia="es-ES"/>
        </w:rPr>
      </w:pPr>
      <w:r w:rsidRPr="00C137E7">
        <w:rPr>
          <w:rFonts w:ascii="Calibri" w:hAnsi="Calibri"/>
          <w:noProof/>
          <w:lang w:eastAsia="es-ES"/>
        </w:rPr>
        <w:t>- Frecuencia</w:t>
      </w:r>
      <w:r>
        <w:rPr>
          <w:rFonts w:ascii="Calibri" w:hAnsi="Calibri"/>
          <w:noProof/>
          <w:lang w:eastAsia="es-ES"/>
        </w:rPr>
        <w:t xml:space="preserve"> - Una vez al año (Octubre).</w:t>
      </w:r>
    </w:p>
    <w:p w14:paraId="15A89C28" w14:textId="77777777" w:rsidR="00861AFA" w:rsidRDefault="00861AFA" w:rsidP="00D06D8F">
      <w:pPr>
        <w:contextualSpacing/>
        <w:rPr>
          <w:rFonts w:ascii="Calibri" w:hAnsi="Calibri"/>
          <w:b/>
          <w:noProof/>
          <w:lang w:eastAsia="es-ES"/>
        </w:rPr>
      </w:pPr>
    </w:p>
    <w:p w14:paraId="007B77B6" w14:textId="77777777" w:rsidR="00861AFA" w:rsidRDefault="00896BD4" w:rsidP="00861AFA">
      <w:pPr>
        <w:contextualSpacing/>
        <w:jc w:val="center"/>
        <w:rPr>
          <w:rFonts w:ascii="Calibri" w:hAnsi="Calibri"/>
          <w:b/>
          <w:noProof/>
          <w:lang w:eastAsia="es-ES"/>
        </w:rPr>
      </w:pPr>
      <w:r>
        <w:rPr>
          <w:rFonts w:ascii="Calibri" w:hAnsi="Calibri"/>
          <w:b/>
          <w:noProof/>
          <w:lang w:eastAsia="es-ES"/>
        </w:rPr>
        <w:t xml:space="preserve"> </w:t>
      </w:r>
      <w:r w:rsidR="00861AFA">
        <w:rPr>
          <w:rFonts w:ascii="Calibri" w:hAnsi="Calibri"/>
          <w:b/>
          <w:noProof/>
          <w:lang w:eastAsia="es-ES"/>
        </w:rPr>
        <w:drawing>
          <wp:inline distT="0" distB="0" distL="0" distR="0" wp14:anchorId="3FA64911" wp14:editId="694DE10C">
            <wp:extent cx="2584450" cy="1938338"/>
            <wp:effectExtent l="19050" t="0" r="6350" b="0"/>
            <wp:docPr id="14" name="Imagen 14" descr="C:\Users\ELOY\Desktop\aeration\20141013_112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ELOY\Desktop\aeration\20141013_112342.jpg"/>
                    <pic:cNvPicPr>
                      <a:picLocks noChangeAspect="1" noChangeArrowheads="1"/>
                    </pic:cNvPicPr>
                  </pic:nvPicPr>
                  <pic:blipFill>
                    <a:blip r:embed="rId25" cstate="print"/>
                    <a:srcRect/>
                    <a:stretch>
                      <a:fillRect/>
                    </a:stretch>
                  </pic:blipFill>
                  <pic:spPr bwMode="auto">
                    <a:xfrm>
                      <a:off x="0" y="0"/>
                      <a:ext cx="2585666" cy="1939250"/>
                    </a:xfrm>
                    <a:prstGeom prst="rect">
                      <a:avLst/>
                    </a:prstGeom>
                    <a:noFill/>
                    <a:ln w="9525">
                      <a:noFill/>
                      <a:miter lim="800000"/>
                      <a:headEnd/>
                      <a:tailEnd/>
                    </a:ln>
                  </pic:spPr>
                </pic:pic>
              </a:graphicData>
            </a:graphic>
          </wp:inline>
        </w:drawing>
      </w:r>
      <w:r>
        <w:rPr>
          <w:rFonts w:ascii="Calibri" w:hAnsi="Calibri"/>
          <w:b/>
          <w:noProof/>
          <w:lang w:eastAsia="es-ES"/>
        </w:rPr>
        <w:t xml:space="preserve"> </w:t>
      </w:r>
      <w:r>
        <w:rPr>
          <w:rFonts w:ascii="Calibri" w:hAnsi="Calibri"/>
          <w:b/>
          <w:noProof/>
          <w:lang w:eastAsia="es-ES"/>
        </w:rPr>
        <w:drawing>
          <wp:inline distT="0" distB="0" distL="0" distR="0" wp14:anchorId="6BBF7B53" wp14:editId="2BEB038F">
            <wp:extent cx="2587625" cy="1940719"/>
            <wp:effectExtent l="19050" t="0" r="3175" b="0"/>
            <wp:docPr id="16" name="Imagen 16" descr="C:\Users\ELOY\Desktop\aeration\20141013_1128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ELOY\Desktop\aeration\20141013_112810.jpg"/>
                    <pic:cNvPicPr>
                      <a:picLocks noChangeAspect="1" noChangeArrowheads="1"/>
                    </pic:cNvPicPr>
                  </pic:nvPicPr>
                  <pic:blipFill>
                    <a:blip r:embed="rId26" cstate="print"/>
                    <a:srcRect/>
                    <a:stretch>
                      <a:fillRect/>
                    </a:stretch>
                  </pic:blipFill>
                  <pic:spPr bwMode="auto">
                    <a:xfrm>
                      <a:off x="0" y="0"/>
                      <a:ext cx="2588843" cy="1941632"/>
                    </a:xfrm>
                    <a:prstGeom prst="rect">
                      <a:avLst/>
                    </a:prstGeom>
                    <a:noFill/>
                    <a:ln w="9525">
                      <a:noFill/>
                      <a:miter lim="800000"/>
                      <a:headEnd/>
                      <a:tailEnd/>
                    </a:ln>
                  </pic:spPr>
                </pic:pic>
              </a:graphicData>
            </a:graphic>
          </wp:inline>
        </w:drawing>
      </w:r>
    </w:p>
    <w:p w14:paraId="1BAC380B" w14:textId="77777777" w:rsidR="00861AFA" w:rsidRPr="00861AFA" w:rsidRDefault="00840733" w:rsidP="00896BD4">
      <w:pPr>
        <w:contextualSpacing/>
        <w:jc w:val="center"/>
        <w:rPr>
          <w:rFonts w:ascii="Calibri" w:hAnsi="Calibri"/>
          <w:b/>
        </w:rPr>
      </w:pPr>
      <w:r>
        <w:rPr>
          <w:rFonts w:ascii="Calibri" w:hAnsi="Calibri"/>
          <w:b/>
          <w:i/>
          <w:noProof/>
          <w:lang w:eastAsia="es-ES"/>
        </w:rPr>
        <w:t>Imagen 13 y 14</w:t>
      </w:r>
      <w:r w:rsidR="00896BD4" w:rsidRPr="00896BD4">
        <w:rPr>
          <w:rFonts w:ascii="Calibri" w:hAnsi="Calibri"/>
          <w:b/>
          <w:i/>
          <w:noProof/>
          <w:lang w:eastAsia="es-ES"/>
        </w:rPr>
        <w:t>.</w:t>
      </w:r>
      <w:r w:rsidR="00896BD4">
        <w:rPr>
          <w:rFonts w:ascii="Calibri" w:hAnsi="Calibri"/>
          <w:i/>
          <w:noProof/>
          <w:lang w:eastAsia="es-ES"/>
        </w:rPr>
        <w:t xml:space="preserve"> Verticut y siega posterior.</w:t>
      </w:r>
    </w:p>
    <w:p w14:paraId="38EEB6F2" w14:textId="77777777" w:rsidR="006C3E67" w:rsidRDefault="00314E64" w:rsidP="00A306BE">
      <w:pPr>
        <w:pStyle w:val="Ttulo3"/>
        <w:rPr>
          <w:rFonts w:ascii="Calibri" w:hAnsi="Calibri"/>
          <w:b w:val="0"/>
          <w:i/>
          <w:color w:val="auto"/>
        </w:rPr>
      </w:pPr>
      <w:bookmarkStart w:id="16" w:name="_Toc453782018"/>
      <w:r>
        <w:rPr>
          <w:rFonts w:ascii="Calibri" w:hAnsi="Calibri"/>
          <w:b w:val="0"/>
          <w:i/>
          <w:color w:val="auto"/>
        </w:rPr>
        <w:t>4.4.3</w:t>
      </w:r>
      <w:r w:rsidR="006C3E67" w:rsidRPr="00A306BE">
        <w:rPr>
          <w:rFonts w:ascii="Calibri" w:hAnsi="Calibri"/>
          <w:b w:val="0"/>
          <w:i/>
          <w:color w:val="auto"/>
        </w:rPr>
        <w:t xml:space="preserve"> </w:t>
      </w:r>
      <w:r w:rsidR="006C3E67" w:rsidRPr="008C58EA">
        <w:rPr>
          <w:rFonts w:ascii="Calibri" w:hAnsi="Calibri"/>
          <w:b w:val="0"/>
          <w:i/>
          <w:color w:val="auto"/>
          <w:u w:val="single"/>
        </w:rPr>
        <w:t>Fertilización</w:t>
      </w:r>
      <w:bookmarkEnd w:id="16"/>
    </w:p>
    <w:p w14:paraId="38ED22B1" w14:textId="77777777" w:rsidR="007F3340" w:rsidRDefault="00C014CF" w:rsidP="00C014CF">
      <w:pPr>
        <w:contextualSpacing/>
        <w:rPr>
          <w:rFonts w:ascii="Calibri" w:hAnsi="Calibri"/>
        </w:rPr>
      </w:pPr>
      <w:r w:rsidRPr="00C014CF">
        <w:rPr>
          <w:rFonts w:ascii="Calibri" w:hAnsi="Calibri"/>
        </w:rPr>
        <w:t>La planificación de las aplicaciones de fertilizantes, ya sean granulados o líquidos en</w:t>
      </w:r>
      <w:r>
        <w:rPr>
          <w:rFonts w:ascii="Calibri" w:hAnsi="Calibri"/>
        </w:rPr>
        <w:t xml:space="preserve"> </w:t>
      </w:r>
      <w:r w:rsidR="009B31BE">
        <w:rPr>
          <w:rFonts w:ascii="Calibri" w:hAnsi="Calibri"/>
        </w:rPr>
        <w:t>"</w:t>
      </w:r>
      <w:proofErr w:type="spellStart"/>
      <w:r w:rsidR="009B31BE" w:rsidRPr="006E65D4">
        <w:rPr>
          <w:rFonts w:ascii="Calibri" w:hAnsi="Calibri"/>
          <w:i/>
        </w:rPr>
        <w:t>spoon</w:t>
      </w:r>
      <w:proofErr w:type="spellEnd"/>
      <w:r w:rsidR="009B31BE" w:rsidRPr="006E65D4">
        <w:rPr>
          <w:rFonts w:ascii="Calibri" w:hAnsi="Calibri"/>
          <w:i/>
        </w:rPr>
        <w:t xml:space="preserve"> </w:t>
      </w:r>
      <w:proofErr w:type="spellStart"/>
      <w:r w:rsidR="009B31BE" w:rsidRPr="006E65D4">
        <w:rPr>
          <w:rFonts w:ascii="Calibri" w:hAnsi="Calibri"/>
          <w:i/>
        </w:rPr>
        <w:t>feeding</w:t>
      </w:r>
      <w:proofErr w:type="spellEnd"/>
      <w:r w:rsidR="009B31BE">
        <w:rPr>
          <w:rFonts w:ascii="Calibri" w:hAnsi="Calibri"/>
        </w:rPr>
        <w:t>"</w:t>
      </w:r>
      <w:r w:rsidRPr="00C014CF">
        <w:rPr>
          <w:rFonts w:ascii="Calibri" w:hAnsi="Calibri"/>
        </w:rPr>
        <w:t>, se adaptan en la medida de lo posibl</w:t>
      </w:r>
      <w:r>
        <w:rPr>
          <w:rFonts w:ascii="Calibri" w:hAnsi="Calibri"/>
        </w:rPr>
        <w:t xml:space="preserve">e al </w:t>
      </w:r>
      <w:proofErr w:type="spellStart"/>
      <w:r>
        <w:rPr>
          <w:rFonts w:ascii="Calibri" w:hAnsi="Calibri"/>
        </w:rPr>
        <w:t>planning</w:t>
      </w:r>
      <w:proofErr w:type="spellEnd"/>
      <w:r>
        <w:rPr>
          <w:rFonts w:ascii="Calibri" w:hAnsi="Calibri"/>
        </w:rPr>
        <w:t xml:space="preserve"> anual establecido </w:t>
      </w:r>
      <w:r w:rsidRPr="00C014CF">
        <w:rPr>
          <w:rFonts w:ascii="Calibri" w:hAnsi="Calibri"/>
        </w:rPr>
        <w:t xml:space="preserve">por el </w:t>
      </w:r>
      <w:proofErr w:type="spellStart"/>
      <w:r w:rsidRPr="00C014CF">
        <w:rPr>
          <w:rFonts w:ascii="Calibri" w:hAnsi="Calibri"/>
        </w:rPr>
        <w:t>greenkeeper</w:t>
      </w:r>
      <w:proofErr w:type="spellEnd"/>
      <w:r w:rsidRPr="00C014CF">
        <w:rPr>
          <w:rFonts w:ascii="Calibri" w:hAnsi="Calibri"/>
        </w:rPr>
        <w:t xml:space="preserve"> y su grado de acción en la planta influye d</w:t>
      </w:r>
      <w:r>
        <w:rPr>
          <w:rFonts w:ascii="Calibri" w:hAnsi="Calibri"/>
        </w:rPr>
        <w:t xml:space="preserve">irectamente en el crecimiento y </w:t>
      </w:r>
      <w:r w:rsidRPr="00C014CF">
        <w:rPr>
          <w:rFonts w:ascii="Calibri" w:hAnsi="Calibri"/>
        </w:rPr>
        <w:t xml:space="preserve">homogeneidad del </w:t>
      </w:r>
      <w:proofErr w:type="spellStart"/>
      <w:r w:rsidRPr="00C014CF">
        <w:rPr>
          <w:rFonts w:ascii="Calibri" w:hAnsi="Calibri"/>
        </w:rPr>
        <w:t>green</w:t>
      </w:r>
      <w:proofErr w:type="spellEnd"/>
      <w:r w:rsidRPr="00C014CF">
        <w:rPr>
          <w:rFonts w:ascii="Calibri" w:hAnsi="Calibri"/>
        </w:rPr>
        <w:t>. Para evita</w:t>
      </w:r>
      <w:r>
        <w:rPr>
          <w:rFonts w:ascii="Calibri" w:hAnsi="Calibri"/>
        </w:rPr>
        <w:t xml:space="preserve">r la carga de maquinaria en los </w:t>
      </w:r>
      <w:proofErr w:type="spellStart"/>
      <w:r w:rsidRPr="00C014CF">
        <w:rPr>
          <w:rFonts w:ascii="Calibri" w:hAnsi="Calibri"/>
        </w:rPr>
        <w:t>greene</w:t>
      </w:r>
      <w:r w:rsidR="006E65D4">
        <w:rPr>
          <w:rFonts w:ascii="Calibri" w:hAnsi="Calibri"/>
        </w:rPr>
        <w:t>s</w:t>
      </w:r>
      <w:proofErr w:type="spellEnd"/>
      <w:r w:rsidR="006E65D4">
        <w:rPr>
          <w:rFonts w:ascii="Calibri" w:hAnsi="Calibri"/>
        </w:rPr>
        <w:t xml:space="preserve"> se utiliza abonadora manual</w:t>
      </w:r>
      <w:r w:rsidRPr="00C014CF">
        <w:rPr>
          <w:rFonts w:ascii="Calibri" w:hAnsi="Calibri"/>
        </w:rPr>
        <w:t xml:space="preserve"> para los</w:t>
      </w:r>
      <w:r>
        <w:rPr>
          <w:rFonts w:ascii="Calibri" w:hAnsi="Calibri"/>
        </w:rPr>
        <w:t xml:space="preserve"> abonos granulados y un </w:t>
      </w:r>
      <w:r w:rsidR="006E65D4">
        <w:rPr>
          <w:rFonts w:ascii="Calibri" w:hAnsi="Calibri"/>
        </w:rPr>
        <w:t>pulverizador</w:t>
      </w:r>
      <w:r w:rsidRPr="00C014CF">
        <w:rPr>
          <w:rFonts w:ascii="Calibri" w:hAnsi="Calibri"/>
        </w:rPr>
        <w:t xml:space="preserve"> para la aplica</w:t>
      </w:r>
      <w:r>
        <w:rPr>
          <w:rFonts w:ascii="Calibri" w:hAnsi="Calibri"/>
        </w:rPr>
        <w:t xml:space="preserve">ción de abonados </w:t>
      </w:r>
      <w:r w:rsidR="006E65D4">
        <w:rPr>
          <w:rFonts w:ascii="Calibri" w:hAnsi="Calibri"/>
        </w:rPr>
        <w:t>foliares</w:t>
      </w:r>
      <w:r w:rsidRPr="00C014CF">
        <w:rPr>
          <w:rFonts w:ascii="Calibri" w:hAnsi="Calibri"/>
        </w:rPr>
        <w:t xml:space="preserve">. Para analizar la influencia de esta labor en la </w:t>
      </w:r>
      <w:r>
        <w:rPr>
          <w:rFonts w:ascii="Calibri" w:hAnsi="Calibri"/>
        </w:rPr>
        <w:t>rodadura de la bola</w:t>
      </w:r>
      <w:r w:rsidRPr="00C014CF">
        <w:rPr>
          <w:rFonts w:ascii="Calibri" w:hAnsi="Calibri"/>
        </w:rPr>
        <w:t xml:space="preserve"> se han tomado los siguientes datos</w:t>
      </w:r>
      <w:r>
        <w:rPr>
          <w:rFonts w:ascii="Calibri" w:hAnsi="Calibri"/>
        </w:rPr>
        <w:t>:</w:t>
      </w:r>
    </w:p>
    <w:p w14:paraId="7C58A814" w14:textId="77777777" w:rsidR="009818AD" w:rsidRDefault="009818AD" w:rsidP="00C014CF">
      <w:pPr>
        <w:contextualSpacing/>
        <w:rPr>
          <w:rFonts w:ascii="Calibri" w:hAnsi="Calibri"/>
        </w:rPr>
      </w:pPr>
      <w:r>
        <w:rPr>
          <w:rFonts w:ascii="Calibri" w:hAnsi="Calibri"/>
        </w:rPr>
        <w:t xml:space="preserve">- </w:t>
      </w:r>
      <w:r w:rsidR="000249E7">
        <w:rPr>
          <w:rFonts w:ascii="Calibri" w:hAnsi="Calibri"/>
        </w:rPr>
        <w:t>Abono granular - 20 g/m</w:t>
      </w:r>
      <w:r w:rsidR="000249E7">
        <w:rPr>
          <w:rFonts w:ascii="Calibri" w:hAnsi="Calibri"/>
          <w:vertAlign w:val="superscript"/>
        </w:rPr>
        <w:t>2</w:t>
      </w:r>
      <w:r w:rsidR="000249E7">
        <w:rPr>
          <w:rFonts w:ascii="Calibri" w:hAnsi="Calibri"/>
        </w:rPr>
        <w:t xml:space="preserve"> (18-6-18)</w:t>
      </w:r>
      <w:r w:rsidR="00355274">
        <w:rPr>
          <w:rFonts w:ascii="Calibri" w:hAnsi="Calibri"/>
        </w:rPr>
        <w:t>.</w:t>
      </w:r>
    </w:p>
    <w:p w14:paraId="703507EA" w14:textId="77777777" w:rsidR="000249E7" w:rsidRDefault="000249E7" w:rsidP="00C014CF">
      <w:pPr>
        <w:contextualSpacing/>
        <w:rPr>
          <w:rFonts w:ascii="Calibri" w:hAnsi="Calibri"/>
        </w:rPr>
      </w:pPr>
      <w:r>
        <w:rPr>
          <w:rFonts w:ascii="Calibri" w:hAnsi="Calibri"/>
        </w:rPr>
        <w:t xml:space="preserve">- Abono foliar - </w:t>
      </w:r>
      <w:r w:rsidR="00355274">
        <w:rPr>
          <w:rFonts w:ascii="Calibri" w:hAnsi="Calibri"/>
        </w:rPr>
        <w:t>10 l (25-0-0)</w:t>
      </w:r>
      <w:r w:rsidR="000A70A5">
        <w:rPr>
          <w:rFonts w:ascii="Calibri" w:hAnsi="Calibri"/>
        </w:rPr>
        <w:t xml:space="preserve"> + suplementos con otros nutrientes como el hierro (Fe)</w:t>
      </w:r>
      <w:r w:rsidR="00355274">
        <w:rPr>
          <w:rFonts w:ascii="Calibri" w:hAnsi="Calibri"/>
        </w:rPr>
        <w:t>.</w:t>
      </w:r>
    </w:p>
    <w:p w14:paraId="3D7D9791" w14:textId="77777777" w:rsidR="001013DA" w:rsidRPr="001013DA" w:rsidRDefault="00355274" w:rsidP="00693F18">
      <w:pPr>
        <w:contextualSpacing/>
        <w:rPr>
          <w:rFonts w:ascii="Calibri" w:hAnsi="Calibri"/>
        </w:rPr>
      </w:pPr>
      <w:r>
        <w:rPr>
          <w:rFonts w:ascii="Calibri" w:hAnsi="Calibri"/>
        </w:rPr>
        <w:t xml:space="preserve">- Frecuencia - Antes y después del pinchado hueco para el abono granular y </w:t>
      </w:r>
      <w:r w:rsidR="009B31BE">
        <w:rPr>
          <w:rFonts w:ascii="Calibri" w:hAnsi="Calibri"/>
        </w:rPr>
        <w:t>durante los meses de Abril-Septiembre</w:t>
      </w:r>
      <w:r w:rsidR="006033BE">
        <w:rPr>
          <w:rFonts w:ascii="Calibri" w:hAnsi="Calibri"/>
        </w:rPr>
        <w:t xml:space="preserve"> en abono foliar (para estimular y controlar el crecimiento del césped</w:t>
      </w:r>
      <w:r w:rsidR="00C52DE2">
        <w:rPr>
          <w:rFonts w:ascii="Calibri" w:hAnsi="Calibri"/>
        </w:rPr>
        <w:t xml:space="preserve">, </w:t>
      </w:r>
      <w:r w:rsidR="009B31BE">
        <w:rPr>
          <w:rFonts w:ascii="Calibri" w:hAnsi="Calibri"/>
        </w:rPr>
        <w:t xml:space="preserve">situando una ventaja competitiva del </w:t>
      </w:r>
      <w:proofErr w:type="spellStart"/>
      <w:r w:rsidR="009B31BE" w:rsidRPr="009B31BE">
        <w:rPr>
          <w:rFonts w:ascii="Calibri" w:hAnsi="Calibri"/>
          <w:i/>
        </w:rPr>
        <w:t>Agrostis</w:t>
      </w:r>
      <w:proofErr w:type="spellEnd"/>
      <w:r w:rsidR="009B31BE" w:rsidRPr="009B31BE">
        <w:rPr>
          <w:rFonts w:ascii="Calibri" w:hAnsi="Calibri"/>
          <w:i/>
        </w:rPr>
        <w:t xml:space="preserve"> </w:t>
      </w:r>
      <w:proofErr w:type="spellStart"/>
      <w:r w:rsidR="009B31BE" w:rsidRPr="009B31BE">
        <w:rPr>
          <w:rFonts w:ascii="Calibri" w:hAnsi="Calibri"/>
          <w:i/>
        </w:rPr>
        <w:t>stolonifera</w:t>
      </w:r>
      <w:proofErr w:type="spellEnd"/>
      <w:r w:rsidR="009B31BE">
        <w:rPr>
          <w:rFonts w:ascii="Calibri" w:hAnsi="Calibri"/>
        </w:rPr>
        <w:t xml:space="preserve"> sobre la </w:t>
      </w:r>
      <w:r w:rsidR="009B31BE" w:rsidRPr="009B31BE">
        <w:rPr>
          <w:rFonts w:ascii="Calibri" w:hAnsi="Calibri"/>
          <w:i/>
        </w:rPr>
        <w:t xml:space="preserve">Poa </w:t>
      </w:r>
      <w:proofErr w:type="spellStart"/>
      <w:r w:rsidR="009B31BE" w:rsidRPr="009B31BE">
        <w:rPr>
          <w:rFonts w:ascii="Calibri" w:hAnsi="Calibri"/>
          <w:i/>
        </w:rPr>
        <w:t>annua</w:t>
      </w:r>
      <w:proofErr w:type="spellEnd"/>
      <w:r w:rsidR="009B31BE">
        <w:rPr>
          <w:rFonts w:ascii="Calibri" w:hAnsi="Calibri"/>
        </w:rPr>
        <w:t xml:space="preserve"> y </w:t>
      </w:r>
      <w:r w:rsidR="006033BE">
        <w:rPr>
          <w:rFonts w:ascii="Calibri" w:hAnsi="Calibri"/>
        </w:rPr>
        <w:t xml:space="preserve">evitando formaciones de </w:t>
      </w:r>
      <w:proofErr w:type="spellStart"/>
      <w:r w:rsidR="006033BE">
        <w:rPr>
          <w:rFonts w:ascii="Calibri" w:hAnsi="Calibri"/>
        </w:rPr>
        <w:t>layering</w:t>
      </w:r>
      <w:proofErr w:type="spellEnd"/>
      <w:r w:rsidR="006033BE">
        <w:rPr>
          <w:rFonts w:ascii="Calibri" w:hAnsi="Calibri"/>
        </w:rPr>
        <w:t>).</w:t>
      </w:r>
    </w:p>
    <w:p w14:paraId="162C5D63" w14:textId="77777777" w:rsidR="006C3E67" w:rsidRDefault="00314E64" w:rsidP="00A306BE">
      <w:pPr>
        <w:pStyle w:val="Ttulo3"/>
        <w:rPr>
          <w:rFonts w:ascii="Calibri" w:hAnsi="Calibri"/>
          <w:b w:val="0"/>
          <w:i/>
          <w:color w:val="auto"/>
          <w:u w:val="single"/>
        </w:rPr>
      </w:pPr>
      <w:bookmarkStart w:id="17" w:name="_Toc453782019"/>
      <w:r>
        <w:rPr>
          <w:rFonts w:ascii="Calibri" w:hAnsi="Calibri"/>
          <w:b w:val="0"/>
          <w:i/>
          <w:color w:val="auto"/>
        </w:rPr>
        <w:t>4.4.</w:t>
      </w:r>
      <w:r w:rsidR="006C3E67" w:rsidRPr="00A306BE">
        <w:rPr>
          <w:rFonts w:ascii="Calibri" w:hAnsi="Calibri"/>
          <w:b w:val="0"/>
          <w:i/>
          <w:color w:val="auto"/>
        </w:rPr>
        <w:t xml:space="preserve">4 </w:t>
      </w:r>
      <w:r w:rsidR="006C3E67" w:rsidRPr="00693F18">
        <w:rPr>
          <w:rFonts w:ascii="Calibri" w:hAnsi="Calibri"/>
          <w:b w:val="0"/>
          <w:i/>
          <w:color w:val="auto"/>
          <w:u w:val="single"/>
        </w:rPr>
        <w:t>Pase de rulo</w:t>
      </w:r>
      <w:bookmarkEnd w:id="17"/>
    </w:p>
    <w:p w14:paraId="3F074BEC" w14:textId="77777777" w:rsidR="00693F18" w:rsidRDefault="009E40F1" w:rsidP="00693F18">
      <w:pPr>
        <w:rPr>
          <w:rFonts w:ascii="Calibri" w:hAnsi="Calibri"/>
        </w:rPr>
      </w:pPr>
      <w:r w:rsidRPr="009E40F1">
        <w:rPr>
          <w:rFonts w:ascii="Calibri" w:hAnsi="Calibri"/>
        </w:rPr>
        <w:t xml:space="preserve">El rulo es una labor que contribuye a aumentar la velocidad del </w:t>
      </w:r>
      <w:proofErr w:type="spellStart"/>
      <w:r w:rsidRPr="009E40F1">
        <w:rPr>
          <w:rFonts w:ascii="Calibri" w:hAnsi="Calibri"/>
        </w:rPr>
        <w:t>green</w:t>
      </w:r>
      <w:proofErr w:type="spellEnd"/>
      <w:r w:rsidRPr="009E40F1">
        <w:rPr>
          <w:rFonts w:ascii="Calibri" w:hAnsi="Calibri"/>
        </w:rPr>
        <w:t xml:space="preserve"> al igual que tiene un efecto temporal en la firmeza del </w:t>
      </w:r>
      <w:proofErr w:type="spellStart"/>
      <w:r w:rsidRPr="009E40F1">
        <w:rPr>
          <w:rFonts w:ascii="Calibri" w:hAnsi="Calibri"/>
        </w:rPr>
        <w:t>green</w:t>
      </w:r>
      <w:proofErr w:type="spellEnd"/>
      <w:r w:rsidR="0063727D">
        <w:rPr>
          <w:rFonts w:ascii="Calibri" w:hAnsi="Calibri"/>
        </w:rPr>
        <w:t xml:space="preserve"> (Imagen 15</w:t>
      </w:r>
      <w:r w:rsidR="00260BAC">
        <w:rPr>
          <w:rFonts w:ascii="Calibri" w:hAnsi="Calibri"/>
        </w:rPr>
        <w:t>)</w:t>
      </w:r>
      <w:r>
        <w:rPr>
          <w:rFonts w:ascii="Calibri" w:hAnsi="Calibri"/>
        </w:rPr>
        <w:t>.</w:t>
      </w:r>
    </w:p>
    <w:p w14:paraId="15F875FA" w14:textId="77777777" w:rsidR="00154F5F" w:rsidRDefault="00426D56" w:rsidP="009E40F1">
      <w:pPr>
        <w:contextualSpacing/>
        <w:rPr>
          <w:rFonts w:ascii="Calibri" w:hAnsi="Calibri"/>
        </w:rPr>
      </w:pPr>
      <w:r w:rsidRPr="009E40F1">
        <w:rPr>
          <w:rFonts w:ascii="Calibri" w:hAnsi="Calibri"/>
        </w:rPr>
        <w:lastRenderedPageBreak/>
        <w:t>Pero,</w:t>
      </w:r>
      <w:r w:rsidR="009E40F1" w:rsidRPr="009E40F1">
        <w:rPr>
          <w:rFonts w:ascii="Calibri" w:hAnsi="Calibri"/>
        </w:rPr>
        <w:t xml:space="preserve"> </w:t>
      </w:r>
      <w:r w:rsidR="009E40F1">
        <w:rPr>
          <w:rFonts w:ascii="Calibri" w:hAnsi="Calibri"/>
        </w:rPr>
        <w:t xml:space="preserve">por otro lado, </w:t>
      </w:r>
      <w:r w:rsidR="009E40F1" w:rsidRPr="009E40F1">
        <w:rPr>
          <w:rFonts w:ascii="Calibri" w:hAnsi="Calibri"/>
        </w:rPr>
        <w:t>el uso excesivo del rulo puede provocar la aparic</w:t>
      </w:r>
      <w:r w:rsidR="009E40F1">
        <w:rPr>
          <w:rFonts w:ascii="Calibri" w:hAnsi="Calibri"/>
        </w:rPr>
        <w:t xml:space="preserve">ión de secas ya que afecta a la </w:t>
      </w:r>
      <w:r w:rsidR="009E40F1" w:rsidRPr="009E40F1">
        <w:rPr>
          <w:rFonts w:ascii="Calibri" w:hAnsi="Calibri"/>
        </w:rPr>
        <w:t xml:space="preserve">salud de la planta y crea </w:t>
      </w:r>
      <w:r w:rsidRPr="009E40F1">
        <w:rPr>
          <w:rFonts w:ascii="Calibri" w:hAnsi="Calibri"/>
        </w:rPr>
        <w:t>grandes problemas</w:t>
      </w:r>
      <w:r w:rsidR="009E40F1" w:rsidRPr="009E40F1">
        <w:rPr>
          <w:rFonts w:ascii="Calibri" w:hAnsi="Calibri"/>
        </w:rPr>
        <w:t xml:space="preserve"> en la estética del </w:t>
      </w:r>
      <w:proofErr w:type="spellStart"/>
      <w:r w:rsidR="009E40F1" w:rsidRPr="009E40F1">
        <w:rPr>
          <w:rFonts w:ascii="Calibri" w:hAnsi="Calibri"/>
        </w:rPr>
        <w:t>green</w:t>
      </w:r>
      <w:proofErr w:type="spellEnd"/>
      <w:r w:rsidR="009E40F1" w:rsidRPr="009E40F1">
        <w:rPr>
          <w:rFonts w:ascii="Calibri" w:hAnsi="Calibri"/>
        </w:rPr>
        <w:t xml:space="preserve">. </w:t>
      </w:r>
    </w:p>
    <w:p w14:paraId="77D2B81B" w14:textId="77777777" w:rsidR="009E40F1" w:rsidRDefault="009E40F1" w:rsidP="009E40F1">
      <w:pPr>
        <w:contextualSpacing/>
        <w:rPr>
          <w:rFonts w:ascii="Calibri" w:hAnsi="Calibri"/>
        </w:rPr>
      </w:pPr>
      <w:r>
        <w:rPr>
          <w:rFonts w:ascii="Calibri" w:hAnsi="Calibri"/>
        </w:rPr>
        <w:t xml:space="preserve">Para analizar la influencia de esta labor </w:t>
      </w:r>
      <w:r w:rsidR="000A70A5">
        <w:rPr>
          <w:rFonts w:ascii="Calibri" w:hAnsi="Calibri"/>
        </w:rPr>
        <w:t>en la rodadura de la bola se ha tomado el siguiente dato</w:t>
      </w:r>
      <w:r>
        <w:rPr>
          <w:rFonts w:ascii="Calibri" w:hAnsi="Calibri"/>
        </w:rPr>
        <w:t>:</w:t>
      </w:r>
    </w:p>
    <w:p w14:paraId="69EDDE2A" w14:textId="77777777" w:rsidR="00260BAC" w:rsidRDefault="009E40F1" w:rsidP="009E40F1">
      <w:pPr>
        <w:contextualSpacing/>
        <w:rPr>
          <w:rFonts w:ascii="Calibri" w:hAnsi="Calibri"/>
        </w:rPr>
      </w:pPr>
      <w:r>
        <w:rPr>
          <w:rFonts w:ascii="Calibri" w:hAnsi="Calibri"/>
        </w:rPr>
        <w:t>- Frecuencia - Una vez a la semana</w:t>
      </w:r>
      <w:r w:rsidR="00260BAC">
        <w:rPr>
          <w:rFonts w:ascii="Calibri" w:hAnsi="Calibri"/>
        </w:rPr>
        <w:t xml:space="preserve"> siempre y cuando no perjudique la salud de la planta, durante los meses Mayo-Octubre.</w:t>
      </w:r>
    </w:p>
    <w:p w14:paraId="6570E2EC" w14:textId="77777777" w:rsidR="00260BAC" w:rsidRDefault="00260BAC" w:rsidP="009E40F1">
      <w:pPr>
        <w:contextualSpacing/>
        <w:rPr>
          <w:rFonts w:ascii="Calibri" w:hAnsi="Calibri"/>
        </w:rPr>
      </w:pPr>
    </w:p>
    <w:p w14:paraId="36BE66A1" w14:textId="77777777" w:rsidR="009E40F1" w:rsidRDefault="00260BAC" w:rsidP="00260BAC">
      <w:pPr>
        <w:contextualSpacing/>
        <w:jc w:val="center"/>
        <w:rPr>
          <w:rFonts w:ascii="Calibri" w:hAnsi="Calibri"/>
        </w:rPr>
      </w:pPr>
      <w:r w:rsidRPr="00260BAC">
        <w:rPr>
          <w:rFonts w:ascii="Calibri" w:hAnsi="Calibri"/>
          <w:noProof/>
          <w:lang w:eastAsia="es-ES"/>
        </w:rPr>
        <w:drawing>
          <wp:inline distT="0" distB="0" distL="0" distR="0" wp14:anchorId="71F447B5" wp14:editId="436FE4E3">
            <wp:extent cx="3695700" cy="2352675"/>
            <wp:effectExtent l="19050" t="0" r="0" b="0"/>
            <wp:docPr id="12" name="Imagen 1" descr="C:\Users\ELOY\Desktop\Fotos Green\junioo\20150619_120759.jpg"/>
            <wp:cNvGraphicFramePr/>
            <a:graphic xmlns:a="http://schemas.openxmlformats.org/drawingml/2006/main">
              <a:graphicData uri="http://schemas.openxmlformats.org/drawingml/2006/picture">
                <pic:pic xmlns:pic="http://schemas.openxmlformats.org/drawingml/2006/picture">
                  <pic:nvPicPr>
                    <pic:cNvPr id="3074" name="Picture 2" descr="C:\Users\ELOY\Desktop\Fotos Green\junioo\20150619_120759.jpg"/>
                    <pic:cNvPicPr>
                      <a:picLocks noChangeAspect="1" noChangeArrowheads="1"/>
                    </pic:cNvPicPr>
                  </pic:nvPicPr>
                  <pic:blipFill>
                    <a:blip r:embed="rId27" cstate="print"/>
                    <a:srcRect/>
                    <a:stretch>
                      <a:fillRect/>
                    </a:stretch>
                  </pic:blipFill>
                  <pic:spPr bwMode="auto">
                    <a:xfrm>
                      <a:off x="0" y="0"/>
                      <a:ext cx="3697719" cy="2353960"/>
                    </a:xfrm>
                    <a:prstGeom prst="rect">
                      <a:avLst/>
                    </a:prstGeom>
                    <a:noFill/>
                  </pic:spPr>
                </pic:pic>
              </a:graphicData>
            </a:graphic>
          </wp:inline>
        </w:drawing>
      </w:r>
    </w:p>
    <w:p w14:paraId="417401BC" w14:textId="77777777" w:rsidR="00260BAC" w:rsidRPr="00EA3947" w:rsidRDefault="006E65D4" w:rsidP="00EA3947">
      <w:pPr>
        <w:contextualSpacing/>
        <w:jc w:val="center"/>
        <w:rPr>
          <w:rFonts w:ascii="Calibri" w:hAnsi="Calibri"/>
          <w:i/>
        </w:rPr>
      </w:pPr>
      <w:r>
        <w:rPr>
          <w:rFonts w:ascii="Calibri" w:hAnsi="Calibri"/>
          <w:b/>
          <w:i/>
        </w:rPr>
        <w:t>Imag</w:t>
      </w:r>
      <w:r w:rsidR="00840733">
        <w:rPr>
          <w:rFonts w:ascii="Calibri" w:hAnsi="Calibri"/>
          <w:b/>
          <w:i/>
        </w:rPr>
        <w:t>en 15</w:t>
      </w:r>
      <w:r w:rsidR="00260BAC" w:rsidRPr="00260BAC">
        <w:rPr>
          <w:rFonts w:ascii="Calibri" w:hAnsi="Calibri"/>
          <w:b/>
          <w:i/>
        </w:rPr>
        <w:t>.</w:t>
      </w:r>
      <w:r w:rsidR="00EA3947">
        <w:rPr>
          <w:rFonts w:ascii="Calibri" w:hAnsi="Calibri"/>
          <w:i/>
        </w:rPr>
        <w:t xml:space="preserve"> Pase de rulo sobre el </w:t>
      </w:r>
      <w:proofErr w:type="spellStart"/>
      <w:r w:rsidR="00EA3947">
        <w:rPr>
          <w:rFonts w:ascii="Calibri" w:hAnsi="Calibri"/>
          <w:i/>
        </w:rPr>
        <w:t>green</w:t>
      </w:r>
      <w:proofErr w:type="spellEnd"/>
      <w:r w:rsidR="00EA3947">
        <w:rPr>
          <w:rFonts w:ascii="Calibri" w:hAnsi="Calibri"/>
          <w:i/>
        </w:rPr>
        <w:t>.</w:t>
      </w:r>
    </w:p>
    <w:p w14:paraId="1A735B92" w14:textId="77777777" w:rsidR="008F29F3" w:rsidRDefault="008F29F3" w:rsidP="00A306BE">
      <w:pPr>
        <w:pStyle w:val="Ttulo3"/>
        <w:rPr>
          <w:rFonts w:ascii="Calibri" w:hAnsi="Calibri"/>
          <w:b w:val="0"/>
          <w:i/>
          <w:color w:val="auto"/>
        </w:rPr>
      </w:pPr>
      <w:bookmarkStart w:id="18" w:name="_Toc453782020"/>
      <w:r w:rsidRPr="00A306BE">
        <w:rPr>
          <w:rFonts w:ascii="Calibri" w:hAnsi="Calibri"/>
          <w:b w:val="0"/>
          <w:i/>
          <w:color w:val="auto"/>
        </w:rPr>
        <w:t>4</w:t>
      </w:r>
      <w:r w:rsidR="00314E64">
        <w:rPr>
          <w:rFonts w:ascii="Calibri" w:hAnsi="Calibri"/>
          <w:b w:val="0"/>
          <w:i/>
          <w:color w:val="auto"/>
        </w:rPr>
        <w:t>.4.</w:t>
      </w:r>
      <w:r w:rsidR="006A7BB2" w:rsidRPr="00A306BE">
        <w:rPr>
          <w:rFonts w:ascii="Calibri" w:hAnsi="Calibri"/>
          <w:b w:val="0"/>
          <w:i/>
          <w:color w:val="auto"/>
        </w:rPr>
        <w:t xml:space="preserve">5 </w:t>
      </w:r>
      <w:r w:rsidR="006A7BB2" w:rsidRPr="001C53DC">
        <w:rPr>
          <w:rFonts w:ascii="Calibri" w:hAnsi="Calibri"/>
          <w:b w:val="0"/>
          <w:i/>
          <w:color w:val="auto"/>
          <w:u w:val="single"/>
        </w:rPr>
        <w:t xml:space="preserve">Riego </w:t>
      </w:r>
      <w:r w:rsidR="00627133" w:rsidRPr="001C53DC">
        <w:rPr>
          <w:rFonts w:ascii="Calibri" w:hAnsi="Calibri"/>
          <w:b w:val="0"/>
          <w:i/>
          <w:color w:val="auto"/>
          <w:u w:val="single"/>
        </w:rPr>
        <w:t xml:space="preserve">de </w:t>
      </w:r>
      <w:proofErr w:type="spellStart"/>
      <w:r w:rsidR="00627133" w:rsidRPr="001C53DC">
        <w:rPr>
          <w:rFonts w:ascii="Calibri" w:hAnsi="Calibri"/>
          <w:b w:val="0"/>
          <w:i/>
          <w:color w:val="auto"/>
          <w:u w:val="single"/>
        </w:rPr>
        <w:t>greenes</w:t>
      </w:r>
      <w:bookmarkEnd w:id="18"/>
      <w:proofErr w:type="spellEnd"/>
    </w:p>
    <w:p w14:paraId="568CB473" w14:textId="77777777" w:rsidR="00627133" w:rsidRDefault="002A5C3E" w:rsidP="00627133">
      <w:pPr>
        <w:contextualSpacing/>
        <w:rPr>
          <w:rFonts w:ascii="Calibri" w:hAnsi="Calibri"/>
        </w:rPr>
      </w:pPr>
      <w:r>
        <w:rPr>
          <w:rFonts w:ascii="Calibri" w:hAnsi="Calibri"/>
        </w:rPr>
        <w:t xml:space="preserve">El sistema de riego es una de las herramientas de gestión más difíciles para el </w:t>
      </w:r>
      <w:proofErr w:type="spellStart"/>
      <w:r>
        <w:rPr>
          <w:rFonts w:ascii="Calibri" w:hAnsi="Calibri"/>
        </w:rPr>
        <w:t>greenkeeper</w:t>
      </w:r>
      <w:proofErr w:type="spellEnd"/>
      <w:r>
        <w:rPr>
          <w:rFonts w:ascii="Calibri" w:hAnsi="Calibri"/>
        </w:rPr>
        <w:t xml:space="preserve">, pues incide directamente en la salud de la planta, en la </w:t>
      </w:r>
      <w:proofErr w:type="spellStart"/>
      <w:r>
        <w:rPr>
          <w:rFonts w:ascii="Calibri" w:hAnsi="Calibri"/>
        </w:rPr>
        <w:t>jugabilidad</w:t>
      </w:r>
      <w:proofErr w:type="spellEnd"/>
      <w:r>
        <w:rPr>
          <w:rFonts w:ascii="Calibri" w:hAnsi="Calibri"/>
        </w:rPr>
        <w:t xml:space="preserve"> del recorrido, presupuesto del Club y en la responsabilidad ambiental para preservar el ecosistema del campo de golf.</w:t>
      </w:r>
    </w:p>
    <w:p w14:paraId="6EF37365" w14:textId="77777777" w:rsidR="00154F5F" w:rsidRDefault="00154F5F" w:rsidP="00627133">
      <w:pPr>
        <w:contextualSpacing/>
        <w:rPr>
          <w:rFonts w:ascii="Calibri" w:hAnsi="Calibri"/>
        </w:rPr>
      </w:pPr>
    </w:p>
    <w:p w14:paraId="0C9EDECF" w14:textId="77777777" w:rsidR="00154F5F" w:rsidRDefault="00154F5F" w:rsidP="00627133">
      <w:pPr>
        <w:contextualSpacing/>
        <w:rPr>
          <w:rFonts w:ascii="Calibri" w:hAnsi="Calibri"/>
        </w:rPr>
      </w:pPr>
      <w:r>
        <w:rPr>
          <w:rFonts w:ascii="Calibri" w:hAnsi="Calibri"/>
        </w:rPr>
        <w:t>Con el estudio de las necesidades hídricas del césped a través de los valores climatológicos y las labores agronómicas empleadas, se ha realizado una gestión optimizada del riego manteniendo un equilibrio ideal y de una manera sostenible para su juego.</w:t>
      </w:r>
    </w:p>
    <w:p w14:paraId="45D65B14" w14:textId="77777777" w:rsidR="00154F5F" w:rsidRDefault="00154F5F" w:rsidP="00627133">
      <w:pPr>
        <w:contextualSpacing/>
        <w:rPr>
          <w:rFonts w:ascii="Calibri" w:hAnsi="Calibri"/>
        </w:rPr>
      </w:pPr>
      <w:r>
        <w:rPr>
          <w:rFonts w:ascii="Calibri" w:hAnsi="Calibri"/>
        </w:rPr>
        <w:t>Para analizar la influencia de esta labor en la rodad</w:t>
      </w:r>
      <w:r w:rsidR="000A70A5">
        <w:rPr>
          <w:rFonts w:ascii="Calibri" w:hAnsi="Calibri"/>
        </w:rPr>
        <w:t>ura de la bola se ha tomado el siguiente dato</w:t>
      </w:r>
      <w:r>
        <w:rPr>
          <w:rFonts w:ascii="Calibri" w:hAnsi="Calibri"/>
        </w:rPr>
        <w:t>:</w:t>
      </w:r>
    </w:p>
    <w:p w14:paraId="4B70EABA" w14:textId="77777777" w:rsidR="00031870" w:rsidRPr="00031870" w:rsidRDefault="00154F5F" w:rsidP="00031870">
      <w:pPr>
        <w:contextualSpacing/>
        <w:rPr>
          <w:rFonts w:ascii="Calibri" w:hAnsi="Calibri"/>
        </w:rPr>
      </w:pPr>
      <w:r>
        <w:rPr>
          <w:rFonts w:ascii="Calibri" w:hAnsi="Calibri"/>
        </w:rPr>
        <w:t xml:space="preserve">- </w:t>
      </w:r>
      <w:r w:rsidR="00C27924">
        <w:rPr>
          <w:rFonts w:ascii="Calibri" w:hAnsi="Calibri"/>
        </w:rPr>
        <w:t>Volumen de riego (m</w:t>
      </w:r>
      <w:r w:rsidR="00C27924">
        <w:rPr>
          <w:rFonts w:ascii="Calibri" w:hAnsi="Calibri"/>
          <w:vertAlign w:val="superscript"/>
        </w:rPr>
        <w:t>3</w:t>
      </w:r>
      <w:r w:rsidR="00C27924">
        <w:rPr>
          <w:rFonts w:ascii="Calibri" w:hAnsi="Calibri"/>
        </w:rPr>
        <w:t xml:space="preserve">) semanal para cada </w:t>
      </w:r>
      <w:proofErr w:type="spellStart"/>
      <w:r w:rsidR="00C27924">
        <w:rPr>
          <w:rFonts w:ascii="Calibri" w:hAnsi="Calibri"/>
        </w:rPr>
        <w:t>green</w:t>
      </w:r>
      <w:proofErr w:type="spellEnd"/>
      <w:r w:rsidR="00C27924">
        <w:rPr>
          <w:rFonts w:ascii="Calibri" w:hAnsi="Calibri"/>
        </w:rPr>
        <w:t>.</w:t>
      </w:r>
    </w:p>
    <w:p w14:paraId="45E9C0F4" w14:textId="77777777" w:rsidR="0009329D" w:rsidRPr="00314E64" w:rsidRDefault="00314E64" w:rsidP="00314E64">
      <w:pPr>
        <w:pStyle w:val="Ttulo2"/>
        <w:rPr>
          <w:rFonts w:ascii="Calibri" w:hAnsi="Calibri"/>
          <w:color w:val="auto"/>
        </w:rPr>
      </w:pPr>
      <w:bookmarkStart w:id="19" w:name="_Toc453782021"/>
      <w:r w:rsidRPr="00314E64">
        <w:rPr>
          <w:rFonts w:ascii="Calibri" w:hAnsi="Calibri"/>
          <w:color w:val="auto"/>
        </w:rPr>
        <w:t>4.5</w:t>
      </w:r>
      <w:r w:rsidR="0009329D" w:rsidRPr="00314E64">
        <w:rPr>
          <w:rFonts w:ascii="Calibri" w:hAnsi="Calibri"/>
          <w:color w:val="auto"/>
        </w:rPr>
        <w:t xml:space="preserve"> Incidencia de los jugadores</w:t>
      </w:r>
      <w:bookmarkEnd w:id="19"/>
    </w:p>
    <w:p w14:paraId="339C333F" w14:textId="77777777" w:rsidR="00C27924" w:rsidRDefault="000A70A5" w:rsidP="00C27924">
      <w:pPr>
        <w:contextualSpacing/>
        <w:rPr>
          <w:rFonts w:ascii="Calibri" w:hAnsi="Calibri"/>
        </w:rPr>
      </w:pPr>
      <w:r w:rsidRPr="000A70A5">
        <w:rPr>
          <w:rFonts w:ascii="Calibri" w:hAnsi="Calibri"/>
        </w:rPr>
        <w:t xml:space="preserve">El número de jugadores que acuden diariamente al campo para jugar al golf es un dato relevante, pues el volumen de los jugadores supone una carga de trabajo y de pisoteo </w:t>
      </w:r>
      <w:r w:rsidR="006E65D4">
        <w:rPr>
          <w:rFonts w:ascii="Calibri" w:hAnsi="Calibri"/>
        </w:rPr>
        <w:t xml:space="preserve">(tráfico) </w:t>
      </w:r>
      <w:r w:rsidRPr="000A70A5">
        <w:rPr>
          <w:rFonts w:ascii="Calibri" w:hAnsi="Calibri"/>
        </w:rPr>
        <w:t xml:space="preserve">en los </w:t>
      </w:r>
      <w:proofErr w:type="spellStart"/>
      <w:r w:rsidRPr="000A70A5">
        <w:rPr>
          <w:rFonts w:ascii="Calibri" w:hAnsi="Calibri"/>
        </w:rPr>
        <w:t>greenes</w:t>
      </w:r>
      <w:proofErr w:type="spellEnd"/>
      <w:r w:rsidRPr="000A70A5">
        <w:rPr>
          <w:rFonts w:ascii="Calibri" w:hAnsi="Calibri"/>
        </w:rPr>
        <w:t xml:space="preserve"> que influye directamente en los mismos.</w:t>
      </w:r>
    </w:p>
    <w:p w14:paraId="0A66D33A" w14:textId="77777777" w:rsidR="000A70A5" w:rsidRDefault="000A70A5" w:rsidP="00C27924">
      <w:pPr>
        <w:contextualSpacing/>
        <w:rPr>
          <w:rFonts w:ascii="Calibri" w:hAnsi="Calibri"/>
        </w:rPr>
      </w:pPr>
      <w:r>
        <w:rPr>
          <w:rFonts w:ascii="Calibri" w:hAnsi="Calibri"/>
        </w:rPr>
        <w:t>Para analizar su influencia en el estudio de la rodadura de la bola se ha tomado el siguiente dato:</w:t>
      </w:r>
    </w:p>
    <w:p w14:paraId="25C21BA8" w14:textId="77777777" w:rsidR="000A70A5" w:rsidRDefault="000A70A5" w:rsidP="00C27924">
      <w:pPr>
        <w:contextualSpacing/>
        <w:rPr>
          <w:rFonts w:ascii="Calibri" w:hAnsi="Calibri"/>
        </w:rPr>
      </w:pPr>
      <w:r>
        <w:rPr>
          <w:rFonts w:ascii="Calibri" w:hAnsi="Calibri"/>
        </w:rPr>
        <w:t>- Número total de jugadores por semana.</w:t>
      </w:r>
    </w:p>
    <w:p w14:paraId="22ABCFBA" w14:textId="77777777" w:rsidR="00840733" w:rsidRDefault="00840733" w:rsidP="00C27924">
      <w:pPr>
        <w:contextualSpacing/>
        <w:rPr>
          <w:rFonts w:ascii="Calibri" w:hAnsi="Calibri"/>
        </w:rPr>
      </w:pPr>
    </w:p>
    <w:p w14:paraId="344CE84A" w14:textId="74982D29" w:rsidR="00840733" w:rsidRPr="00C27924" w:rsidRDefault="00F5358D" w:rsidP="00C27924">
      <w:pPr>
        <w:contextualSpacing/>
        <w:rPr>
          <w:rFonts w:ascii="Calibri" w:hAnsi="Calibri"/>
        </w:rPr>
      </w:pPr>
      <w:r>
        <w:rPr>
          <w:rFonts w:ascii="Calibri" w:hAnsi="Calibri"/>
        </w:rPr>
        <w:t>En global, en los 12 meses de estudio s</w:t>
      </w:r>
      <w:r w:rsidR="004960E7">
        <w:rPr>
          <w:rFonts w:ascii="Calibri" w:hAnsi="Calibri"/>
        </w:rPr>
        <w:t xml:space="preserve">e contabilizó un total de </w:t>
      </w:r>
      <w:r w:rsidR="004960E7">
        <w:rPr>
          <w:rFonts w:ascii="Calibri" w:hAnsi="Calibri"/>
          <w:b/>
        </w:rPr>
        <w:t xml:space="preserve">35.527 </w:t>
      </w:r>
      <w:r w:rsidR="004960E7">
        <w:rPr>
          <w:rFonts w:ascii="Calibri" w:hAnsi="Calibri"/>
        </w:rPr>
        <w:t>jugadores</w:t>
      </w:r>
      <w:r w:rsidR="00840733">
        <w:rPr>
          <w:rFonts w:ascii="Calibri" w:hAnsi="Calibri"/>
        </w:rPr>
        <w:t>.</w:t>
      </w:r>
    </w:p>
    <w:p w14:paraId="057830EF" w14:textId="77777777" w:rsidR="00ED429B" w:rsidRPr="00314E64" w:rsidRDefault="00314E64" w:rsidP="00314E64">
      <w:pPr>
        <w:pStyle w:val="Ttulo2"/>
        <w:rPr>
          <w:rFonts w:ascii="Calibri" w:hAnsi="Calibri"/>
          <w:color w:val="auto"/>
        </w:rPr>
      </w:pPr>
      <w:bookmarkStart w:id="20" w:name="_Toc453782022"/>
      <w:r>
        <w:rPr>
          <w:rFonts w:ascii="Calibri" w:hAnsi="Calibri"/>
          <w:color w:val="auto"/>
        </w:rPr>
        <w:lastRenderedPageBreak/>
        <w:t>4.6</w:t>
      </w:r>
      <w:r w:rsidR="008F29F3" w:rsidRPr="00314E64">
        <w:rPr>
          <w:rFonts w:ascii="Calibri" w:hAnsi="Calibri"/>
          <w:color w:val="auto"/>
        </w:rPr>
        <w:t xml:space="preserve"> Datos Climáticos</w:t>
      </w:r>
      <w:bookmarkEnd w:id="20"/>
    </w:p>
    <w:p w14:paraId="6EF9F054" w14:textId="77777777" w:rsidR="00D61A25" w:rsidRDefault="00D61A25" w:rsidP="00031870">
      <w:pPr>
        <w:contextualSpacing/>
        <w:rPr>
          <w:rFonts w:ascii="Calibri" w:hAnsi="Calibri"/>
        </w:rPr>
      </w:pPr>
      <w:r>
        <w:rPr>
          <w:rFonts w:ascii="Calibri" w:hAnsi="Calibri"/>
        </w:rPr>
        <w:t>La importancia del clima y su estudio, se convierte en un factor determinante a la hora de calcular las necesidades hídricas de la planta. Las relaciones entre la planta, la capa de enraizamiento y el agua de riego son las claves para su gestión.</w:t>
      </w:r>
    </w:p>
    <w:p w14:paraId="0585A681" w14:textId="77777777" w:rsidR="00D61A25" w:rsidRDefault="00D61A25" w:rsidP="00031870">
      <w:pPr>
        <w:contextualSpacing/>
        <w:rPr>
          <w:rFonts w:ascii="Calibri" w:hAnsi="Calibri"/>
        </w:rPr>
      </w:pPr>
    </w:p>
    <w:p w14:paraId="73514A33" w14:textId="77777777" w:rsidR="00031870" w:rsidRDefault="00D61A25" w:rsidP="00031870">
      <w:pPr>
        <w:contextualSpacing/>
        <w:rPr>
          <w:rFonts w:ascii="Calibri" w:hAnsi="Calibri"/>
        </w:rPr>
      </w:pPr>
      <w:r>
        <w:rPr>
          <w:rFonts w:ascii="Calibri" w:hAnsi="Calibri"/>
        </w:rPr>
        <w:t>En función de los factores climáticos que determinan los requisitos de las plantas (temperatura, lluvia, humedad, radiación solar y viento) dependen los valores de la evapotranspiración de referencia (ET</w:t>
      </w:r>
      <w:r>
        <w:rPr>
          <w:rFonts w:ascii="Calibri" w:hAnsi="Calibri"/>
          <w:vertAlign w:val="subscript"/>
        </w:rPr>
        <w:t>0</w:t>
      </w:r>
      <w:r>
        <w:rPr>
          <w:rFonts w:ascii="Calibri" w:hAnsi="Calibri"/>
        </w:rPr>
        <w:t>)</w:t>
      </w:r>
      <w:r w:rsidR="00BA50F2">
        <w:rPr>
          <w:rFonts w:ascii="Calibri" w:hAnsi="Calibri"/>
        </w:rPr>
        <w:t xml:space="preserve">, dato que a partir del cual el </w:t>
      </w:r>
      <w:proofErr w:type="spellStart"/>
      <w:r w:rsidR="00BA50F2">
        <w:rPr>
          <w:rFonts w:ascii="Calibri" w:hAnsi="Calibri"/>
        </w:rPr>
        <w:t>greenkeeper</w:t>
      </w:r>
      <w:proofErr w:type="spellEnd"/>
      <w:r w:rsidR="00BA50F2">
        <w:rPr>
          <w:rFonts w:ascii="Calibri" w:hAnsi="Calibri"/>
        </w:rPr>
        <w:t xml:space="preserve"> puede estimar las necesidades de la planta.</w:t>
      </w:r>
    </w:p>
    <w:p w14:paraId="10986E3B" w14:textId="77777777" w:rsidR="00BA50F2" w:rsidRDefault="00BA50F2" w:rsidP="00031870">
      <w:pPr>
        <w:contextualSpacing/>
        <w:rPr>
          <w:rFonts w:ascii="Calibri" w:hAnsi="Calibri"/>
        </w:rPr>
      </w:pPr>
    </w:p>
    <w:p w14:paraId="42C98FE5" w14:textId="77777777" w:rsidR="00BA50F2" w:rsidRDefault="00071E15" w:rsidP="00031870">
      <w:pPr>
        <w:contextualSpacing/>
        <w:rPr>
          <w:rFonts w:ascii="Calibri" w:hAnsi="Calibri"/>
        </w:rPr>
      </w:pPr>
      <w:r>
        <w:rPr>
          <w:rFonts w:ascii="Calibri" w:hAnsi="Calibri"/>
        </w:rPr>
        <w:t>Según</w:t>
      </w:r>
      <w:r w:rsidR="008C2D8F">
        <w:rPr>
          <w:rFonts w:ascii="Calibri" w:hAnsi="Calibri"/>
        </w:rPr>
        <w:t xml:space="preserve"> </w:t>
      </w:r>
      <w:r w:rsidR="00BA50F2">
        <w:rPr>
          <w:rFonts w:ascii="Calibri" w:hAnsi="Calibri"/>
        </w:rPr>
        <w:t xml:space="preserve">información </w:t>
      </w:r>
      <w:proofErr w:type="spellStart"/>
      <w:r w:rsidR="00BA50F2">
        <w:rPr>
          <w:rFonts w:ascii="Calibri" w:hAnsi="Calibri"/>
        </w:rPr>
        <w:t>agr</w:t>
      </w:r>
      <w:r>
        <w:rPr>
          <w:rFonts w:ascii="Calibri" w:hAnsi="Calibri"/>
        </w:rPr>
        <w:t>ometeorológica</w:t>
      </w:r>
      <w:proofErr w:type="spellEnd"/>
      <w:r>
        <w:rPr>
          <w:rFonts w:ascii="Calibri" w:hAnsi="Calibri"/>
        </w:rPr>
        <w:t xml:space="preserve">, </w:t>
      </w:r>
      <w:r w:rsidR="00BA50F2">
        <w:rPr>
          <w:rFonts w:ascii="Calibri" w:hAnsi="Calibri"/>
        </w:rPr>
        <w:t>los valores medios mensuales de ET</w:t>
      </w:r>
      <w:r w:rsidR="00BA50F2">
        <w:rPr>
          <w:rFonts w:ascii="Calibri" w:hAnsi="Calibri"/>
          <w:vertAlign w:val="subscript"/>
        </w:rPr>
        <w:t>0</w:t>
      </w:r>
      <w:r w:rsidR="007A7438">
        <w:rPr>
          <w:rFonts w:ascii="Calibri" w:hAnsi="Calibri"/>
          <w:vertAlign w:val="subscript"/>
        </w:rPr>
        <w:t xml:space="preserve"> </w:t>
      </w:r>
      <w:r w:rsidR="007A7438">
        <w:rPr>
          <w:rFonts w:ascii="Calibri" w:hAnsi="Calibri"/>
        </w:rPr>
        <w:t>(mm)</w:t>
      </w:r>
      <w:r>
        <w:rPr>
          <w:rFonts w:ascii="Calibri" w:hAnsi="Calibri"/>
        </w:rPr>
        <w:t xml:space="preserve"> fueron los siguientes:</w:t>
      </w:r>
    </w:p>
    <w:p w14:paraId="49A22273" w14:textId="77777777" w:rsidR="00BA50F2" w:rsidRDefault="00BA50F2" w:rsidP="00031870">
      <w:pPr>
        <w:contextualSpacing/>
        <w:rPr>
          <w:rFonts w:ascii="Calibri" w:hAnsi="Calibri"/>
        </w:rPr>
      </w:pPr>
    </w:p>
    <w:tbl>
      <w:tblPr>
        <w:tblStyle w:val="Tablaconcuadrcula"/>
        <w:tblW w:w="0" w:type="auto"/>
        <w:jc w:val="center"/>
        <w:tblLook w:val="04A0" w:firstRow="1" w:lastRow="0" w:firstColumn="1" w:lastColumn="0" w:noHBand="0" w:noVBand="1"/>
      </w:tblPr>
      <w:tblGrid>
        <w:gridCol w:w="1295"/>
        <w:gridCol w:w="1295"/>
        <w:gridCol w:w="1296"/>
        <w:gridCol w:w="1296"/>
        <w:gridCol w:w="1296"/>
        <w:gridCol w:w="1296"/>
      </w:tblGrid>
      <w:tr w:rsidR="00BA50F2" w:rsidRPr="00BA0F68" w14:paraId="041DF687" w14:textId="77777777" w:rsidTr="00C93B68">
        <w:trPr>
          <w:trHeight w:val="313"/>
          <w:jc w:val="center"/>
        </w:trPr>
        <w:tc>
          <w:tcPr>
            <w:tcW w:w="1295" w:type="dxa"/>
          </w:tcPr>
          <w:p w14:paraId="6C1082F2" w14:textId="77777777" w:rsidR="00BA50F2" w:rsidRPr="007A7438" w:rsidRDefault="00637E89" w:rsidP="00C93B68">
            <w:pPr>
              <w:tabs>
                <w:tab w:val="left" w:pos="1080"/>
              </w:tabs>
              <w:contextualSpacing/>
              <w:jc w:val="center"/>
              <w:rPr>
                <w:rFonts w:ascii="Calibri" w:hAnsi="Calibri" w:cs="Times New Roman"/>
                <w:b/>
              </w:rPr>
            </w:pPr>
            <w:r w:rsidRPr="007A7438">
              <w:rPr>
                <w:rFonts w:ascii="Calibri" w:hAnsi="Calibri" w:cs="Times New Roman"/>
                <w:b/>
              </w:rPr>
              <w:t>OCT</w:t>
            </w:r>
          </w:p>
        </w:tc>
        <w:tc>
          <w:tcPr>
            <w:tcW w:w="1295" w:type="dxa"/>
          </w:tcPr>
          <w:p w14:paraId="507C70B4" w14:textId="77777777" w:rsidR="00BA50F2" w:rsidRPr="007A7438" w:rsidRDefault="00637E89" w:rsidP="00C93B68">
            <w:pPr>
              <w:contextualSpacing/>
              <w:jc w:val="center"/>
              <w:rPr>
                <w:rFonts w:ascii="Calibri" w:hAnsi="Calibri" w:cs="Times New Roman"/>
                <w:b/>
              </w:rPr>
            </w:pPr>
            <w:r w:rsidRPr="007A7438">
              <w:rPr>
                <w:rFonts w:ascii="Calibri" w:hAnsi="Calibri" w:cs="Times New Roman"/>
                <w:b/>
              </w:rPr>
              <w:t>NOV</w:t>
            </w:r>
          </w:p>
        </w:tc>
        <w:tc>
          <w:tcPr>
            <w:tcW w:w="1296" w:type="dxa"/>
          </w:tcPr>
          <w:p w14:paraId="50FC8DB8" w14:textId="77777777" w:rsidR="00BA50F2" w:rsidRPr="007A7438" w:rsidRDefault="00637E89" w:rsidP="00C93B68">
            <w:pPr>
              <w:contextualSpacing/>
              <w:jc w:val="center"/>
              <w:rPr>
                <w:rFonts w:ascii="Calibri" w:hAnsi="Calibri" w:cs="Times New Roman"/>
                <w:b/>
              </w:rPr>
            </w:pPr>
            <w:r w:rsidRPr="007A7438">
              <w:rPr>
                <w:rFonts w:ascii="Calibri" w:hAnsi="Calibri" w:cs="Times New Roman"/>
                <w:b/>
              </w:rPr>
              <w:t>DIC</w:t>
            </w:r>
          </w:p>
        </w:tc>
        <w:tc>
          <w:tcPr>
            <w:tcW w:w="1296" w:type="dxa"/>
          </w:tcPr>
          <w:p w14:paraId="03D5AE01" w14:textId="77777777" w:rsidR="00BA50F2" w:rsidRPr="007A7438" w:rsidRDefault="00637E89" w:rsidP="00C93B68">
            <w:pPr>
              <w:contextualSpacing/>
              <w:jc w:val="center"/>
              <w:rPr>
                <w:rFonts w:ascii="Calibri" w:hAnsi="Calibri" w:cs="Times New Roman"/>
                <w:b/>
              </w:rPr>
            </w:pPr>
            <w:r w:rsidRPr="007A7438">
              <w:rPr>
                <w:rFonts w:ascii="Calibri" w:hAnsi="Calibri" w:cs="Times New Roman"/>
                <w:b/>
              </w:rPr>
              <w:t>ENE</w:t>
            </w:r>
          </w:p>
        </w:tc>
        <w:tc>
          <w:tcPr>
            <w:tcW w:w="1296" w:type="dxa"/>
          </w:tcPr>
          <w:p w14:paraId="37810DE4" w14:textId="77777777" w:rsidR="00BA50F2" w:rsidRPr="007A7438" w:rsidRDefault="00637E89" w:rsidP="00C93B68">
            <w:pPr>
              <w:contextualSpacing/>
              <w:jc w:val="center"/>
              <w:rPr>
                <w:rFonts w:ascii="Calibri" w:hAnsi="Calibri" w:cs="Times New Roman"/>
                <w:b/>
              </w:rPr>
            </w:pPr>
            <w:r w:rsidRPr="007A7438">
              <w:rPr>
                <w:rFonts w:ascii="Calibri" w:hAnsi="Calibri" w:cs="Times New Roman"/>
                <w:b/>
              </w:rPr>
              <w:t>FEB</w:t>
            </w:r>
          </w:p>
        </w:tc>
        <w:tc>
          <w:tcPr>
            <w:tcW w:w="1296" w:type="dxa"/>
          </w:tcPr>
          <w:p w14:paraId="6CFEC023" w14:textId="77777777" w:rsidR="00BA50F2" w:rsidRPr="007A7438" w:rsidRDefault="00637E89" w:rsidP="00C93B68">
            <w:pPr>
              <w:contextualSpacing/>
              <w:jc w:val="center"/>
              <w:rPr>
                <w:rFonts w:ascii="Calibri" w:hAnsi="Calibri" w:cs="Times New Roman"/>
                <w:b/>
              </w:rPr>
            </w:pPr>
            <w:r w:rsidRPr="007A7438">
              <w:rPr>
                <w:rFonts w:ascii="Calibri" w:hAnsi="Calibri" w:cs="Times New Roman"/>
                <w:b/>
              </w:rPr>
              <w:t>MAR</w:t>
            </w:r>
          </w:p>
        </w:tc>
      </w:tr>
      <w:tr w:rsidR="00BA50F2" w:rsidRPr="00BA0F68" w14:paraId="2EC9B49A" w14:textId="77777777" w:rsidTr="00C93B68">
        <w:trPr>
          <w:trHeight w:val="313"/>
          <w:jc w:val="center"/>
        </w:trPr>
        <w:tc>
          <w:tcPr>
            <w:tcW w:w="1295" w:type="dxa"/>
          </w:tcPr>
          <w:p w14:paraId="0C875D9B" w14:textId="77777777" w:rsidR="00BA50F2" w:rsidRPr="007A7438" w:rsidRDefault="007A7438" w:rsidP="00C93B68">
            <w:pPr>
              <w:tabs>
                <w:tab w:val="left" w:pos="1965"/>
              </w:tabs>
              <w:contextualSpacing/>
              <w:jc w:val="center"/>
              <w:rPr>
                <w:rFonts w:ascii="Calibri" w:hAnsi="Calibri" w:cs="Times New Roman"/>
              </w:rPr>
            </w:pPr>
            <w:r>
              <w:rPr>
                <w:rFonts w:ascii="Calibri" w:hAnsi="Calibri" w:cs="Times New Roman"/>
              </w:rPr>
              <w:t>67,92</w:t>
            </w:r>
          </w:p>
        </w:tc>
        <w:tc>
          <w:tcPr>
            <w:tcW w:w="1295" w:type="dxa"/>
          </w:tcPr>
          <w:p w14:paraId="401EBE81" w14:textId="77777777" w:rsidR="00BA50F2" w:rsidRPr="007A7438" w:rsidRDefault="007A7438" w:rsidP="00C93B68">
            <w:pPr>
              <w:tabs>
                <w:tab w:val="left" w:pos="1965"/>
              </w:tabs>
              <w:contextualSpacing/>
              <w:jc w:val="center"/>
              <w:rPr>
                <w:rFonts w:ascii="Calibri" w:hAnsi="Calibri" w:cs="Times New Roman"/>
              </w:rPr>
            </w:pPr>
            <w:r>
              <w:rPr>
                <w:rFonts w:ascii="Calibri" w:hAnsi="Calibri" w:cs="Times New Roman"/>
              </w:rPr>
              <w:t>32,03</w:t>
            </w:r>
          </w:p>
        </w:tc>
        <w:tc>
          <w:tcPr>
            <w:tcW w:w="1296" w:type="dxa"/>
          </w:tcPr>
          <w:p w14:paraId="767F215E" w14:textId="77777777" w:rsidR="00BA50F2" w:rsidRPr="007A7438" w:rsidRDefault="007A7438" w:rsidP="00C93B68">
            <w:pPr>
              <w:tabs>
                <w:tab w:val="left" w:pos="1965"/>
              </w:tabs>
              <w:contextualSpacing/>
              <w:jc w:val="center"/>
              <w:rPr>
                <w:rFonts w:ascii="Calibri" w:hAnsi="Calibri" w:cs="Times New Roman"/>
              </w:rPr>
            </w:pPr>
            <w:r>
              <w:rPr>
                <w:rFonts w:ascii="Calibri" w:hAnsi="Calibri" w:cs="Times New Roman"/>
              </w:rPr>
              <w:t>27,02</w:t>
            </w:r>
          </w:p>
        </w:tc>
        <w:tc>
          <w:tcPr>
            <w:tcW w:w="1296" w:type="dxa"/>
          </w:tcPr>
          <w:p w14:paraId="0630106F" w14:textId="77777777" w:rsidR="00BA50F2" w:rsidRPr="007A7438" w:rsidRDefault="007A7438" w:rsidP="00C93B68">
            <w:pPr>
              <w:tabs>
                <w:tab w:val="left" w:pos="1965"/>
              </w:tabs>
              <w:contextualSpacing/>
              <w:jc w:val="center"/>
              <w:rPr>
                <w:rFonts w:ascii="Calibri" w:hAnsi="Calibri" w:cs="Times New Roman"/>
              </w:rPr>
            </w:pPr>
            <w:r>
              <w:rPr>
                <w:rFonts w:ascii="Calibri" w:hAnsi="Calibri" w:cs="Times New Roman"/>
              </w:rPr>
              <w:t>31,33</w:t>
            </w:r>
          </w:p>
        </w:tc>
        <w:tc>
          <w:tcPr>
            <w:tcW w:w="1296" w:type="dxa"/>
          </w:tcPr>
          <w:p w14:paraId="7CF31A68" w14:textId="77777777" w:rsidR="00BA50F2" w:rsidRPr="007A7438" w:rsidRDefault="007A7438" w:rsidP="00C93B68">
            <w:pPr>
              <w:tabs>
                <w:tab w:val="left" w:pos="1965"/>
              </w:tabs>
              <w:contextualSpacing/>
              <w:jc w:val="center"/>
              <w:rPr>
                <w:rFonts w:ascii="Calibri" w:hAnsi="Calibri" w:cs="Times New Roman"/>
              </w:rPr>
            </w:pPr>
            <w:r>
              <w:rPr>
                <w:rFonts w:ascii="Calibri" w:hAnsi="Calibri" w:cs="Times New Roman"/>
              </w:rPr>
              <w:t>39,63</w:t>
            </w:r>
          </w:p>
        </w:tc>
        <w:tc>
          <w:tcPr>
            <w:tcW w:w="1296" w:type="dxa"/>
          </w:tcPr>
          <w:p w14:paraId="15490ECE" w14:textId="77777777" w:rsidR="00BA50F2" w:rsidRPr="007A7438" w:rsidRDefault="007A7438" w:rsidP="00C93B68">
            <w:pPr>
              <w:tabs>
                <w:tab w:val="left" w:pos="1965"/>
              </w:tabs>
              <w:contextualSpacing/>
              <w:jc w:val="center"/>
              <w:rPr>
                <w:rFonts w:ascii="Calibri" w:hAnsi="Calibri" w:cs="Times New Roman"/>
              </w:rPr>
            </w:pPr>
            <w:r>
              <w:rPr>
                <w:rFonts w:ascii="Calibri" w:hAnsi="Calibri" w:cs="Times New Roman"/>
              </w:rPr>
              <w:t>74,34</w:t>
            </w:r>
          </w:p>
        </w:tc>
      </w:tr>
    </w:tbl>
    <w:p w14:paraId="0B224187" w14:textId="77777777" w:rsidR="00BA50F2" w:rsidRPr="00BA0F68" w:rsidRDefault="00BA50F2" w:rsidP="00031870">
      <w:pPr>
        <w:contextualSpacing/>
        <w:rPr>
          <w:rFonts w:ascii="Calibri" w:hAnsi="Calibri"/>
          <w:color w:val="FF0000"/>
        </w:rPr>
      </w:pPr>
    </w:p>
    <w:tbl>
      <w:tblPr>
        <w:tblStyle w:val="Tablaconcuadrcula"/>
        <w:tblW w:w="0" w:type="auto"/>
        <w:jc w:val="center"/>
        <w:tblLook w:val="04A0" w:firstRow="1" w:lastRow="0" w:firstColumn="1" w:lastColumn="0" w:noHBand="0" w:noVBand="1"/>
      </w:tblPr>
      <w:tblGrid>
        <w:gridCol w:w="1295"/>
        <w:gridCol w:w="1295"/>
        <w:gridCol w:w="1296"/>
        <w:gridCol w:w="1296"/>
        <w:gridCol w:w="1296"/>
        <w:gridCol w:w="1296"/>
      </w:tblGrid>
      <w:tr w:rsidR="00BA0F68" w:rsidRPr="00BA0F68" w14:paraId="50345594" w14:textId="77777777" w:rsidTr="00C93B68">
        <w:trPr>
          <w:trHeight w:val="262"/>
          <w:jc w:val="center"/>
        </w:trPr>
        <w:tc>
          <w:tcPr>
            <w:tcW w:w="1295" w:type="dxa"/>
          </w:tcPr>
          <w:p w14:paraId="3C3899C1" w14:textId="77777777" w:rsidR="00BA0F68" w:rsidRPr="007A7438" w:rsidRDefault="00637E89" w:rsidP="00C93B68">
            <w:pPr>
              <w:tabs>
                <w:tab w:val="left" w:pos="1095"/>
              </w:tabs>
              <w:contextualSpacing/>
              <w:jc w:val="center"/>
              <w:rPr>
                <w:rFonts w:ascii="Calibri" w:hAnsi="Calibri" w:cs="Times New Roman"/>
                <w:b/>
              </w:rPr>
            </w:pPr>
            <w:r w:rsidRPr="007A7438">
              <w:rPr>
                <w:rFonts w:ascii="Calibri" w:hAnsi="Calibri" w:cs="Times New Roman"/>
                <w:b/>
              </w:rPr>
              <w:t>ABR</w:t>
            </w:r>
          </w:p>
        </w:tc>
        <w:tc>
          <w:tcPr>
            <w:tcW w:w="1295" w:type="dxa"/>
          </w:tcPr>
          <w:p w14:paraId="626F666A" w14:textId="77777777" w:rsidR="00BA0F68" w:rsidRPr="007A7438" w:rsidRDefault="00637E89" w:rsidP="00C93B68">
            <w:pPr>
              <w:contextualSpacing/>
              <w:jc w:val="center"/>
              <w:rPr>
                <w:rFonts w:ascii="Calibri" w:hAnsi="Calibri" w:cs="Times New Roman"/>
                <w:b/>
              </w:rPr>
            </w:pPr>
            <w:r w:rsidRPr="007A7438">
              <w:rPr>
                <w:rFonts w:ascii="Calibri" w:hAnsi="Calibri" w:cs="Times New Roman"/>
                <w:b/>
              </w:rPr>
              <w:t>MAY</w:t>
            </w:r>
          </w:p>
        </w:tc>
        <w:tc>
          <w:tcPr>
            <w:tcW w:w="1296" w:type="dxa"/>
          </w:tcPr>
          <w:p w14:paraId="66B8E086" w14:textId="77777777" w:rsidR="00BA0F68" w:rsidRPr="007A7438" w:rsidRDefault="00637E89" w:rsidP="00C93B68">
            <w:pPr>
              <w:contextualSpacing/>
              <w:jc w:val="center"/>
              <w:rPr>
                <w:rFonts w:ascii="Calibri" w:hAnsi="Calibri" w:cs="Times New Roman"/>
                <w:b/>
              </w:rPr>
            </w:pPr>
            <w:r w:rsidRPr="007A7438">
              <w:rPr>
                <w:rFonts w:ascii="Calibri" w:hAnsi="Calibri" w:cs="Times New Roman"/>
                <w:b/>
              </w:rPr>
              <w:t>JUN</w:t>
            </w:r>
          </w:p>
        </w:tc>
        <w:tc>
          <w:tcPr>
            <w:tcW w:w="1296" w:type="dxa"/>
          </w:tcPr>
          <w:p w14:paraId="5D8A63B9" w14:textId="77777777" w:rsidR="00BA0F68" w:rsidRPr="007A7438" w:rsidRDefault="00637E89" w:rsidP="00C93B68">
            <w:pPr>
              <w:contextualSpacing/>
              <w:jc w:val="center"/>
              <w:rPr>
                <w:rFonts w:ascii="Calibri" w:hAnsi="Calibri" w:cs="Times New Roman"/>
                <w:b/>
              </w:rPr>
            </w:pPr>
            <w:r w:rsidRPr="007A7438">
              <w:rPr>
                <w:rFonts w:ascii="Calibri" w:hAnsi="Calibri" w:cs="Times New Roman"/>
                <w:b/>
              </w:rPr>
              <w:t>JUL</w:t>
            </w:r>
          </w:p>
        </w:tc>
        <w:tc>
          <w:tcPr>
            <w:tcW w:w="1296" w:type="dxa"/>
          </w:tcPr>
          <w:p w14:paraId="21209164" w14:textId="77777777" w:rsidR="00BA0F68" w:rsidRPr="007A7438" w:rsidRDefault="00637E89" w:rsidP="00C93B68">
            <w:pPr>
              <w:contextualSpacing/>
              <w:jc w:val="center"/>
              <w:rPr>
                <w:rFonts w:ascii="Calibri" w:hAnsi="Calibri" w:cs="Times New Roman"/>
                <w:b/>
              </w:rPr>
            </w:pPr>
            <w:r w:rsidRPr="007A7438">
              <w:rPr>
                <w:rFonts w:ascii="Calibri" w:hAnsi="Calibri" w:cs="Times New Roman"/>
                <w:b/>
              </w:rPr>
              <w:t>AGO</w:t>
            </w:r>
          </w:p>
        </w:tc>
        <w:tc>
          <w:tcPr>
            <w:tcW w:w="1296" w:type="dxa"/>
          </w:tcPr>
          <w:p w14:paraId="7976735B" w14:textId="77777777" w:rsidR="00BA0F68" w:rsidRPr="007A7438" w:rsidRDefault="00637E89" w:rsidP="00C93B68">
            <w:pPr>
              <w:contextualSpacing/>
              <w:jc w:val="center"/>
              <w:rPr>
                <w:rFonts w:ascii="Calibri" w:hAnsi="Calibri" w:cs="Times New Roman"/>
                <w:b/>
              </w:rPr>
            </w:pPr>
            <w:r w:rsidRPr="007A7438">
              <w:rPr>
                <w:rFonts w:ascii="Calibri" w:hAnsi="Calibri" w:cs="Times New Roman"/>
                <w:b/>
              </w:rPr>
              <w:t>SEP</w:t>
            </w:r>
          </w:p>
        </w:tc>
      </w:tr>
      <w:tr w:rsidR="00BA0F68" w:rsidRPr="00BA0F68" w14:paraId="68807B6B" w14:textId="77777777" w:rsidTr="00C93B68">
        <w:trPr>
          <w:trHeight w:val="262"/>
          <w:jc w:val="center"/>
        </w:trPr>
        <w:tc>
          <w:tcPr>
            <w:tcW w:w="1295" w:type="dxa"/>
          </w:tcPr>
          <w:p w14:paraId="02C401C9" w14:textId="77777777" w:rsidR="00BA0F68" w:rsidRPr="007A7438" w:rsidRDefault="007A7438" w:rsidP="007A7438">
            <w:pPr>
              <w:tabs>
                <w:tab w:val="left" w:pos="1965"/>
              </w:tabs>
              <w:contextualSpacing/>
              <w:jc w:val="center"/>
              <w:rPr>
                <w:rFonts w:ascii="Calibri" w:hAnsi="Calibri" w:cs="Times New Roman"/>
              </w:rPr>
            </w:pPr>
            <w:r>
              <w:rPr>
                <w:rFonts w:ascii="Calibri" w:hAnsi="Calibri" w:cs="Times New Roman"/>
              </w:rPr>
              <w:t>106,29</w:t>
            </w:r>
          </w:p>
        </w:tc>
        <w:tc>
          <w:tcPr>
            <w:tcW w:w="1295" w:type="dxa"/>
          </w:tcPr>
          <w:p w14:paraId="34852887" w14:textId="77777777" w:rsidR="00BA0F68" w:rsidRPr="007A7438" w:rsidRDefault="007A7438" w:rsidP="00C93B68">
            <w:pPr>
              <w:tabs>
                <w:tab w:val="left" w:pos="1965"/>
              </w:tabs>
              <w:contextualSpacing/>
              <w:jc w:val="center"/>
              <w:rPr>
                <w:rFonts w:ascii="Calibri" w:hAnsi="Calibri" w:cs="Times New Roman"/>
              </w:rPr>
            </w:pPr>
            <w:r>
              <w:rPr>
                <w:rFonts w:ascii="Calibri" w:hAnsi="Calibri" w:cs="Times New Roman"/>
              </w:rPr>
              <w:t>156,54</w:t>
            </w:r>
          </w:p>
        </w:tc>
        <w:tc>
          <w:tcPr>
            <w:tcW w:w="1296" w:type="dxa"/>
          </w:tcPr>
          <w:p w14:paraId="737098D6" w14:textId="77777777" w:rsidR="00BA0F68" w:rsidRPr="007A7438" w:rsidRDefault="007A7438" w:rsidP="00C93B68">
            <w:pPr>
              <w:tabs>
                <w:tab w:val="left" w:pos="1965"/>
              </w:tabs>
              <w:contextualSpacing/>
              <w:jc w:val="center"/>
              <w:rPr>
                <w:rFonts w:ascii="Calibri" w:hAnsi="Calibri" w:cs="Times New Roman"/>
              </w:rPr>
            </w:pPr>
            <w:r>
              <w:rPr>
                <w:rFonts w:ascii="Calibri" w:hAnsi="Calibri" w:cs="Times New Roman"/>
              </w:rPr>
              <w:t>174,35</w:t>
            </w:r>
          </w:p>
        </w:tc>
        <w:tc>
          <w:tcPr>
            <w:tcW w:w="1296" w:type="dxa"/>
          </w:tcPr>
          <w:p w14:paraId="41A439C3" w14:textId="77777777" w:rsidR="00BA0F68" w:rsidRPr="007A7438" w:rsidRDefault="007A7438" w:rsidP="00C93B68">
            <w:pPr>
              <w:tabs>
                <w:tab w:val="left" w:pos="1965"/>
              </w:tabs>
              <w:contextualSpacing/>
              <w:jc w:val="center"/>
              <w:rPr>
                <w:rFonts w:ascii="Calibri" w:hAnsi="Calibri" w:cs="Times New Roman"/>
              </w:rPr>
            </w:pPr>
            <w:r>
              <w:rPr>
                <w:rFonts w:ascii="Calibri" w:hAnsi="Calibri" w:cs="Times New Roman"/>
              </w:rPr>
              <w:t>205,32</w:t>
            </w:r>
          </w:p>
        </w:tc>
        <w:tc>
          <w:tcPr>
            <w:tcW w:w="1296" w:type="dxa"/>
          </w:tcPr>
          <w:p w14:paraId="5448B698" w14:textId="77777777" w:rsidR="00BA0F68" w:rsidRPr="007A7438" w:rsidRDefault="007A7438" w:rsidP="00C93B68">
            <w:pPr>
              <w:tabs>
                <w:tab w:val="left" w:pos="1965"/>
              </w:tabs>
              <w:contextualSpacing/>
              <w:jc w:val="center"/>
              <w:rPr>
                <w:rFonts w:ascii="Calibri" w:hAnsi="Calibri" w:cs="Times New Roman"/>
              </w:rPr>
            </w:pPr>
            <w:r>
              <w:rPr>
                <w:rFonts w:ascii="Calibri" w:hAnsi="Calibri" w:cs="Times New Roman"/>
              </w:rPr>
              <w:t>170,40</w:t>
            </w:r>
          </w:p>
        </w:tc>
        <w:tc>
          <w:tcPr>
            <w:tcW w:w="1296" w:type="dxa"/>
          </w:tcPr>
          <w:p w14:paraId="0491CD5F" w14:textId="77777777" w:rsidR="00BA0F68" w:rsidRPr="007A7438" w:rsidRDefault="007A7438" w:rsidP="00C93B68">
            <w:pPr>
              <w:tabs>
                <w:tab w:val="left" w:pos="1965"/>
              </w:tabs>
              <w:contextualSpacing/>
              <w:jc w:val="center"/>
              <w:rPr>
                <w:rFonts w:ascii="Calibri" w:hAnsi="Calibri" w:cs="Times New Roman"/>
              </w:rPr>
            </w:pPr>
            <w:r>
              <w:rPr>
                <w:rFonts w:ascii="Calibri" w:hAnsi="Calibri" w:cs="Times New Roman"/>
              </w:rPr>
              <w:t>110,23</w:t>
            </w:r>
          </w:p>
        </w:tc>
      </w:tr>
    </w:tbl>
    <w:p w14:paraId="240BA3C5" w14:textId="77777777" w:rsidR="00BA0F68" w:rsidRPr="003A3D8C" w:rsidRDefault="003A3D8C" w:rsidP="003A3D8C">
      <w:pPr>
        <w:contextualSpacing/>
        <w:jc w:val="center"/>
        <w:rPr>
          <w:rFonts w:ascii="Calibri" w:hAnsi="Calibri" w:cs="Times New Roman"/>
          <w:i/>
        </w:rPr>
      </w:pPr>
      <w:r w:rsidRPr="003A3D8C">
        <w:rPr>
          <w:rFonts w:ascii="Calibri" w:hAnsi="Calibri" w:cs="Times New Roman"/>
          <w:b/>
          <w:i/>
        </w:rPr>
        <w:t>Tabla 3.</w:t>
      </w:r>
      <w:r w:rsidRPr="003A3D8C">
        <w:rPr>
          <w:rFonts w:ascii="Calibri" w:hAnsi="Calibri" w:cs="Times New Roman"/>
          <w:i/>
        </w:rPr>
        <w:t xml:space="preserve"> Valores medios de ET</w:t>
      </w:r>
      <w:r w:rsidRPr="003A3D8C">
        <w:rPr>
          <w:rFonts w:ascii="Calibri" w:hAnsi="Calibri" w:cs="Times New Roman"/>
          <w:i/>
          <w:vertAlign w:val="subscript"/>
        </w:rPr>
        <w:t>0</w:t>
      </w:r>
      <w:r w:rsidRPr="003A3D8C">
        <w:rPr>
          <w:rFonts w:ascii="Calibri" w:hAnsi="Calibri" w:cs="Times New Roman"/>
          <w:i/>
        </w:rPr>
        <w:t>.</w:t>
      </w:r>
    </w:p>
    <w:p w14:paraId="6D96859E" w14:textId="77777777" w:rsidR="003A3D8C" w:rsidRPr="003A3D8C" w:rsidRDefault="003A3D8C" w:rsidP="003A3D8C">
      <w:pPr>
        <w:contextualSpacing/>
        <w:jc w:val="center"/>
        <w:rPr>
          <w:rFonts w:ascii="Calibri" w:hAnsi="Calibri" w:cs="Times New Roman"/>
        </w:rPr>
      </w:pPr>
    </w:p>
    <w:p w14:paraId="4291026C" w14:textId="77777777" w:rsidR="00BA0F68" w:rsidRDefault="00BA0F68" w:rsidP="00BA0F68">
      <w:pPr>
        <w:contextualSpacing/>
        <w:rPr>
          <w:rFonts w:ascii="Calibri" w:hAnsi="Calibri" w:cs="Times New Roman"/>
        </w:rPr>
      </w:pPr>
      <w:r w:rsidRPr="00BA0F68">
        <w:rPr>
          <w:rFonts w:ascii="Calibri" w:hAnsi="Calibri" w:cs="Times New Roman"/>
        </w:rPr>
        <w:t>Para visualizar mejor los resultados obtenidos del estudio climatológico, se expon</w:t>
      </w:r>
      <w:r w:rsidR="00B25E98">
        <w:rPr>
          <w:rFonts w:ascii="Calibri" w:hAnsi="Calibri" w:cs="Times New Roman"/>
        </w:rPr>
        <w:t>en a continuación la</w:t>
      </w:r>
      <w:r w:rsidR="006145F9">
        <w:rPr>
          <w:rFonts w:ascii="Calibri" w:hAnsi="Calibri" w:cs="Times New Roman"/>
        </w:rPr>
        <w:t>s</w:t>
      </w:r>
      <w:r w:rsidR="007A2819">
        <w:rPr>
          <w:rFonts w:ascii="Calibri" w:hAnsi="Calibri" w:cs="Times New Roman"/>
        </w:rPr>
        <w:t xml:space="preserve"> siguiente</w:t>
      </w:r>
      <w:r w:rsidR="006145F9">
        <w:rPr>
          <w:rFonts w:ascii="Calibri" w:hAnsi="Calibri" w:cs="Times New Roman"/>
        </w:rPr>
        <w:t>s</w:t>
      </w:r>
      <w:r w:rsidR="007A2819">
        <w:rPr>
          <w:rFonts w:ascii="Calibri" w:hAnsi="Calibri" w:cs="Times New Roman"/>
        </w:rPr>
        <w:t xml:space="preserve"> gráfica</w:t>
      </w:r>
      <w:r w:rsidR="006145F9">
        <w:rPr>
          <w:rFonts w:ascii="Calibri" w:hAnsi="Calibri" w:cs="Times New Roman"/>
        </w:rPr>
        <w:t>s</w:t>
      </w:r>
      <w:r w:rsidR="007A2819">
        <w:rPr>
          <w:rFonts w:ascii="Calibri" w:hAnsi="Calibri" w:cs="Times New Roman"/>
        </w:rPr>
        <w:t xml:space="preserve"> representativa</w:t>
      </w:r>
      <w:r w:rsidR="006145F9">
        <w:rPr>
          <w:rFonts w:ascii="Calibri" w:hAnsi="Calibri" w:cs="Times New Roman"/>
        </w:rPr>
        <w:t>s</w:t>
      </w:r>
      <w:r w:rsidR="003B4EC5">
        <w:rPr>
          <w:rFonts w:ascii="Calibri" w:hAnsi="Calibri" w:cs="Times New Roman"/>
        </w:rPr>
        <w:t>.</w:t>
      </w:r>
    </w:p>
    <w:p w14:paraId="5016C52C" w14:textId="77777777" w:rsidR="001C53DC" w:rsidRDefault="001C53DC" w:rsidP="00BA0F68">
      <w:pPr>
        <w:contextualSpacing/>
        <w:rPr>
          <w:rFonts w:ascii="Calibri" w:hAnsi="Calibri" w:cs="Times New Roman"/>
        </w:rPr>
      </w:pPr>
    </w:p>
    <w:p w14:paraId="1496FDF5" w14:textId="77777777" w:rsidR="001C53DC" w:rsidRPr="001C53DC" w:rsidRDefault="001C53DC" w:rsidP="001C53DC">
      <w:pPr>
        <w:pStyle w:val="Ttulo3"/>
        <w:rPr>
          <w:rFonts w:ascii="Calibri" w:hAnsi="Calibri"/>
          <w:b w:val="0"/>
          <w:i/>
          <w:color w:val="auto"/>
          <w:u w:val="single"/>
        </w:rPr>
      </w:pPr>
      <w:bookmarkStart w:id="21" w:name="_Toc453782023"/>
      <w:r w:rsidRPr="001C53DC">
        <w:rPr>
          <w:rFonts w:ascii="Calibri" w:hAnsi="Calibri"/>
          <w:b w:val="0"/>
          <w:i/>
          <w:color w:val="auto"/>
        </w:rPr>
        <w:t xml:space="preserve">4.6.1 </w:t>
      </w:r>
      <w:r w:rsidRPr="001C53DC">
        <w:rPr>
          <w:rFonts w:ascii="Calibri" w:hAnsi="Calibri"/>
          <w:b w:val="0"/>
          <w:i/>
          <w:color w:val="auto"/>
          <w:u w:val="single"/>
        </w:rPr>
        <w:t xml:space="preserve">Temperaturas mensuales y Diagrama </w:t>
      </w:r>
      <w:proofErr w:type="spellStart"/>
      <w:r w:rsidRPr="001C53DC">
        <w:rPr>
          <w:rFonts w:ascii="Calibri" w:hAnsi="Calibri"/>
          <w:b w:val="0"/>
          <w:i/>
          <w:color w:val="auto"/>
          <w:u w:val="single"/>
        </w:rPr>
        <w:t>Ombrotérmico</w:t>
      </w:r>
      <w:bookmarkEnd w:id="21"/>
      <w:proofErr w:type="spellEnd"/>
    </w:p>
    <w:p w14:paraId="7F9952BA" w14:textId="77777777" w:rsidR="006145F9" w:rsidRDefault="003B4EC5" w:rsidP="00BA0F68">
      <w:pPr>
        <w:contextualSpacing/>
        <w:rPr>
          <w:rFonts w:ascii="Calibri" w:hAnsi="Calibri" w:cs="Times New Roman"/>
        </w:rPr>
      </w:pPr>
      <w:r>
        <w:rPr>
          <w:rFonts w:ascii="Calibri" w:hAnsi="Calibri" w:cs="Times New Roman"/>
        </w:rPr>
        <w:t>L</w:t>
      </w:r>
      <w:r w:rsidR="001C53DC">
        <w:rPr>
          <w:rFonts w:ascii="Calibri" w:hAnsi="Calibri" w:cs="Times New Roman"/>
        </w:rPr>
        <w:t xml:space="preserve">a primera gráfica muestra el conjunto global de las medias </w:t>
      </w:r>
      <w:r w:rsidR="003E0EA2">
        <w:rPr>
          <w:rFonts w:ascii="Calibri" w:hAnsi="Calibri" w:cs="Times New Roman"/>
        </w:rPr>
        <w:t xml:space="preserve">de las temperaturas mensuales. </w:t>
      </w:r>
      <w:r w:rsidR="00503274">
        <w:rPr>
          <w:rFonts w:ascii="Calibri" w:hAnsi="Calibri" w:cs="Times New Roman"/>
        </w:rPr>
        <w:t>Se puede apreciar las temperaturas máximas, mínimas y las medias mensuales</w:t>
      </w:r>
      <w:r w:rsidR="003E0EA2">
        <w:rPr>
          <w:rFonts w:ascii="Calibri" w:hAnsi="Calibri" w:cs="Times New Roman"/>
        </w:rPr>
        <w:t xml:space="preserve"> durante el periodo de estudio anual.</w:t>
      </w:r>
    </w:p>
    <w:p w14:paraId="3807A8A6" w14:textId="77777777" w:rsidR="003B4EC5" w:rsidRDefault="003B4EC5" w:rsidP="00BA0F68">
      <w:pPr>
        <w:contextualSpacing/>
        <w:rPr>
          <w:rFonts w:ascii="Calibri" w:hAnsi="Calibri" w:cs="Times New Roman"/>
        </w:rPr>
      </w:pPr>
      <w:r>
        <w:rPr>
          <w:rFonts w:ascii="Calibri" w:hAnsi="Calibri" w:cs="Times New Roman"/>
        </w:rPr>
        <w:t xml:space="preserve">En la segunda gráfica, aparece un </w:t>
      </w:r>
      <w:proofErr w:type="spellStart"/>
      <w:r>
        <w:rPr>
          <w:rFonts w:ascii="Calibri" w:hAnsi="Calibri" w:cs="Times New Roman"/>
        </w:rPr>
        <w:t>climograma</w:t>
      </w:r>
      <w:proofErr w:type="spellEnd"/>
      <w:r>
        <w:rPr>
          <w:rFonts w:ascii="Calibri" w:hAnsi="Calibri" w:cs="Times New Roman"/>
        </w:rPr>
        <w:t xml:space="preserve"> o diagrama </w:t>
      </w:r>
      <w:proofErr w:type="spellStart"/>
      <w:r>
        <w:rPr>
          <w:rFonts w:ascii="Calibri" w:hAnsi="Calibri" w:cs="Times New Roman"/>
        </w:rPr>
        <w:t>ombrotérmico</w:t>
      </w:r>
      <w:proofErr w:type="spellEnd"/>
      <w:r>
        <w:rPr>
          <w:rFonts w:ascii="Calibri" w:hAnsi="Calibri" w:cs="Times New Roman"/>
        </w:rPr>
        <w:t>, representando las precipitaciones y temperaturas</w:t>
      </w:r>
      <w:r w:rsidR="003E0EA2">
        <w:rPr>
          <w:rFonts w:ascii="Calibri" w:hAnsi="Calibri" w:cs="Times New Roman"/>
        </w:rPr>
        <w:t xml:space="preserve"> registradas para el campo de golf (por periodos mensuales y medias mensuales) durante el periodo de estudio anual.</w:t>
      </w:r>
    </w:p>
    <w:p w14:paraId="18DDC48B" w14:textId="77777777" w:rsidR="00503274" w:rsidRDefault="00503274" w:rsidP="00BA0F68">
      <w:pPr>
        <w:contextualSpacing/>
        <w:rPr>
          <w:rFonts w:ascii="Calibri" w:hAnsi="Calibri" w:cs="Times New Roman"/>
        </w:rPr>
      </w:pPr>
    </w:p>
    <w:p w14:paraId="0EC9D2FA" w14:textId="77777777" w:rsidR="006145F9" w:rsidRDefault="006145F9" w:rsidP="006145F9">
      <w:pPr>
        <w:contextualSpacing/>
        <w:jc w:val="center"/>
        <w:rPr>
          <w:rFonts w:ascii="Calibri" w:hAnsi="Calibri" w:cs="Times New Roman"/>
        </w:rPr>
      </w:pPr>
      <w:r w:rsidRPr="006145F9">
        <w:rPr>
          <w:rFonts w:ascii="Calibri" w:hAnsi="Calibri" w:cs="Times New Roman"/>
          <w:noProof/>
          <w:lang w:eastAsia="es-ES"/>
        </w:rPr>
        <w:lastRenderedPageBreak/>
        <w:drawing>
          <wp:inline distT="0" distB="0" distL="0" distR="0" wp14:anchorId="36ACB54D" wp14:editId="1AB426D6">
            <wp:extent cx="4686300" cy="2562225"/>
            <wp:effectExtent l="19050" t="0" r="19050" b="0"/>
            <wp:docPr id="15"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FAF896C" w14:textId="77777777" w:rsidR="007919EF" w:rsidRDefault="007919EF" w:rsidP="006145F9">
      <w:pPr>
        <w:contextualSpacing/>
        <w:jc w:val="center"/>
        <w:rPr>
          <w:rFonts w:ascii="Calibri" w:hAnsi="Calibri" w:cs="Times New Roman"/>
          <w:i/>
        </w:rPr>
      </w:pPr>
      <w:r w:rsidRPr="007919EF">
        <w:rPr>
          <w:rFonts w:ascii="Calibri" w:hAnsi="Calibri" w:cs="Times New Roman"/>
          <w:b/>
          <w:i/>
        </w:rPr>
        <w:t>Gráfica 1.</w:t>
      </w:r>
      <w:r w:rsidRPr="007919EF">
        <w:rPr>
          <w:rFonts w:ascii="Calibri" w:hAnsi="Calibri" w:cs="Times New Roman"/>
          <w:i/>
        </w:rPr>
        <w:t xml:space="preserve"> Temperaturas medias mensuales.</w:t>
      </w:r>
    </w:p>
    <w:p w14:paraId="3C37F4D0" w14:textId="77777777" w:rsidR="00CA245A" w:rsidRDefault="00CA245A" w:rsidP="006145F9">
      <w:pPr>
        <w:contextualSpacing/>
        <w:jc w:val="center"/>
        <w:rPr>
          <w:rFonts w:ascii="Calibri" w:hAnsi="Calibri" w:cs="Times New Roman"/>
          <w:i/>
        </w:rPr>
      </w:pPr>
    </w:p>
    <w:p w14:paraId="49B79DB6" w14:textId="77777777" w:rsidR="009267AC" w:rsidRDefault="009267AC" w:rsidP="006145F9">
      <w:pPr>
        <w:contextualSpacing/>
        <w:jc w:val="center"/>
        <w:rPr>
          <w:rFonts w:ascii="Calibri" w:hAnsi="Calibri" w:cs="Times New Roman"/>
          <w:i/>
        </w:rPr>
      </w:pPr>
    </w:p>
    <w:p w14:paraId="242A3A44" w14:textId="77777777" w:rsidR="00354179" w:rsidRPr="00354179" w:rsidRDefault="00354179" w:rsidP="006145F9">
      <w:pPr>
        <w:contextualSpacing/>
        <w:jc w:val="center"/>
        <w:rPr>
          <w:rFonts w:ascii="Calibri" w:hAnsi="Calibri" w:cs="Times New Roman"/>
        </w:rPr>
      </w:pPr>
      <w:r w:rsidRPr="00BA0F68">
        <w:rPr>
          <w:rFonts w:ascii="Calibri" w:hAnsi="Calibri"/>
          <w:noProof/>
          <w:lang w:eastAsia="es-ES"/>
        </w:rPr>
        <w:drawing>
          <wp:inline distT="0" distB="0" distL="0" distR="0" wp14:anchorId="0C42ADBF" wp14:editId="75102F3B">
            <wp:extent cx="4686300" cy="3086100"/>
            <wp:effectExtent l="0" t="0" r="0" b="0"/>
            <wp:docPr id="31"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30A12CE" w14:textId="77777777" w:rsidR="003E0EA2" w:rsidRPr="00CA245A" w:rsidRDefault="00CA245A" w:rsidP="003E0EA2">
      <w:pPr>
        <w:contextualSpacing/>
        <w:jc w:val="center"/>
        <w:rPr>
          <w:rFonts w:ascii="Calibri" w:hAnsi="Calibri" w:cs="Times New Roman"/>
          <w:i/>
        </w:rPr>
      </w:pPr>
      <w:r w:rsidRPr="00CA245A">
        <w:rPr>
          <w:rFonts w:ascii="Calibri" w:hAnsi="Calibri" w:cs="Times New Roman"/>
          <w:b/>
          <w:i/>
        </w:rPr>
        <w:t>Gráfica 2.</w:t>
      </w:r>
      <w:r w:rsidRPr="00CA245A">
        <w:rPr>
          <w:rFonts w:ascii="Calibri" w:hAnsi="Calibri" w:cs="Times New Roman"/>
          <w:i/>
        </w:rPr>
        <w:t xml:space="preserve"> Diagrama </w:t>
      </w:r>
      <w:proofErr w:type="spellStart"/>
      <w:r w:rsidRPr="00CA245A">
        <w:rPr>
          <w:rFonts w:ascii="Calibri" w:hAnsi="Calibri" w:cs="Times New Roman"/>
          <w:i/>
        </w:rPr>
        <w:t>Ombrotérmico</w:t>
      </w:r>
      <w:proofErr w:type="spellEnd"/>
      <w:r w:rsidRPr="00CA245A">
        <w:rPr>
          <w:rFonts w:ascii="Calibri" w:hAnsi="Calibri" w:cs="Times New Roman"/>
          <w:i/>
        </w:rPr>
        <w:t>.</w:t>
      </w:r>
    </w:p>
    <w:p w14:paraId="348022FB" w14:textId="77777777" w:rsidR="00BA0F68" w:rsidRDefault="00BA0F68" w:rsidP="00031870">
      <w:pPr>
        <w:contextualSpacing/>
        <w:rPr>
          <w:rFonts w:ascii="Calibri" w:hAnsi="Calibri"/>
        </w:rPr>
      </w:pPr>
    </w:p>
    <w:p w14:paraId="32CACF3A" w14:textId="77777777" w:rsidR="00CA245A" w:rsidRDefault="00CA245A" w:rsidP="00031870">
      <w:pPr>
        <w:contextualSpacing/>
        <w:rPr>
          <w:rFonts w:ascii="Calibri" w:hAnsi="Calibri"/>
        </w:rPr>
      </w:pPr>
      <w:r>
        <w:rPr>
          <w:rFonts w:ascii="Calibri" w:hAnsi="Calibri"/>
        </w:rPr>
        <w:t xml:space="preserve">De las anteriores gráficas </w:t>
      </w:r>
      <w:r w:rsidR="001069F3">
        <w:rPr>
          <w:rFonts w:ascii="Calibri" w:hAnsi="Calibri"/>
        </w:rPr>
        <w:t>se puede</w:t>
      </w:r>
      <w:r>
        <w:rPr>
          <w:rFonts w:ascii="Calibri" w:hAnsi="Calibri"/>
        </w:rPr>
        <w:t xml:space="preserve"> </w:t>
      </w:r>
      <w:r w:rsidR="003155F5">
        <w:rPr>
          <w:rFonts w:ascii="Calibri" w:hAnsi="Calibri"/>
        </w:rPr>
        <w:t>comentar</w:t>
      </w:r>
      <w:r w:rsidR="001821FF">
        <w:rPr>
          <w:rFonts w:ascii="Calibri" w:hAnsi="Calibri"/>
        </w:rPr>
        <w:t xml:space="preserve"> los siguientes factores:</w:t>
      </w:r>
    </w:p>
    <w:p w14:paraId="297CBEF6" w14:textId="77777777" w:rsidR="001821FF" w:rsidRDefault="001821FF" w:rsidP="006C7344">
      <w:pPr>
        <w:pStyle w:val="Prrafodelista"/>
        <w:numPr>
          <w:ilvl w:val="0"/>
          <w:numId w:val="20"/>
        </w:numPr>
        <w:rPr>
          <w:rFonts w:ascii="Calibri" w:hAnsi="Calibri"/>
        </w:rPr>
      </w:pPr>
      <w:r w:rsidRPr="006C7344">
        <w:rPr>
          <w:rFonts w:ascii="Calibri" w:hAnsi="Calibri"/>
        </w:rPr>
        <w:t xml:space="preserve">Con respecto a las precipitaciones, </w:t>
      </w:r>
      <w:r w:rsidR="001069F3">
        <w:rPr>
          <w:rFonts w:ascii="Calibri" w:hAnsi="Calibri"/>
        </w:rPr>
        <w:t>se establece</w:t>
      </w:r>
      <w:r w:rsidR="00F13BD1" w:rsidRPr="006C7344">
        <w:rPr>
          <w:rFonts w:ascii="Calibri" w:hAnsi="Calibri"/>
        </w:rPr>
        <w:t xml:space="preserve"> un periodo anual muy escaso</w:t>
      </w:r>
      <w:r w:rsidR="003155F5" w:rsidRPr="006C7344">
        <w:rPr>
          <w:rFonts w:ascii="Calibri" w:hAnsi="Calibri"/>
        </w:rPr>
        <w:t xml:space="preserve"> y de distribuciones irregulares (328,28 mm totales y con </w:t>
      </w:r>
      <w:r w:rsidR="006C7344">
        <w:rPr>
          <w:rFonts w:ascii="Calibri" w:hAnsi="Calibri"/>
        </w:rPr>
        <w:t>5-6</w:t>
      </w:r>
      <w:r w:rsidR="003155F5" w:rsidRPr="006C7344">
        <w:rPr>
          <w:rFonts w:ascii="Calibri" w:hAnsi="Calibri"/>
        </w:rPr>
        <w:t xml:space="preserve"> meses secos). </w:t>
      </w:r>
      <w:r w:rsidR="001069F3">
        <w:rPr>
          <w:rFonts w:ascii="Calibri" w:hAnsi="Calibri"/>
        </w:rPr>
        <w:t xml:space="preserve">Máximos </w:t>
      </w:r>
      <w:r w:rsidR="0006483A" w:rsidRPr="006C7344">
        <w:rPr>
          <w:rFonts w:ascii="Calibri" w:hAnsi="Calibri"/>
        </w:rPr>
        <w:t>e</w:t>
      </w:r>
      <w:r w:rsidR="001069F3">
        <w:rPr>
          <w:rFonts w:ascii="Calibri" w:hAnsi="Calibri"/>
        </w:rPr>
        <w:t>n O</w:t>
      </w:r>
      <w:r w:rsidR="0006483A" w:rsidRPr="006C7344">
        <w:rPr>
          <w:rFonts w:ascii="Calibri" w:hAnsi="Calibri"/>
        </w:rPr>
        <w:t>toño (</w:t>
      </w:r>
      <w:r w:rsidR="006C7344">
        <w:rPr>
          <w:rFonts w:ascii="Calibri" w:hAnsi="Calibri"/>
        </w:rPr>
        <w:t xml:space="preserve">58,5 mm en Octubre y 65,3 mm en </w:t>
      </w:r>
      <w:r w:rsidR="0006483A" w:rsidRPr="006C7344">
        <w:rPr>
          <w:rFonts w:ascii="Calibri" w:hAnsi="Calibri"/>
        </w:rPr>
        <w:t>Noviembre) y los mínimos entre primavera y verano (</w:t>
      </w:r>
      <w:r w:rsidR="00C5781B">
        <w:rPr>
          <w:rFonts w:ascii="Calibri" w:hAnsi="Calibri"/>
        </w:rPr>
        <w:t>7,4</w:t>
      </w:r>
      <w:r w:rsidR="006C7344">
        <w:rPr>
          <w:rFonts w:ascii="Calibri" w:hAnsi="Calibri"/>
        </w:rPr>
        <w:t xml:space="preserve"> mm en Julio, 8,9 mm Septiembre y </w:t>
      </w:r>
      <w:r w:rsidR="001069F3">
        <w:rPr>
          <w:rFonts w:ascii="Calibri" w:hAnsi="Calibri"/>
        </w:rPr>
        <w:t>Mayo sin precipitaciones</w:t>
      </w:r>
      <w:r w:rsidR="0006483A" w:rsidRPr="006C7344">
        <w:rPr>
          <w:rFonts w:ascii="Calibri" w:hAnsi="Calibri"/>
        </w:rPr>
        <w:t xml:space="preserve">). </w:t>
      </w:r>
    </w:p>
    <w:p w14:paraId="31B6A382" w14:textId="77777777" w:rsidR="00611A19" w:rsidRPr="006C7344" w:rsidRDefault="00611A19" w:rsidP="00611A19">
      <w:pPr>
        <w:pStyle w:val="Prrafodelista"/>
        <w:rPr>
          <w:rFonts w:ascii="Calibri" w:hAnsi="Calibri"/>
        </w:rPr>
      </w:pPr>
    </w:p>
    <w:p w14:paraId="46AB7849" w14:textId="77777777" w:rsidR="005757E6" w:rsidRDefault="005757E6" w:rsidP="006C7344">
      <w:pPr>
        <w:pStyle w:val="Prrafodelista"/>
        <w:numPr>
          <w:ilvl w:val="0"/>
          <w:numId w:val="20"/>
        </w:numPr>
        <w:rPr>
          <w:rFonts w:ascii="Calibri" w:hAnsi="Calibri"/>
        </w:rPr>
      </w:pPr>
      <w:r w:rsidRPr="006C7344">
        <w:rPr>
          <w:rFonts w:ascii="Calibri" w:hAnsi="Calibri"/>
        </w:rPr>
        <w:t xml:space="preserve">Analizando las temperaturas medias mensuales, </w:t>
      </w:r>
      <w:r w:rsidR="001069F3">
        <w:rPr>
          <w:rFonts w:ascii="Calibri" w:hAnsi="Calibri"/>
        </w:rPr>
        <w:t>se destaca</w:t>
      </w:r>
      <w:r w:rsidRPr="006C7344">
        <w:rPr>
          <w:rFonts w:ascii="Calibri" w:hAnsi="Calibri"/>
        </w:rPr>
        <w:t xml:space="preserve"> una amplitud térmica muy alta, superior a los 20 </w:t>
      </w:r>
      <w:proofErr w:type="spellStart"/>
      <w:r w:rsidRPr="006C7344">
        <w:rPr>
          <w:rFonts w:ascii="Calibri" w:hAnsi="Calibri"/>
          <w:vertAlign w:val="superscript"/>
        </w:rPr>
        <w:t>o</w:t>
      </w:r>
      <w:r w:rsidRPr="006C7344">
        <w:rPr>
          <w:rFonts w:ascii="Calibri" w:hAnsi="Calibri"/>
        </w:rPr>
        <w:t>C.</w:t>
      </w:r>
      <w:proofErr w:type="spellEnd"/>
      <w:r w:rsidRPr="006C7344">
        <w:rPr>
          <w:rFonts w:ascii="Calibri" w:hAnsi="Calibri"/>
        </w:rPr>
        <w:t xml:space="preserve"> Con </w:t>
      </w:r>
      <w:r w:rsidR="00AE6D2B" w:rsidRPr="006C7344">
        <w:rPr>
          <w:rFonts w:ascii="Calibri" w:hAnsi="Calibri"/>
        </w:rPr>
        <w:t xml:space="preserve">un </w:t>
      </w:r>
      <w:r w:rsidRPr="006C7344">
        <w:rPr>
          <w:rFonts w:ascii="Calibri" w:hAnsi="Calibri"/>
        </w:rPr>
        <w:t xml:space="preserve">máximo de 27,88 </w:t>
      </w:r>
      <w:proofErr w:type="spellStart"/>
      <w:r w:rsidR="00AE6D2B" w:rsidRPr="006C7344">
        <w:rPr>
          <w:rFonts w:ascii="Calibri" w:hAnsi="Calibri"/>
          <w:vertAlign w:val="superscript"/>
        </w:rPr>
        <w:t>o</w:t>
      </w:r>
      <w:r w:rsidR="00AE6D2B" w:rsidRPr="006C7344">
        <w:rPr>
          <w:rFonts w:ascii="Calibri" w:hAnsi="Calibri"/>
        </w:rPr>
        <w:t>C</w:t>
      </w:r>
      <w:proofErr w:type="spellEnd"/>
      <w:r w:rsidR="00AE6D2B" w:rsidRPr="006C7344">
        <w:rPr>
          <w:rFonts w:ascii="Calibri" w:hAnsi="Calibri"/>
        </w:rPr>
        <w:t xml:space="preserve"> </w:t>
      </w:r>
      <w:r w:rsidRPr="006C7344">
        <w:rPr>
          <w:rFonts w:ascii="Calibri" w:hAnsi="Calibri"/>
        </w:rPr>
        <w:t>en el mes de Julio</w:t>
      </w:r>
      <w:r w:rsidR="00AE6D2B" w:rsidRPr="006C7344">
        <w:rPr>
          <w:rFonts w:ascii="Calibri" w:hAnsi="Calibri"/>
        </w:rPr>
        <w:t xml:space="preserve"> y un mínimo </w:t>
      </w:r>
      <w:r w:rsidR="00AE6D2B" w:rsidRPr="006C7344">
        <w:rPr>
          <w:rFonts w:ascii="Calibri" w:hAnsi="Calibri"/>
        </w:rPr>
        <w:lastRenderedPageBreak/>
        <w:t xml:space="preserve">de 5,09 </w:t>
      </w:r>
      <w:proofErr w:type="spellStart"/>
      <w:r w:rsidR="00AE6D2B" w:rsidRPr="006C7344">
        <w:rPr>
          <w:rFonts w:ascii="Calibri" w:hAnsi="Calibri"/>
          <w:vertAlign w:val="superscript"/>
        </w:rPr>
        <w:t>o</w:t>
      </w:r>
      <w:r w:rsidR="00AE6D2B" w:rsidRPr="006C7344">
        <w:rPr>
          <w:rFonts w:ascii="Calibri" w:hAnsi="Calibri"/>
        </w:rPr>
        <w:t>C</w:t>
      </w:r>
      <w:proofErr w:type="spellEnd"/>
      <w:r w:rsidR="00AE6D2B" w:rsidRPr="006C7344">
        <w:rPr>
          <w:rFonts w:ascii="Calibri" w:hAnsi="Calibri"/>
        </w:rPr>
        <w:t xml:space="preserve"> en Enero. Generalmente ha sido un año muy caluroso, encontrando casi 5 meses con temperaturas medias mensuales mínimas de 20 </w:t>
      </w:r>
      <w:proofErr w:type="spellStart"/>
      <w:r w:rsidR="00AE6D2B" w:rsidRPr="006C7344">
        <w:rPr>
          <w:rFonts w:ascii="Calibri" w:hAnsi="Calibri"/>
          <w:vertAlign w:val="superscript"/>
        </w:rPr>
        <w:t>o</w:t>
      </w:r>
      <w:r w:rsidR="006D49A8" w:rsidRPr="006C7344">
        <w:rPr>
          <w:rFonts w:ascii="Calibri" w:hAnsi="Calibri"/>
        </w:rPr>
        <w:t>C</w:t>
      </w:r>
      <w:proofErr w:type="spellEnd"/>
      <w:r w:rsidR="006D49A8" w:rsidRPr="006C7344">
        <w:rPr>
          <w:rFonts w:ascii="Calibri" w:hAnsi="Calibri"/>
        </w:rPr>
        <w:t xml:space="preserve"> (Mayo-Septiembre) y con invierno frío de temperaturas medias de 6 </w:t>
      </w:r>
      <w:proofErr w:type="spellStart"/>
      <w:r w:rsidR="006D49A8" w:rsidRPr="006C7344">
        <w:rPr>
          <w:rFonts w:ascii="Calibri" w:hAnsi="Calibri"/>
          <w:vertAlign w:val="superscript"/>
        </w:rPr>
        <w:t>o</w:t>
      </w:r>
      <w:r w:rsidR="006D49A8" w:rsidRPr="006C7344">
        <w:rPr>
          <w:rFonts w:ascii="Calibri" w:hAnsi="Calibri"/>
        </w:rPr>
        <w:t>C</w:t>
      </w:r>
      <w:proofErr w:type="spellEnd"/>
      <w:r w:rsidR="006D49A8" w:rsidRPr="006C7344">
        <w:rPr>
          <w:rFonts w:ascii="Calibri" w:hAnsi="Calibri"/>
        </w:rPr>
        <w:t xml:space="preserve"> (Diciembre-Febrero).</w:t>
      </w:r>
    </w:p>
    <w:p w14:paraId="3B325BFE" w14:textId="77777777" w:rsidR="00611A19" w:rsidRPr="006C7344" w:rsidRDefault="00611A19" w:rsidP="00611A19">
      <w:pPr>
        <w:pStyle w:val="Prrafodelista"/>
        <w:rPr>
          <w:rFonts w:ascii="Calibri" w:hAnsi="Calibri"/>
        </w:rPr>
      </w:pPr>
    </w:p>
    <w:p w14:paraId="15FFE017" w14:textId="77777777" w:rsidR="006D49A8" w:rsidRDefault="006D49A8" w:rsidP="006C7344">
      <w:pPr>
        <w:pStyle w:val="Prrafodelista"/>
        <w:numPr>
          <w:ilvl w:val="0"/>
          <w:numId w:val="20"/>
        </w:numPr>
        <w:rPr>
          <w:rFonts w:ascii="Calibri" w:hAnsi="Calibri"/>
        </w:rPr>
      </w:pPr>
      <w:r w:rsidRPr="006C7344">
        <w:rPr>
          <w:rFonts w:ascii="Calibri" w:hAnsi="Calibri"/>
        </w:rPr>
        <w:t xml:space="preserve">En cuanto al índice de aridez, nos indican los meses donde la curva de precipitaciones se sitúa por debajo de la curva de temperaturas. </w:t>
      </w:r>
      <w:r w:rsidR="0084334D">
        <w:rPr>
          <w:rFonts w:ascii="Calibri" w:hAnsi="Calibri"/>
        </w:rPr>
        <w:t>Aunque se supone que correspondería</w:t>
      </w:r>
      <w:r w:rsidR="0027631B">
        <w:rPr>
          <w:rFonts w:ascii="Calibri" w:hAnsi="Calibri"/>
        </w:rPr>
        <w:t xml:space="preserve"> con un </w:t>
      </w:r>
      <w:r w:rsidR="0027631B" w:rsidRPr="0027631B">
        <w:rPr>
          <w:rFonts w:ascii="Calibri" w:hAnsi="Calibri"/>
          <w:i/>
        </w:rPr>
        <w:t>Clima Mediterráneo</w:t>
      </w:r>
      <w:r w:rsidR="0027631B">
        <w:rPr>
          <w:rFonts w:ascii="Calibri" w:hAnsi="Calibri"/>
        </w:rPr>
        <w:t xml:space="preserve"> (inviernos lluviosos y de 3 a 4 meses secos), la situación atípica del año fue característico de </w:t>
      </w:r>
      <w:r w:rsidR="00334BC4" w:rsidRPr="006C7344">
        <w:rPr>
          <w:rFonts w:ascii="Calibri" w:hAnsi="Calibri"/>
        </w:rPr>
        <w:t xml:space="preserve">un </w:t>
      </w:r>
      <w:r w:rsidR="00334BC4" w:rsidRPr="006C7344">
        <w:rPr>
          <w:rFonts w:ascii="Calibri" w:hAnsi="Calibri"/>
          <w:i/>
        </w:rPr>
        <w:t>Clima Semiárido</w:t>
      </w:r>
      <w:r w:rsidR="00334BC4" w:rsidRPr="006C7344">
        <w:rPr>
          <w:rFonts w:ascii="Calibri" w:hAnsi="Calibri"/>
        </w:rPr>
        <w:t xml:space="preserve">, </w:t>
      </w:r>
      <w:r w:rsidR="0027631B">
        <w:rPr>
          <w:rFonts w:ascii="Calibri" w:hAnsi="Calibri"/>
        </w:rPr>
        <w:t>con la presencia de</w:t>
      </w:r>
      <w:r w:rsidR="00334BC4" w:rsidRPr="006C7344">
        <w:rPr>
          <w:rFonts w:ascii="Calibri" w:hAnsi="Calibri"/>
        </w:rPr>
        <w:t xml:space="preserve"> cinco meses secos (Mayo-Septiembre). También hay que destacar, que durante el mes de</w:t>
      </w:r>
      <w:r w:rsidR="00C5781B">
        <w:rPr>
          <w:rFonts w:ascii="Calibri" w:hAnsi="Calibri"/>
        </w:rPr>
        <w:t xml:space="preserve"> Enero</w:t>
      </w:r>
      <w:r w:rsidR="0084334D">
        <w:rPr>
          <w:rFonts w:ascii="Calibri" w:hAnsi="Calibri"/>
        </w:rPr>
        <w:t>,</w:t>
      </w:r>
      <w:r w:rsidR="00C5781B">
        <w:rPr>
          <w:rFonts w:ascii="Calibri" w:hAnsi="Calibri"/>
        </w:rPr>
        <w:t xml:space="preserve"> las dos curvas permanecieron</w:t>
      </w:r>
      <w:r w:rsidR="00334BC4" w:rsidRPr="006C7344">
        <w:rPr>
          <w:rFonts w:ascii="Calibri" w:hAnsi="Calibri"/>
        </w:rPr>
        <w:t xml:space="preserve"> muy semejantes.</w:t>
      </w:r>
    </w:p>
    <w:p w14:paraId="14448A68" w14:textId="77777777" w:rsidR="00E61857" w:rsidRDefault="00E61857" w:rsidP="00E61857">
      <w:pPr>
        <w:pStyle w:val="Ttulo3"/>
        <w:rPr>
          <w:rFonts w:ascii="Calibri" w:hAnsi="Calibri"/>
          <w:b w:val="0"/>
          <w:i/>
          <w:color w:val="auto"/>
          <w:u w:val="single"/>
        </w:rPr>
      </w:pPr>
      <w:bookmarkStart w:id="22" w:name="_Toc453782024"/>
      <w:r w:rsidRPr="00E61857">
        <w:rPr>
          <w:rFonts w:ascii="Calibri" w:hAnsi="Calibri"/>
          <w:b w:val="0"/>
          <w:i/>
          <w:color w:val="auto"/>
        </w:rPr>
        <w:t xml:space="preserve">4.6.2 </w:t>
      </w:r>
      <w:r w:rsidRPr="00E61857">
        <w:rPr>
          <w:rFonts w:ascii="Calibri" w:hAnsi="Calibri"/>
          <w:b w:val="0"/>
          <w:i/>
          <w:color w:val="auto"/>
          <w:u w:val="single"/>
        </w:rPr>
        <w:t>Curva de crecimiento potencial</w:t>
      </w:r>
      <w:bookmarkEnd w:id="22"/>
    </w:p>
    <w:p w14:paraId="247E662A" w14:textId="77777777" w:rsidR="00E61857" w:rsidRDefault="00E61857" w:rsidP="00E61857">
      <w:pPr>
        <w:rPr>
          <w:rFonts w:ascii="Calibri" w:hAnsi="Calibri"/>
        </w:rPr>
      </w:pPr>
      <w:r>
        <w:rPr>
          <w:rFonts w:ascii="Calibri" w:hAnsi="Calibri"/>
        </w:rPr>
        <w:t xml:space="preserve">La siguiente gráfica muestra la curva de crecimiento potencial que tiene cada una de las especies presentes en los </w:t>
      </w:r>
      <w:proofErr w:type="spellStart"/>
      <w:r>
        <w:rPr>
          <w:rFonts w:ascii="Calibri" w:hAnsi="Calibri"/>
        </w:rPr>
        <w:t>greenes</w:t>
      </w:r>
      <w:proofErr w:type="spellEnd"/>
      <w:r>
        <w:rPr>
          <w:rFonts w:ascii="Calibri" w:hAnsi="Calibri"/>
        </w:rPr>
        <w:t xml:space="preserve"> (</w:t>
      </w:r>
      <w:proofErr w:type="spellStart"/>
      <w:r w:rsidRPr="00E61857">
        <w:rPr>
          <w:rFonts w:ascii="Calibri" w:hAnsi="Calibri"/>
          <w:i/>
        </w:rPr>
        <w:t>Agrostis</w:t>
      </w:r>
      <w:proofErr w:type="spellEnd"/>
      <w:r w:rsidRPr="00E61857">
        <w:rPr>
          <w:rFonts w:ascii="Calibri" w:hAnsi="Calibri"/>
          <w:i/>
        </w:rPr>
        <w:t xml:space="preserve"> </w:t>
      </w:r>
      <w:proofErr w:type="spellStart"/>
      <w:r w:rsidRPr="00E61857">
        <w:rPr>
          <w:rFonts w:ascii="Calibri" w:hAnsi="Calibri"/>
          <w:i/>
        </w:rPr>
        <w:t>stolon</w:t>
      </w:r>
      <w:r>
        <w:rPr>
          <w:rFonts w:ascii="Calibri" w:hAnsi="Calibri"/>
          <w:i/>
        </w:rPr>
        <w:t>i</w:t>
      </w:r>
      <w:r w:rsidRPr="00E61857">
        <w:rPr>
          <w:rFonts w:ascii="Calibri" w:hAnsi="Calibri"/>
          <w:i/>
        </w:rPr>
        <w:t>fera</w:t>
      </w:r>
      <w:proofErr w:type="spellEnd"/>
      <w:r>
        <w:rPr>
          <w:rFonts w:ascii="Calibri" w:hAnsi="Calibri"/>
        </w:rPr>
        <w:t xml:space="preserve"> y </w:t>
      </w:r>
      <w:r w:rsidRPr="00E61857">
        <w:rPr>
          <w:rFonts w:ascii="Calibri" w:hAnsi="Calibri"/>
          <w:i/>
        </w:rPr>
        <w:t xml:space="preserve">Poa </w:t>
      </w:r>
      <w:proofErr w:type="spellStart"/>
      <w:r w:rsidRPr="00E61857">
        <w:rPr>
          <w:rFonts w:ascii="Calibri" w:hAnsi="Calibri"/>
          <w:i/>
        </w:rPr>
        <w:t>annua</w:t>
      </w:r>
      <w:proofErr w:type="spellEnd"/>
      <w:r>
        <w:rPr>
          <w:rFonts w:ascii="Calibri" w:hAnsi="Calibri"/>
        </w:rPr>
        <w:t xml:space="preserve">) de acuerdo a la climatología específica de la zona. </w:t>
      </w:r>
    </w:p>
    <w:p w14:paraId="20221D72" w14:textId="77777777" w:rsidR="00E61857" w:rsidRDefault="00E61857" w:rsidP="00E61857">
      <w:pPr>
        <w:rPr>
          <w:rFonts w:ascii="Calibri" w:hAnsi="Calibri"/>
        </w:rPr>
      </w:pPr>
    </w:p>
    <w:p w14:paraId="57D05D21" w14:textId="77777777" w:rsidR="00E61857" w:rsidRDefault="00E61857" w:rsidP="00E61857">
      <w:pPr>
        <w:contextualSpacing/>
        <w:jc w:val="center"/>
        <w:rPr>
          <w:rFonts w:ascii="Calibri" w:hAnsi="Calibri"/>
        </w:rPr>
      </w:pPr>
      <w:r>
        <w:rPr>
          <w:noProof/>
          <w:lang w:eastAsia="es-ES"/>
        </w:rPr>
        <w:drawing>
          <wp:inline distT="0" distB="0" distL="0" distR="0" wp14:anchorId="08F0E924" wp14:editId="1D2CC38D">
            <wp:extent cx="4248150" cy="3286125"/>
            <wp:effectExtent l="0" t="0" r="0" b="0"/>
            <wp:docPr id="10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1" r="659" b="957"/>
                    <a:stretch/>
                  </pic:blipFill>
                  <pic:spPr bwMode="auto">
                    <a:xfrm>
                      <a:off x="0" y="0"/>
                      <a:ext cx="4268736" cy="3302049"/>
                    </a:xfrm>
                    <a:prstGeom prst="rect">
                      <a:avLst/>
                    </a:prstGeom>
                    <a:ln>
                      <a:noFill/>
                    </a:ln>
                    <a:extLst>
                      <a:ext uri="{53640926-AAD7-44d8-BBD7-CCE9431645EC}">
                        <a14:shadowObscured xmlns:a14="http://schemas.microsoft.com/office/drawing/2010/main"/>
                      </a:ext>
                    </a:extLst>
                  </pic:spPr>
                </pic:pic>
              </a:graphicData>
            </a:graphic>
          </wp:inline>
        </w:drawing>
      </w:r>
    </w:p>
    <w:p w14:paraId="6F919619" w14:textId="77777777" w:rsidR="00E61857" w:rsidRDefault="00E61857" w:rsidP="00E61857">
      <w:pPr>
        <w:contextualSpacing/>
        <w:jc w:val="center"/>
        <w:rPr>
          <w:rFonts w:ascii="Calibri" w:hAnsi="Calibri"/>
          <w:i/>
        </w:rPr>
      </w:pPr>
      <w:r w:rsidRPr="00E61857">
        <w:rPr>
          <w:rFonts w:ascii="Calibri" w:hAnsi="Calibri"/>
          <w:b/>
          <w:i/>
        </w:rPr>
        <w:t>Gráfica 3.</w:t>
      </w:r>
      <w:r w:rsidRPr="00E61857">
        <w:rPr>
          <w:rFonts w:ascii="Calibri" w:hAnsi="Calibri"/>
          <w:i/>
        </w:rPr>
        <w:t xml:space="preserve"> Curva de crecimient</w:t>
      </w:r>
      <w:r w:rsidR="00846F2C">
        <w:rPr>
          <w:rFonts w:ascii="Calibri" w:hAnsi="Calibri"/>
          <w:i/>
        </w:rPr>
        <w:t xml:space="preserve">o potencial en el CNG de Madrid (Fuente </w:t>
      </w:r>
      <w:proofErr w:type="spellStart"/>
      <w:r w:rsidR="00846F2C">
        <w:rPr>
          <w:rFonts w:ascii="Calibri" w:hAnsi="Calibri"/>
          <w:i/>
        </w:rPr>
        <w:t>igreenkeeping</w:t>
      </w:r>
      <w:proofErr w:type="spellEnd"/>
      <w:r w:rsidR="00846F2C">
        <w:rPr>
          <w:rFonts w:ascii="Calibri" w:hAnsi="Calibri"/>
          <w:i/>
        </w:rPr>
        <w:t>).</w:t>
      </w:r>
    </w:p>
    <w:p w14:paraId="3F38387D" w14:textId="77777777" w:rsidR="00E61857" w:rsidRDefault="00E61857" w:rsidP="00E61857">
      <w:pPr>
        <w:contextualSpacing/>
        <w:jc w:val="center"/>
        <w:rPr>
          <w:rFonts w:ascii="Calibri" w:hAnsi="Calibri"/>
          <w:i/>
        </w:rPr>
      </w:pPr>
    </w:p>
    <w:p w14:paraId="6ADBF38A" w14:textId="77777777" w:rsidR="00E61857" w:rsidRDefault="000D1717" w:rsidP="00E61857">
      <w:pPr>
        <w:contextualSpacing/>
        <w:rPr>
          <w:rFonts w:ascii="Calibri" w:hAnsi="Calibri"/>
        </w:rPr>
      </w:pPr>
      <w:r>
        <w:rPr>
          <w:rFonts w:ascii="Calibri" w:hAnsi="Calibri"/>
        </w:rPr>
        <w:t>Se observa una</w:t>
      </w:r>
      <w:r w:rsidR="00E61857">
        <w:rPr>
          <w:rFonts w:ascii="Calibri" w:hAnsi="Calibri"/>
        </w:rPr>
        <w:t xml:space="preserve"> gran competencia </w:t>
      </w:r>
      <w:r w:rsidR="00A05D47">
        <w:rPr>
          <w:rFonts w:ascii="Calibri" w:hAnsi="Calibri"/>
        </w:rPr>
        <w:t>entre ambas especies durante</w:t>
      </w:r>
      <w:r w:rsidR="00A05D47">
        <w:rPr>
          <w:rFonts w:ascii="Calibri" w:hAnsi="Calibri"/>
          <w:i/>
        </w:rPr>
        <w:t xml:space="preserve"> </w:t>
      </w:r>
      <w:r w:rsidR="00A05D47">
        <w:rPr>
          <w:rFonts w:ascii="Calibri" w:hAnsi="Calibri"/>
        </w:rPr>
        <w:t>la mayor parte del año</w:t>
      </w:r>
      <w:r>
        <w:rPr>
          <w:rFonts w:ascii="Calibri" w:hAnsi="Calibri"/>
        </w:rPr>
        <w:t>. Para</w:t>
      </w:r>
      <w:r w:rsidR="00A05D47">
        <w:rPr>
          <w:rFonts w:ascii="Calibri" w:hAnsi="Calibri"/>
        </w:rPr>
        <w:t xml:space="preserve"> los meses </w:t>
      </w:r>
      <w:r>
        <w:rPr>
          <w:rFonts w:ascii="Calibri" w:hAnsi="Calibri"/>
        </w:rPr>
        <w:t xml:space="preserve">comprendidos entre </w:t>
      </w:r>
      <w:r w:rsidR="00A05D47">
        <w:rPr>
          <w:rFonts w:ascii="Calibri" w:hAnsi="Calibri"/>
        </w:rPr>
        <w:t>Mayo y Septiembre</w:t>
      </w:r>
      <w:r>
        <w:rPr>
          <w:rFonts w:ascii="Calibri" w:hAnsi="Calibri"/>
        </w:rPr>
        <w:t>,</w:t>
      </w:r>
      <w:r w:rsidR="00A05D47">
        <w:rPr>
          <w:rFonts w:ascii="Calibri" w:hAnsi="Calibri"/>
        </w:rPr>
        <w:t xml:space="preserve"> el </w:t>
      </w:r>
      <w:proofErr w:type="spellStart"/>
      <w:r w:rsidR="00A05D47" w:rsidRPr="00A05D47">
        <w:rPr>
          <w:rFonts w:ascii="Calibri" w:hAnsi="Calibri"/>
          <w:i/>
        </w:rPr>
        <w:t>Agrostis</w:t>
      </w:r>
      <w:proofErr w:type="spellEnd"/>
      <w:r w:rsidR="00A05D47">
        <w:rPr>
          <w:rFonts w:ascii="Calibri" w:hAnsi="Calibri"/>
        </w:rPr>
        <w:t xml:space="preserve"> predomina sobre la </w:t>
      </w:r>
      <w:r w:rsidR="00A05D47" w:rsidRPr="00A05D47">
        <w:rPr>
          <w:rFonts w:ascii="Calibri" w:hAnsi="Calibri"/>
          <w:i/>
        </w:rPr>
        <w:t>Poa</w:t>
      </w:r>
      <w:r w:rsidR="00A05D47">
        <w:rPr>
          <w:rFonts w:ascii="Calibri" w:hAnsi="Calibri"/>
        </w:rPr>
        <w:t>.</w:t>
      </w:r>
    </w:p>
    <w:p w14:paraId="131AF710" w14:textId="77777777" w:rsidR="00A05D47" w:rsidRDefault="00A05D47" w:rsidP="00E61857">
      <w:pPr>
        <w:contextualSpacing/>
        <w:rPr>
          <w:rFonts w:ascii="Calibri" w:hAnsi="Calibri"/>
        </w:rPr>
      </w:pPr>
      <w:r>
        <w:rPr>
          <w:rFonts w:ascii="Calibri" w:hAnsi="Calibri"/>
        </w:rPr>
        <w:t xml:space="preserve">El seguimiento del estudio climatológico </w:t>
      </w:r>
      <w:r w:rsidR="000D1717">
        <w:rPr>
          <w:rFonts w:ascii="Calibri" w:hAnsi="Calibri"/>
        </w:rPr>
        <w:t xml:space="preserve">anual, </w:t>
      </w:r>
      <w:r>
        <w:rPr>
          <w:rFonts w:ascii="Calibri" w:hAnsi="Calibri"/>
        </w:rPr>
        <w:t xml:space="preserve">permite al </w:t>
      </w:r>
      <w:proofErr w:type="spellStart"/>
      <w:r>
        <w:rPr>
          <w:rFonts w:ascii="Calibri" w:hAnsi="Calibri"/>
        </w:rPr>
        <w:t>greenkeeper</w:t>
      </w:r>
      <w:proofErr w:type="spellEnd"/>
      <w:r w:rsidR="000D1717">
        <w:rPr>
          <w:rFonts w:ascii="Calibri" w:hAnsi="Calibri"/>
        </w:rPr>
        <w:t xml:space="preserve"> organizar una correcta planificación de las labores culturales para el manejo y control del mantenimiento de los </w:t>
      </w:r>
      <w:proofErr w:type="spellStart"/>
      <w:r w:rsidR="000D1717">
        <w:rPr>
          <w:rFonts w:ascii="Calibri" w:hAnsi="Calibri"/>
        </w:rPr>
        <w:t>greenes</w:t>
      </w:r>
      <w:proofErr w:type="spellEnd"/>
      <w:r w:rsidR="000D1717">
        <w:rPr>
          <w:rFonts w:ascii="Calibri" w:hAnsi="Calibri"/>
        </w:rPr>
        <w:t>.</w:t>
      </w:r>
    </w:p>
    <w:p w14:paraId="0C84D318" w14:textId="77777777" w:rsidR="000D1717" w:rsidRDefault="000D1717" w:rsidP="00E61857">
      <w:pPr>
        <w:contextualSpacing/>
        <w:rPr>
          <w:rFonts w:ascii="Calibri" w:hAnsi="Calibri"/>
        </w:rPr>
      </w:pPr>
    </w:p>
    <w:p w14:paraId="5EA2EE9F" w14:textId="77777777" w:rsidR="005F0D05" w:rsidRDefault="005F0D05" w:rsidP="00E61857">
      <w:pPr>
        <w:contextualSpacing/>
        <w:rPr>
          <w:rFonts w:ascii="Calibri" w:hAnsi="Calibri"/>
        </w:rPr>
      </w:pPr>
    </w:p>
    <w:p w14:paraId="2BA93EBA" w14:textId="77777777" w:rsidR="005F0D05" w:rsidRDefault="005F0D05" w:rsidP="00E61857">
      <w:pPr>
        <w:contextualSpacing/>
        <w:rPr>
          <w:rFonts w:ascii="Calibri" w:hAnsi="Calibri"/>
        </w:rPr>
      </w:pPr>
      <w:r>
        <w:rPr>
          <w:rFonts w:ascii="Calibri" w:hAnsi="Calibri"/>
        </w:rPr>
        <w:lastRenderedPageBreak/>
        <w:t>Asimismo, las necesidades de nitrógeno también vienen determinadas en función de la especie predominante, para el caso de estudio</w:t>
      </w:r>
      <w:r w:rsidR="00F7295E">
        <w:rPr>
          <w:rFonts w:ascii="Calibri" w:hAnsi="Calibri"/>
        </w:rPr>
        <w:t>,</w:t>
      </w:r>
      <w:r>
        <w:rPr>
          <w:rFonts w:ascii="Calibri" w:hAnsi="Calibri"/>
        </w:rPr>
        <w:t xml:space="preserve"> el </w:t>
      </w:r>
      <w:proofErr w:type="spellStart"/>
      <w:r w:rsidRPr="005F0D05">
        <w:rPr>
          <w:rFonts w:ascii="Calibri" w:hAnsi="Calibri"/>
          <w:i/>
        </w:rPr>
        <w:t>Agrostis</w:t>
      </w:r>
      <w:proofErr w:type="spellEnd"/>
      <w:r>
        <w:rPr>
          <w:rFonts w:ascii="Calibri" w:hAnsi="Calibri"/>
        </w:rPr>
        <w:t>. Esta variedad de clima frío contiene sus necesidades de fertilización en varios momentos del año.</w:t>
      </w:r>
    </w:p>
    <w:p w14:paraId="16D82DCE" w14:textId="77777777" w:rsidR="000D1717" w:rsidRDefault="000D1717" w:rsidP="00E61857">
      <w:pPr>
        <w:contextualSpacing/>
        <w:rPr>
          <w:rFonts w:ascii="Calibri" w:hAnsi="Calibri"/>
        </w:rPr>
      </w:pPr>
    </w:p>
    <w:p w14:paraId="7E61EF34" w14:textId="77777777" w:rsidR="000D1717" w:rsidRDefault="000D1717" w:rsidP="000D1717">
      <w:pPr>
        <w:contextualSpacing/>
        <w:jc w:val="center"/>
        <w:rPr>
          <w:rFonts w:ascii="Calibri" w:hAnsi="Calibri"/>
        </w:rPr>
      </w:pPr>
      <w:r>
        <w:rPr>
          <w:noProof/>
          <w:lang w:eastAsia="es-ES"/>
        </w:rPr>
        <w:drawing>
          <wp:inline distT="0" distB="0" distL="0" distR="0" wp14:anchorId="5956B7E9" wp14:editId="3F2C02EE">
            <wp:extent cx="4697095" cy="3293110"/>
            <wp:effectExtent l="0" t="0" r="0" b="0"/>
            <wp:docPr id="114"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r="447" b="896"/>
                    <a:stretch/>
                  </pic:blipFill>
                  <pic:spPr bwMode="auto">
                    <a:xfrm>
                      <a:off x="0" y="0"/>
                      <a:ext cx="4701025" cy="3295865"/>
                    </a:xfrm>
                    <a:prstGeom prst="rect">
                      <a:avLst/>
                    </a:prstGeom>
                    <a:ln>
                      <a:noFill/>
                    </a:ln>
                    <a:extLst>
                      <a:ext uri="{53640926-AAD7-44d8-BBD7-CCE9431645EC}">
                        <a14:shadowObscured xmlns:a14="http://schemas.microsoft.com/office/drawing/2010/main"/>
                      </a:ext>
                    </a:extLst>
                  </pic:spPr>
                </pic:pic>
              </a:graphicData>
            </a:graphic>
          </wp:inline>
        </w:drawing>
      </w:r>
    </w:p>
    <w:p w14:paraId="0E22A703" w14:textId="77777777" w:rsidR="000D1717" w:rsidRPr="005F0D05" w:rsidRDefault="000D1717" w:rsidP="000D1717">
      <w:pPr>
        <w:contextualSpacing/>
        <w:jc w:val="center"/>
        <w:rPr>
          <w:rFonts w:ascii="Calibri" w:hAnsi="Calibri"/>
          <w:i/>
        </w:rPr>
      </w:pPr>
      <w:r w:rsidRPr="005F0D05">
        <w:rPr>
          <w:rFonts w:ascii="Calibri" w:hAnsi="Calibri"/>
          <w:b/>
          <w:i/>
        </w:rPr>
        <w:t>Gráfica 4.</w:t>
      </w:r>
      <w:r w:rsidRPr="005F0D05">
        <w:rPr>
          <w:rFonts w:ascii="Calibri" w:hAnsi="Calibri"/>
          <w:i/>
        </w:rPr>
        <w:t xml:space="preserve"> </w:t>
      </w:r>
      <w:r w:rsidR="005F0D05" w:rsidRPr="005F0D05">
        <w:rPr>
          <w:rFonts w:ascii="Calibri" w:hAnsi="Calibri"/>
          <w:i/>
        </w:rPr>
        <w:t>Necesidades de nitrógeno mensual.</w:t>
      </w:r>
    </w:p>
    <w:p w14:paraId="626DE126" w14:textId="77777777" w:rsidR="006C7344" w:rsidRPr="00AE1AB9" w:rsidRDefault="006C7344" w:rsidP="006C7344">
      <w:pPr>
        <w:pStyle w:val="Ttulo3"/>
        <w:rPr>
          <w:rFonts w:ascii="Calibri" w:hAnsi="Calibri"/>
          <w:b w:val="0"/>
          <w:color w:val="auto"/>
        </w:rPr>
      </w:pPr>
      <w:bookmarkStart w:id="23" w:name="_Toc453782025"/>
      <w:r w:rsidRPr="0027631B">
        <w:rPr>
          <w:rFonts w:ascii="Calibri" w:hAnsi="Calibri"/>
          <w:b w:val="0"/>
          <w:i/>
          <w:color w:val="auto"/>
        </w:rPr>
        <w:t>4</w:t>
      </w:r>
      <w:r w:rsidR="00E61857">
        <w:rPr>
          <w:rFonts w:ascii="Calibri" w:hAnsi="Calibri"/>
          <w:b w:val="0"/>
          <w:i/>
          <w:color w:val="auto"/>
        </w:rPr>
        <w:t>.6.3</w:t>
      </w:r>
      <w:r w:rsidRPr="00AE1AB9">
        <w:rPr>
          <w:rFonts w:ascii="Calibri" w:hAnsi="Calibri"/>
          <w:b w:val="0"/>
          <w:color w:val="auto"/>
        </w:rPr>
        <w:t xml:space="preserve"> </w:t>
      </w:r>
      <w:r w:rsidR="00A978FD">
        <w:rPr>
          <w:rFonts w:ascii="Calibri" w:hAnsi="Calibri"/>
          <w:b w:val="0"/>
          <w:i/>
          <w:color w:val="auto"/>
          <w:u w:val="single"/>
        </w:rPr>
        <w:t>R</w:t>
      </w:r>
      <w:r w:rsidRPr="00AE1AB9">
        <w:rPr>
          <w:rFonts w:ascii="Calibri" w:hAnsi="Calibri"/>
          <w:b w:val="0"/>
          <w:i/>
          <w:color w:val="auto"/>
          <w:u w:val="single"/>
        </w:rPr>
        <w:t xml:space="preserve">iego de </w:t>
      </w:r>
      <w:proofErr w:type="spellStart"/>
      <w:r w:rsidRPr="00AE1AB9">
        <w:rPr>
          <w:rFonts w:ascii="Calibri" w:hAnsi="Calibri"/>
          <w:b w:val="0"/>
          <w:i/>
          <w:color w:val="auto"/>
          <w:u w:val="single"/>
        </w:rPr>
        <w:t>greenes</w:t>
      </w:r>
      <w:proofErr w:type="spellEnd"/>
      <w:r w:rsidRPr="00AE1AB9">
        <w:rPr>
          <w:rFonts w:ascii="Calibri" w:hAnsi="Calibri"/>
          <w:b w:val="0"/>
          <w:i/>
          <w:color w:val="auto"/>
          <w:u w:val="single"/>
        </w:rPr>
        <w:t xml:space="preserve"> y los valores climatológicos (Precipitación y ET</w:t>
      </w:r>
      <w:r w:rsidRPr="00AE1AB9">
        <w:rPr>
          <w:rFonts w:ascii="Calibri" w:hAnsi="Calibri"/>
          <w:b w:val="0"/>
          <w:i/>
          <w:color w:val="auto"/>
          <w:u w:val="single"/>
          <w:vertAlign w:val="subscript"/>
        </w:rPr>
        <w:t>0</w:t>
      </w:r>
      <w:r w:rsidRPr="00AE1AB9">
        <w:rPr>
          <w:rFonts w:ascii="Calibri" w:hAnsi="Calibri"/>
          <w:b w:val="0"/>
          <w:i/>
          <w:color w:val="auto"/>
          <w:u w:val="single"/>
        </w:rPr>
        <w:t>)</w:t>
      </w:r>
      <w:bookmarkEnd w:id="23"/>
    </w:p>
    <w:p w14:paraId="2C635E73" w14:textId="77777777" w:rsidR="00CA087C" w:rsidRDefault="00CA087C" w:rsidP="00031870">
      <w:pPr>
        <w:contextualSpacing/>
        <w:rPr>
          <w:rFonts w:ascii="Calibri" w:hAnsi="Calibri"/>
        </w:rPr>
      </w:pPr>
      <w:r w:rsidRPr="00CA087C">
        <w:rPr>
          <w:rFonts w:ascii="Calibri" w:hAnsi="Calibri"/>
        </w:rPr>
        <w:t>La sostenibilidad de los campos de golf depende cada vez más de la gestión del sistema de riego.</w:t>
      </w:r>
    </w:p>
    <w:p w14:paraId="7B2B2DFA" w14:textId="77777777" w:rsidR="00CA245A" w:rsidRDefault="00677251" w:rsidP="00031870">
      <w:pPr>
        <w:contextualSpacing/>
        <w:rPr>
          <w:rFonts w:ascii="Calibri" w:hAnsi="Calibri"/>
        </w:rPr>
      </w:pPr>
      <w:r>
        <w:rPr>
          <w:rFonts w:ascii="Calibri" w:hAnsi="Calibri"/>
        </w:rPr>
        <w:t>El control, la cobertura y la optimizaci</w:t>
      </w:r>
      <w:r w:rsidR="000C7DA5">
        <w:rPr>
          <w:rFonts w:ascii="Calibri" w:hAnsi="Calibri"/>
        </w:rPr>
        <w:t>ón del riego en</w:t>
      </w:r>
      <w:r w:rsidR="00D53F15">
        <w:rPr>
          <w:rFonts w:ascii="Calibri" w:hAnsi="Calibri"/>
        </w:rPr>
        <w:t xml:space="preserve"> los </w:t>
      </w:r>
      <w:proofErr w:type="spellStart"/>
      <w:r w:rsidR="00D53F15">
        <w:rPr>
          <w:rFonts w:ascii="Calibri" w:hAnsi="Calibri"/>
        </w:rPr>
        <w:t>greenes</w:t>
      </w:r>
      <w:proofErr w:type="spellEnd"/>
      <w:r w:rsidR="00D53F15">
        <w:rPr>
          <w:rFonts w:ascii="Calibri" w:hAnsi="Calibri"/>
        </w:rPr>
        <w:t xml:space="preserve"> son unos de los principales factores que el </w:t>
      </w:r>
      <w:proofErr w:type="spellStart"/>
      <w:r w:rsidR="00D53F15">
        <w:rPr>
          <w:rFonts w:ascii="Calibri" w:hAnsi="Calibri"/>
        </w:rPr>
        <w:t>greenkeeper</w:t>
      </w:r>
      <w:proofErr w:type="spellEnd"/>
      <w:r w:rsidR="00D53F15">
        <w:rPr>
          <w:rFonts w:ascii="Calibri" w:hAnsi="Calibri"/>
        </w:rPr>
        <w:t xml:space="preserve"> debe gestionarlos diariamente. Entre el 90-95 % del peso de u</w:t>
      </w:r>
      <w:r w:rsidR="0062095E">
        <w:rPr>
          <w:rFonts w:ascii="Calibri" w:hAnsi="Calibri"/>
        </w:rPr>
        <w:t>na planta se compone de agua, siendo</w:t>
      </w:r>
      <w:r w:rsidR="00D53F15">
        <w:rPr>
          <w:rFonts w:ascii="Calibri" w:hAnsi="Calibri"/>
        </w:rPr>
        <w:t xml:space="preserve"> el principal medio para la realización de sus procesos fisiológicos y transporte de nutrientes. Cuando </w:t>
      </w:r>
      <w:r w:rsidR="0062095E">
        <w:rPr>
          <w:rFonts w:ascii="Calibri" w:hAnsi="Calibri"/>
        </w:rPr>
        <w:t xml:space="preserve">el agua del riego </w:t>
      </w:r>
      <w:r w:rsidR="00D53F15">
        <w:rPr>
          <w:rFonts w:ascii="Calibri" w:hAnsi="Calibri"/>
        </w:rPr>
        <w:t xml:space="preserve">es aprovecha </w:t>
      </w:r>
      <w:r w:rsidR="0062095E">
        <w:rPr>
          <w:rFonts w:ascii="Calibri" w:hAnsi="Calibri"/>
        </w:rPr>
        <w:t xml:space="preserve">por </w:t>
      </w:r>
      <w:r w:rsidR="00D53F15">
        <w:rPr>
          <w:rFonts w:ascii="Calibri" w:hAnsi="Calibri"/>
        </w:rPr>
        <w:t xml:space="preserve">la mayor parte </w:t>
      </w:r>
      <w:r w:rsidR="0062095E">
        <w:rPr>
          <w:rFonts w:ascii="Calibri" w:hAnsi="Calibri"/>
        </w:rPr>
        <w:t xml:space="preserve">de las plantas, se consigue una mayor eficiencia en el sistema de riego y, por consiguiente, una mejora en la salud general de las plantas, en la </w:t>
      </w:r>
      <w:proofErr w:type="spellStart"/>
      <w:r w:rsidR="0062095E">
        <w:rPr>
          <w:rFonts w:ascii="Calibri" w:hAnsi="Calibri"/>
        </w:rPr>
        <w:t>jugabilidad</w:t>
      </w:r>
      <w:proofErr w:type="spellEnd"/>
      <w:r w:rsidR="0062095E">
        <w:rPr>
          <w:rFonts w:ascii="Calibri" w:hAnsi="Calibri"/>
        </w:rPr>
        <w:t xml:space="preserve"> del </w:t>
      </w:r>
      <w:proofErr w:type="spellStart"/>
      <w:r w:rsidR="0062095E">
        <w:rPr>
          <w:rFonts w:ascii="Calibri" w:hAnsi="Calibri"/>
        </w:rPr>
        <w:t>green</w:t>
      </w:r>
      <w:proofErr w:type="spellEnd"/>
      <w:r w:rsidR="00CA087C">
        <w:rPr>
          <w:rFonts w:ascii="Calibri" w:hAnsi="Calibri"/>
        </w:rPr>
        <w:t>,</w:t>
      </w:r>
      <w:r w:rsidR="0062095E">
        <w:rPr>
          <w:rFonts w:ascii="Calibri" w:hAnsi="Calibri"/>
        </w:rPr>
        <w:t xml:space="preserve"> con superficies más uniformes, un ahorro de energía y </w:t>
      </w:r>
      <w:r w:rsidR="00072992">
        <w:rPr>
          <w:rFonts w:ascii="Calibri" w:hAnsi="Calibri"/>
        </w:rPr>
        <w:t xml:space="preserve">en </w:t>
      </w:r>
      <w:r w:rsidR="0062095E">
        <w:rPr>
          <w:rFonts w:ascii="Calibri" w:hAnsi="Calibri"/>
        </w:rPr>
        <w:t>la reducción de los gastos de mantenimiento.</w:t>
      </w:r>
    </w:p>
    <w:p w14:paraId="428FC59C" w14:textId="77777777" w:rsidR="0062095E" w:rsidRDefault="0062095E" w:rsidP="00031870">
      <w:pPr>
        <w:contextualSpacing/>
        <w:rPr>
          <w:rFonts w:ascii="Calibri" w:hAnsi="Calibri"/>
        </w:rPr>
      </w:pPr>
    </w:p>
    <w:p w14:paraId="209CB9D4" w14:textId="77777777" w:rsidR="00CA087C" w:rsidRDefault="00CA087C" w:rsidP="00031870">
      <w:pPr>
        <w:contextualSpacing/>
        <w:rPr>
          <w:rFonts w:ascii="Calibri" w:hAnsi="Calibri"/>
        </w:rPr>
      </w:pPr>
      <w:r>
        <w:rPr>
          <w:rFonts w:ascii="Calibri" w:hAnsi="Calibri"/>
        </w:rPr>
        <w:t>La siguiente gráfica refleja la evolución</w:t>
      </w:r>
      <w:r w:rsidR="000C3C8B">
        <w:rPr>
          <w:rFonts w:ascii="Calibri" w:hAnsi="Calibri"/>
        </w:rPr>
        <w:t xml:space="preserve"> anual del riego en los </w:t>
      </w:r>
      <w:proofErr w:type="spellStart"/>
      <w:r w:rsidR="000C3C8B">
        <w:rPr>
          <w:rFonts w:ascii="Calibri" w:hAnsi="Calibri"/>
        </w:rPr>
        <w:t>greenes</w:t>
      </w:r>
      <w:proofErr w:type="spellEnd"/>
      <w:r w:rsidR="000C3C8B">
        <w:rPr>
          <w:rFonts w:ascii="Calibri" w:hAnsi="Calibri"/>
        </w:rPr>
        <w:t xml:space="preserve"> (por periodos mensuales</w:t>
      </w:r>
      <w:r w:rsidR="00B94CF9">
        <w:rPr>
          <w:rFonts w:ascii="Calibri" w:hAnsi="Calibri"/>
        </w:rPr>
        <w:t xml:space="preserve"> y medidos en</w:t>
      </w:r>
      <w:r w:rsidR="000C3C8B">
        <w:rPr>
          <w:rFonts w:ascii="Calibri" w:hAnsi="Calibri"/>
        </w:rPr>
        <w:t xml:space="preserve"> metros cúbicos)</w:t>
      </w:r>
      <w:r>
        <w:rPr>
          <w:rFonts w:ascii="Calibri" w:hAnsi="Calibri"/>
        </w:rPr>
        <w:t xml:space="preserve"> en función de las precipitaciones</w:t>
      </w:r>
      <w:r w:rsidR="000C3C8B">
        <w:rPr>
          <w:rFonts w:ascii="Calibri" w:hAnsi="Calibri"/>
        </w:rPr>
        <w:t xml:space="preserve"> mensuales (mm)</w:t>
      </w:r>
      <w:r>
        <w:rPr>
          <w:rFonts w:ascii="Calibri" w:hAnsi="Calibri"/>
        </w:rPr>
        <w:t xml:space="preserve"> y de la evapotranspiración de referencia</w:t>
      </w:r>
      <w:r w:rsidR="000C3C8B">
        <w:rPr>
          <w:rFonts w:ascii="Calibri" w:hAnsi="Calibri"/>
        </w:rPr>
        <w:t xml:space="preserve"> mensual</w:t>
      </w:r>
      <w:r>
        <w:rPr>
          <w:rFonts w:ascii="Calibri" w:hAnsi="Calibri"/>
        </w:rPr>
        <w:t xml:space="preserve"> </w:t>
      </w:r>
      <w:r w:rsidR="000C3C8B">
        <w:rPr>
          <w:rFonts w:ascii="Calibri" w:hAnsi="Calibri"/>
        </w:rPr>
        <w:t>(mm</w:t>
      </w:r>
      <w:r>
        <w:rPr>
          <w:rFonts w:ascii="Calibri" w:hAnsi="Calibri"/>
        </w:rPr>
        <w:t>).</w:t>
      </w:r>
    </w:p>
    <w:p w14:paraId="3791D0C9" w14:textId="77777777" w:rsidR="00CA087C" w:rsidRDefault="00CA087C" w:rsidP="00031870">
      <w:pPr>
        <w:contextualSpacing/>
        <w:rPr>
          <w:rFonts w:ascii="Calibri" w:hAnsi="Calibri"/>
        </w:rPr>
      </w:pPr>
    </w:p>
    <w:p w14:paraId="70036F88" w14:textId="77777777" w:rsidR="00CA087C" w:rsidRDefault="000C3C8B" w:rsidP="00031870">
      <w:pPr>
        <w:contextualSpacing/>
        <w:rPr>
          <w:rFonts w:ascii="Calibri" w:hAnsi="Calibri"/>
        </w:rPr>
      </w:pPr>
      <w:r>
        <w:rPr>
          <w:rFonts w:ascii="Calibri" w:hAnsi="Calibri"/>
        </w:rPr>
        <w:t>Total de precipitaciones anuales:</w:t>
      </w:r>
      <w:r w:rsidR="00D85223">
        <w:rPr>
          <w:rFonts w:ascii="Calibri" w:hAnsi="Calibri"/>
        </w:rPr>
        <w:t xml:space="preserve"> </w:t>
      </w:r>
      <w:r w:rsidRPr="000C3C8B">
        <w:rPr>
          <w:rFonts w:ascii="Calibri" w:hAnsi="Calibri"/>
          <w:b/>
        </w:rPr>
        <w:t xml:space="preserve">328,28 </w:t>
      </w:r>
      <w:proofErr w:type="spellStart"/>
      <w:r w:rsidRPr="000C3C8B">
        <w:rPr>
          <w:rFonts w:ascii="Calibri" w:hAnsi="Calibri"/>
          <w:b/>
        </w:rPr>
        <w:t>mm</w:t>
      </w:r>
      <w:r>
        <w:rPr>
          <w:rFonts w:ascii="Calibri" w:hAnsi="Calibri"/>
        </w:rPr>
        <w:t>.</w:t>
      </w:r>
      <w:proofErr w:type="spellEnd"/>
    </w:p>
    <w:p w14:paraId="4EDA9D4E" w14:textId="77777777" w:rsidR="000C3C8B" w:rsidRDefault="000C3C8B" w:rsidP="00031870">
      <w:pPr>
        <w:contextualSpacing/>
        <w:rPr>
          <w:rFonts w:ascii="Calibri" w:hAnsi="Calibri"/>
        </w:rPr>
      </w:pPr>
    </w:p>
    <w:p w14:paraId="33D19E91" w14:textId="77777777" w:rsidR="00D85223" w:rsidRDefault="000C3C8B" w:rsidP="00031870">
      <w:pPr>
        <w:contextualSpacing/>
        <w:rPr>
          <w:rFonts w:ascii="Calibri" w:hAnsi="Calibri"/>
        </w:rPr>
      </w:pPr>
      <w:r>
        <w:rPr>
          <w:rFonts w:ascii="Calibri" w:hAnsi="Calibri"/>
        </w:rPr>
        <w:t xml:space="preserve">Total de </w:t>
      </w:r>
      <w:r w:rsidR="00D85223">
        <w:rPr>
          <w:rFonts w:ascii="Calibri" w:hAnsi="Calibri"/>
        </w:rPr>
        <w:t>ET</w:t>
      </w:r>
      <w:r w:rsidR="00D85223">
        <w:rPr>
          <w:rFonts w:ascii="Calibri" w:hAnsi="Calibri"/>
          <w:vertAlign w:val="subscript"/>
        </w:rPr>
        <w:t>0</w:t>
      </w:r>
      <w:r>
        <w:rPr>
          <w:rFonts w:ascii="Calibri" w:hAnsi="Calibri"/>
        </w:rPr>
        <w:t xml:space="preserve"> anual:</w:t>
      </w:r>
      <w:r w:rsidR="00D85223">
        <w:rPr>
          <w:rFonts w:ascii="Calibri" w:hAnsi="Calibri"/>
        </w:rPr>
        <w:t xml:space="preserve"> </w:t>
      </w:r>
      <w:r w:rsidRPr="000C3C8B">
        <w:rPr>
          <w:rFonts w:ascii="Calibri" w:hAnsi="Calibri"/>
          <w:b/>
        </w:rPr>
        <w:t xml:space="preserve">1195,4 </w:t>
      </w:r>
      <w:proofErr w:type="spellStart"/>
      <w:r w:rsidRPr="000C3C8B">
        <w:rPr>
          <w:rFonts w:ascii="Calibri" w:hAnsi="Calibri"/>
          <w:b/>
        </w:rPr>
        <w:t>mm</w:t>
      </w:r>
      <w:r>
        <w:rPr>
          <w:rFonts w:ascii="Calibri" w:hAnsi="Calibri"/>
        </w:rPr>
        <w:t>.</w:t>
      </w:r>
      <w:proofErr w:type="spellEnd"/>
    </w:p>
    <w:p w14:paraId="0BBCE35E" w14:textId="77777777" w:rsidR="000C3C8B" w:rsidRDefault="00B94CF9" w:rsidP="00031870">
      <w:pPr>
        <w:contextualSpacing/>
        <w:rPr>
          <w:rFonts w:ascii="Calibri" w:hAnsi="Calibri"/>
        </w:rPr>
      </w:pPr>
      <w:r>
        <w:rPr>
          <w:rFonts w:ascii="Calibri" w:hAnsi="Calibri"/>
        </w:rPr>
        <w:t xml:space="preserve">Total de riego de los 6 </w:t>
      </w:r>
      <w:proofErr w:type="spellStart"/>
      <w:r>
        <w:rPr>
          <w:rFonts w:ascii="Calibri" w:hAnsi="Calibri"/>
        </w:rPr>
        <w:t>greenes</w:t>
      </w:r>
      <w:proofErr w:type="spellEnd"/>
      <w:r>
        <w:rPr>
          <w:rFonts w:ascii="Calibri" w:hAnsi="Calibri"/>
        </w:rPr>
        <w:t xml:space="preserve">: </w:t>
      </w:r>
      <w:r w:rsidRPr="00B94CF9">
        <w:rPr>
          <w:rFonts w:ascii="Calibri" w:hAnsi="Calibri"/>
          <w:b/>
        </w:rPr>
        <w:t>1696,27 m</w:t>
      </w:r>
      <w:r w:rsidRPr="00B94CF9">
        <w:rPr>
          <w:rFonts w:ascii="Calibri" w:hAnsi="Calibri"/>
          <w:b/>
          <w:vertAlign w:val="superscript"/>
        </w:rPr>
        <w:t>3</w:t>
      </w:r>
      <w:r w:rsidRPr="00B94CF9">
        <w:rPr>
          <w:rFonts w:ascii="Calibri" w:hAnsi="Calibri"/>
          <w:b/>
        </w:rPr>
        <w:t>.</w:t>
      </w:r>
    </w:p>
    <w:p w14:paraId="686B3396" w14:textId="77777777" w:rsidR="000C3C8B" w:rsidRDefault="000C3C8B" w:rsidP="00031870">
      <w:pPr>
        <w:contextualSpacing/>
        <w:rPr>
          <w:rFonts w:ascii="Calibri" w:hAnsi="Calibri"/>
        </w:rPr>
      </w:pPr>
    </w:p>
    <w:p w14:paraId="73A6E24C" w14:textId="77777777" w:rsidR="00BA0F68" w:rsidRDefault="00BA0F68" w:rsidP="00BA0F68">
      <w:pPr>
        <w:contextualSpacing/>
        <w:jc w:val="center"/>
        <w:rPr>
          <w:rFonts w:ascii="Calibri" w:hAnsi="Calibri"/>
        </w:rPr>
      </w:pPr>
      <w:r w:rsidRPr="00BA0F68">
        <w:rPr>
          <w:rFonts w:ascii="Calibri" w:hAnsi="Calibri"/>
          <w:noProof/>
          <w:lang w:eastAsia="es-ES"/>
        </w:rPr>
        <w:drawing>
          <wp:inline distT="0" distB="0" distL="0" distR="0" wp14:anchorId="4806EF98" wp14:editId="37F916E8">
            <wp:extent cx="5473065" cy="3559810"/>
            <wp:effectExtent l="0" t="0" r="0" b="0"/>
            <wp:docPr id="21"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4447186" w14:textId="77777777" w:rsidR="007A2819" w:rsidRPr="00B94CF9" w:rsidRDefault="008938C3" w:rsidP="00B94CF9">
      <w:pPr>
        <w:contextualSpacing/>
        <w:jc w:val="center"/>
        <w:rPr>
          <w:rFonts w:ascii="Calibri" w:hAnsi="Calibri"/>
          <w:i/>
        </w:rPr>
      </w:pPr>
      <w:r>
        <w:rPr>
          <w:rFonts w:ascii="Calibri" w:hAnsi="Calibri"/>
          <w:b/>
          <w:i/>
        </w:rPr>
        <w:t>Gráfica 5</w:t>
      </w:r>
      <w:r w:rsidR="007919EF" w:rsidRPr="007919EF">
        <w:rPr>
          <w:rFonts w:ascii="Calibri" w:hAnsi="Calibri"/>
          <w:b/>
          <w:i/>
        </w:rPr>
        <w:t>.</w:t>
      </w:r>
      <w:r w:rsidR="007919EF" w:rsidRPr="007919EF">
        <w:rPr>
          <w:rFonts w:ascii="Calibri" w:hAnsi="Calibri"/>
          <w:i/>
        </w:rPr>
        <w:t xml:space="preserve"> Precipitación y Evolución anua</w:t>
      </w:r>
      <w:r w:rsidR="00B94CF9">
        <w:rPr>
          <w:rFonts w:ascii="Calibri" w:hAnsi="Calibri"/>
          <w:i/>
        </w:rPr>
        <w:t xml:space="preserve">l del riego de </w:t>
      </w:r>
      <w:proofErr w:type="spellStart"/>
      <w:r w:rsidR="00B94CF9">
        <w:rPr>
          <w:rFonts w:ascii="Calibri" w:hAnsi="Calibri"/>
          <w:i/>
        </w:rPr>
        <w:t>greenes</w:t>
      </w:r>
      <w:proofErr w:type="spellEnd"/>
      <w:r w:rsidR="00B94CF9">
        <w:rPr>
          <w:rFonts w:ascii="Calibri" w:hAnsi="Calibri"/>
          <w:i/>
        </w:rPr>
        <w:t>.</w:t>
      </w:r>
    </w:p>
    <w:p w14:paraId="30C3FB85" w14:textId="77777777" w:rsidR="00B94CF9" w:rsidRDefault="00B94CF9" w:rsidP="007A2819">
      <w:pPr>
        <w:contextualSpacing/>
        <w:rPr>
          <w:rFonts w:ascii="Calibri" w:hAnsi="Calibri"/>
        </w:rPr>
      </w:pPr>
    </w:p>
    <w:p w14:paraId="6994EEFC" w14:textId="77777777" w:rsidR="000C3C8B" w:rsidRDefault="000C3C8B" w:rsidP="00611A19">
      <w:pPr>
        <w:pStyle w:val="Prrafodelista"/>
        <w:numPr>
          <w:ilvl w:val="0"/>
          <w:numId w:val="21"/>
        </w:numPr>
        <w:rPr>
          <w:rFonts w:ascii="Calibri" w:hAnsi="Calibri"/>
        </w:rPr>
      </w:pPr>
      <w:r w:rsidRPr="00611A19">
        <w:rPr>
          <w:rFonts w:ascii="Calibri" w:hAnsi="Calibri"/>
        </w:rPr>
        <w:t xml:space="preserve">Según </w:t>
      </w:r>
      <w:r w:rsidR="007F2953" w:rsidRPr="00611A19">
        <w:rPr>
          <w:rFonts w:ascii="Calibri" w:hAnsi="Calibri"/>
        </w:rPr>
        <w:t xml:space="preserve">se observa en la gráfica, entre los meses comprendidos de Noviembre-Febrero el riego de los </w:t>
      </w:r>
      <w:proofErr w:type="spellStart"/>
      <w:r w:rsidR="007F2953" w:rsidRPr="00611A19">
        <w:rPr>
          <w:rFonts w:ascii="Calibri" w:hAnsi="Calibri"/>
        </w:rPr>
        <w:t>greenes</w:t>
      </w:r>
      <w:proofErr w:type="spellEnd"/>
      <w:r w:rsidR="007F2953" w:rsidRPr="00611A19">
        <w:rPr>
          <w:rFonts w:ascii="Calibri" w:hAnsi="Calibri"/>
        </w:rPr>
        <w:t xml:space="preserve"> se sitúa por debajo de las curvas de precipitación y ET</w:t>
      </w:r>
      <w:r w:rsidR="007F2953" w:rsidRPr="00611A19">
        <w:rPr>
          <w:rFonts w:ascii="Calibri" w:hAnsi="Calibri"/>
          <w:vertAlign w:val="subscript"/>
        </w:rPr>
        <w:t>0</w:t>
      </w:r>
      <w:r w:rsidR="007F2953" w:rsidRPr="00611A19">
        <w:rPr>
          <w:rFonts w:ascii="Calibri" w:hAnsi="Calibri"/>
        </w:rPr>
        <w:t xml:space="preserve">. </w:t>
      </w:r>
      <w:r w:rsidR="007A5FAA" w:rsidRPr="00611A19">
        <w:rPr>
          <w:rFonts w:ascii="Calibri" w:hAnsi="Calibri"/>
        </w:rPr>
        <w:t>Son meses</w:t>
      </w:r>
      <w:r w:rsidR="007C1FF4" w:rsidRPr="00611A19">
        <w:rPr>
          <w:rFonts w:ascii="Calibri" w:hAnsi="Calibri"/>
        </w:rPr>
        <w:t xml:space="preserve"> con muy poca actividad fisiológica vegetal, </w:t>
      </w:r>
      <w:r w:rsidR="0084334D">
        <w:rPr>
          <w:rFonts w:ascii="Calibri" w:hAnsi="Calibri"/>
        </w:rPr>
        <w:t>de frío y heladas, mostrando</w:t>
      </w:r>
      <w:r w:rsidR="007C1FF4" w:rsidRPr="00611A19">
        <w:rPr>
          <w:rFonts w:ascii="Calibri" w:hAnsi="Calibri"/>
        </w:rPr>
        <w:t xml:space="preserve"> valores de la ET</w:t>
      </w:r>
      <w:r w:rsidR="007C1FF4" w:rsidRPr="00611A19">
        <w:rPr>
          <w:rFonts w:ascii="Calibri" w:hAnsi="Calibri"/>
          <w:vertAlign w:val="subscript"/>
        </w:rPr>
        <w:t>0</w:t>
      </w:r>
      <w:r w:rsidR="007C1FF4" w:rsidRPr="00611A19">
        <w:rPr>
          <w:rFonts w:ascii="Calibri" w:hAnsi="Calibri"/>
        </w:rPr>
        <w:t xml:space="preserve"> inferiores a 50 </w:t>
      </w:r>
      <w:proofErr w:type="spellStart"/>
      <w:r w:rsidR="007C1FF4" w:rsidRPr="00611A19">
        <w:rPr>
          <w:rFonts w:ascii="Calibri" w:hAnsi="Calibri"/>
        </w:rPr>
        <w:t>mm.</w:t>
      </w:r>
      <w:proofErr w:type="spellEnd"/>
    </w:p>
    <w:p w14:paraId="11A1394E" w14:textId="77777777" w:rsidR="00611A19" w:rsidRPr="00611A19" w:rsidRDefault="00611A19" w:rsidP="00611A19">
      <w:pPr>
        <w:pStyle w:val="Prrafodelista"/>
        <w:rPr>
          <w:rFonts w:ascii="Calibri" w:hAnsi="Calibri"/>
        </w:rPr>
      </w:pPr>
    </w:p>
    <w:p w14:paraId="71200D32" w14:textId="77777777" w:rsidR="007C1FF4" w:rsidRDefault="00487181" w:rsidP="00611A19">
      <w:pPr>
        <w:pStyle w:val="Prrafodelista"/>
        <w:numPr>
          <w:ilvl w:val="0"/>
          <w:numId w:val="21"/>
        </w:numPr>
        <w:rPr>
          <w:rFonts w:ascii="Calibri" w:hAnsi="Calibri"/>
        </w:rPr>
      </w:pPr>
      <w:r w:rsidRPr="00611A19">
        <w:rPr>
          <w:rFonts w:ascii="Calibri" w:hAnsi="Calibri"/>
        </w:rPr>
        <w:t>Todo lo contrario, ocurre en los 8 meses restantes. La ET</w:t>
      </w:r>
      <w:r w:rsidRPr="00611A19">
        <w:rPr>
          <w:rFonts w:ascii="Calibri" w:hAnsi="Calibri"/>
          <w:vertAlign w:val="subscript"/>
        </w:rPr>
        <w:t>0</w:t>
      </w:r>
      <w:r w:rsidRPr="00611A19">
        <w:rPr>
          <w:rFonts w:ascii="Calibri" w:hAnsi="Calibri"/>
        </w:rPr>
        <w:t xml:space="preserve"> empieza aumentar gradualmente y alcanza su máximo en el mes de Julio con 205,32 </w:t>
      </w:r>
      <w:proofErr w:type="spellStart"/>
      <w:r w:rsidRPr="00611A19">
        <w:rPr>
          <w:rFonts w:ascii="Calibri" w:hAnsi="Calibri"/>
        </w:rPr>
        <w:t>mm.</w:t>
      </w:r>
      <w:proofErr w:type="spellEnd"/>
      <w:r w:rsidRPr="00611A19">
        <w:rPr>
          <w:rFonts w:ascii="Calibri" w:hAnsi="Calibri"/>
        </w:rPr>
        <w:t xml:space="preserve"> Se observa a la misma vez</w:t>
      </w:r>
      <w:r w:rsidR="009D70E2">
        <w:rPr>
          <w:rFonts w:ascii="Calibri" w:hAnsi="Calibri"/>
        </w:rPr>
        <w:t>,</w:t>
      </w:r>
      <w:r w:rsidRPr="00611A19">
        <w:rPr>
          <w:rFonts w:ascii="Calibri" w:hAnsi="Calibri"/>
        </w:rPr>
        <w:t xml:space="preserve"> que las</w:t>
      </w:r>
      <w:r w:rsidR="009D70E2">
        <w:rPr>
          <w:rFonts w:ascii="Calibri" w:hAnsi="Calibri"/>
        </w:rPr>
        <w:t xml:space="preserve"> necesidades de riego mensuales </w:t>
      </w:r>
      <w:r w:rsidRPr="00611A19">
        <w:rPr>
          <w:rFonts w:ascii="Calibri" w:hAnsi="Calibri"/>
        </w:rPr>
        <w:t>varía</w:t>
      </w:r>
      <w:r w:rsidR="009D70E2">
        <w:rPr>
          <w:rFonts w:ascii="Calibri" w:hAnsi="Calibri"/>
        </w:rPr>
        <w:t>n</w:t>
      </w:r>
      <w:r w:rsidRPr="00611A19">
        <w:rPr>
          <w:rFonts w:ascii="Calibri" w:hAnsi="Calibri"/>
        </w:rPr>
        <w:t xml:space="preserve"> con respecto a los incrementos de los valores de la ET</w:t>
      </w:r>
      <w:r w:rsidRPr="00611A19">
        <w:rPr>
          <w:rFonts w:ascii="Calibri" w:hAnsi="Calibri"/>
          <w:vertAlign w:val="subscript"/>
        </w:rPr>
        <w:t>0</w:t>
      </w:r>
      <w:r w:rsidR="009D70E2">
        <w:rPr>
          <w:rFonts w:ascii="Calibri" w:hAnsi="Calibri"/>
        </w:rPr>
        <w:t>. El cálculo de</w:t>
      </w:r>
      <w:r w:rsidRPr="00611A19">
        <w:rPr>
          <w:rFonts w:ascii="Calibri" w:hAnsi="Calibri"/>
        </w:rPr>
        <w:t xml:space="preserve"> </w:t>
      </w:r>
      <w:r w:rsidR="009D70E2">
        <w:rPr>
          <w:rFonts w:ascii="Calibri" w:hAnsi="Calibri"/>
        </w:rPr>
        <w:t>las</w:t>
      </w:r>
      <w:r w:rsidRPr="00611A19">
        <w:rPr>
          <w:rFonts w:ascii="Calibri" w:hAnsi="Calibri"/>
        </w:rPr>
        <w:t xml:space="preserve"> necesidades hídricas </w:t>
      </w:r>
      <w:r w:rsidR="009D70E2">
        <w:rPr>
          <w:rFonts w:ascii="Calibri" w:hAnsi="Calibri"/>
        </w:rPr>
        <w:t xml:space="preserve">de la planta se realizó </w:t>
      </w:r>
      <w:r w:rsidR="00845F41" w:rsidRPr="00611A19">
        <w:rPr>
          <w:rFonts w:ascii="Calibri" w:hAnsi="Calibri"/>
        </w:rPr>
        <w:t xml:space="preserve">a partir del valor del coeficiente de cultivo, </w:t>
      </w:r>
      <w:r w:rsidR="009D70E2">
        <w:rPr>
          <w:rFonts w:ascii="Calibri" w:hAnsi="Calibri"/>
        </w:rPr>
        <w:t xml:space="preserve">de </w:t>
      </w:r>
      <w:r w:rsidR="00845F41" w:rsidRPr="00611A19">
        <w:rPr>
          <w:rFonts w:ascii="Calibri" w:hAnsi="Calibri"/>
        </w:rPr>
        <w:t>los valores diarios de la ET</w:t>
      </w:r>
      <w:r w:rsidR="00845F41" w:rsidRPr="00611A19">
        <w:rPr>
          <w:rFonts w:ascii="Calibri" w:hAnsi="Calibri"/>
          <w:vertAlign w:val="subscript"/>
        </w:rPr>
        <w:t>0</w:t>
      </w:r>
      <w:r w:rsidR="00845F41" w:rsidRPr="00611A19">
        <w:rPr>
          <w:rFonts w:ascii="Calibri" w:hAnsi="Calibri"/>
        </w:rPr>
        <w:t xml:space="preserve"> y del factor microclima.  De ah</w:t>
      </w:r>
      <w:r w:rsidR="00611A19" w:rsidRPr="00611A19">
        <w:rPr>
          <w:rFonts w:ascii="Calibri" w:hAnsi="Calibri"/>
        </w:rPr>
        <w:t xml:space="preserve">í que </w:t>
      </w:r>
      <w:r w:rsidR="00845F41" w:rsidRPr="00611A19">
        <w:rPr>
          <w:rFonts w:ascii="Calibri" w:hAnsi="Calibri"/>
        </w:rPr>
        <w:t>la gráfica</w:t>
      </w:r>
      <w:r w:rsidR="00611A19" w:rsidRPr="00611A19">
        <w:rPr>
          <w:rFonts w:ascii="Calibri" w:hAnsi="Calibri"/>
        </w:rPr>
        <w:t xml:space="preserve"> muestre esos valores de riego</w:t>
      </w:r>
      <w:r w:rsidR="009D70E2">
        <w:rPr>
          <w:rFonts w:ascii="Calibri" w:hAnsi="Calibri"/>
        </w:rPr>
        <w:t>,</w:t>
      </w:r>
      <w:r w:rsidR="00611A19" w:rsidRPr="00611A19">
        <w:rPr>
          <w:rFonts w:ascii="Calibri" w:hAnsi="Calibri"/>
        </w:rPr>
        <w:t xml:space="preserve"> semejantes al incremento de la curva de la ET</w:t>
      </w:r>
      <w:r w:rsidR="00611A19" w:rsidRPr="00611A19">
        <w:rPr>
          <w:rFonts w:ascii="Calibri" w:hAnsi="Calibri"/>
          <w:vertAlign w:val="subscript"/>
        </w:rPr>
        <w:t>0</w:t>
      </w:r>
      <w:r w:rsidR="00611A19" w:rsidRPr="00611A19">
        <w:rPr>
          <w:rFonts w:ascii="Calibri" w:hAnsi="Calibri"/>
        </w:rPr>
        <w:t xml:space="preserve">. </w:t>
      </w:r>
      <w:r w:rsidR="00845F41" w:rsidRPr="00611A19">
        <w:rPr>
          <w:rFonts w:ascii="Calibri" w:hAnsi="Calibri"/>
        </w:rPr>
        <w:t xml:space="preserve"> </w:t>
      </w:r>
      <w:r w:rsidR="00611A19" w:rsidRPr="00611A19">
        <w:rPr>
          <w:rFonts w:ascii="Calibri" w:hAnsi="Calibri"/>
        </w:rPr>
        <w:t>Esto ha generado una correcta</w:t>
      </w:r>
      <w:r w:rsidRPr="00611A19">
        <w:rPr>
          <w:rFonts w:ascii="Calibri" w:hAnsi="Calibri"/>
        </w:rPr>
        <w:t xml:space="preserve"> optimización </w:t>
      </w:r>
      <w:r w:rsidR="00EF3567" w:rsidRPr="00611A19">
        <w:rPr>
          <w:rFonts w:ascii="Calibri" w:hAnsi="Calibri"/>
        </w:rPr>
        <w:t xml:space="preserve">y eficiencia del sistema de riego. </w:t>
      </w:r>
    </w:p>
    <w:p w14:paraId="75A72947" w14:textId="77777777" w:rsidR="00611A19" w:rsidRPr="00611A19" w:rsidRDefault="00611A19" w:rsidP="00611A19">
      <w:pPr>
        <w:pStyle w:val="Prrafodelista"/>
        <w:rPr>
          <w:rFonts w:ascii="Calibri" w:hAnsi="Calibri"/>
        </w:rPr>
      </w:pPr>
    </w:p>
    <w:p w14:paraId="28E77B36" w14:textId="77777777" w:rsidR="00611A19" w:rsidRDefault="009D70E2" w:rsidP="00611A19">
      <w:pPr>
        <w:pStyle w:val="Prrafodelista"/>
        <w:numPr>
          <w:ilvl w:val="0"/>
          <w:numId w:val="21"/>
        </w:numPr>
        <w:rPr>
          <w:rFonts w:ascii="Calibri" w:hAnsi="Calibri"/>
        </w:rPr>
      </w:pPr>
      <w:r>
        <w:rPr>
          <w:rFonts w:ascii="Calibri" w:hAnsi="Calibri"/>
        </w:rPr>
        <w:t xml:space="preserve">En </w:t>
      </w:r>
      <w:r w:rsidR="00EF3567" w:rsidRPr="00611A19">
        <w:rPr>
          <w:rFonts w:ascii="Calibri" w:hAnsi="Calibri"/>
        </w:rPr>
        <w:t xml:space="preserve">general, los </w:t>
      </w:r>
      <w:proofErr w:type="spellStart"/>
      <w:r w:rsidR="00EF3567" w:rsidRPr="00611A19">
        <w:rPr>
          <w:rFonts w:ascii="Calibri" w:hAnsi="Calibri"/>
        </w:rPr>
        <w:t>green</w:t>
      </w:r>
      <w:r>
        <w:rPr>
          <w:rFonts w:ascii="Calibri" w:hAnsi="Calibri"/>
        </w:rPr>
        <w:t>es</w:t>
      </w:r>
      <w:proofErr w:type="spellEnd"/>
      <w:r>
        <w:rPr>
          <w:rFonts w:ascii="Calibri" w:hAnsi="Calibri"/>
        </w:rPr>
        <w:t xml:space="preserve"> de la primera vuelta 1 y 5 </w:t>
      </w:r>
      <w:r w:rsidR="00EF3567" w:rsidRPr="00611A19">
        <w:rPr>
          <w:rFonts w:ascii="Calibri" w:hAnsi="Calibri"/>
        </w:rPr>
        <w:t>so</w:t>
      </w:r>
      <w:r>
        <w:rPr>
          <w:rFonts w:ascii="Calibri" w:hAnsi="Calibri"/>
        </w:rPr>
        <w:t>n los que más agua han recibido, seguido del 12.</w:t>
      </w:r>
      <w:r w:rsidR="00EF3567" w:rsidRPr="00611A19">
        <w:rPr>
          <w:rFonts w:ascii="Calibri" w:hAnsi="Calibri"/>
        </w:rPr>
        <w:t xml:space="preserve"> </w:t>
      </w:r>
      <w:r>
        <w:rPr>
          <w:rFonts w:ascii="Calibri" w:hAnsi="Calibri"/>
        </w:rPr>
        <w:t>Debido principalmente a la</w:t>
      </w:r>
      <w:r w:rsidR="00EF3567" w:rsidRPr="00611A19">
        <w:rPr>
          <w:rFonts w:ascii="Calibri" w:hAnsi="Calibri"/>
        </w:rPr>
        <w:t xml:space="preserve"> exposici</w:t>
      </w:r>
      <w:r>
        <w:rPr>
          <w:rFonts w:ascii="Calibri" w:hAnsi="Calibri"/>
        </w:rPr>
        <w:t>ón de</w:t>
      </w:r>
      <w:r w:rsidR="00EF3567" w:rsidRPr="00611A19">
        <w:rPr>
          <w:rFonts w:ascii="Calibri" w:hAnsi="Calibri"/>
        </w:rPr>
        <w:t xml:space="preserve"> la</w:t>
      </w:r>
      <w:r w:rsidR="00D97843">
        <w:rPr>
          <w:rFonts w:ascii="Calibri" w:hAnsi="Calibri"/>
        </w:rPr>
        <w:t>s condiciones medioambientales y</w:t>
      </w:r>
      <w:r w:rsidR="00EF3567" w:rsidRPr="00611A19">
        <w:rPr>
          <w:rFonts w:ascii="Calibri" w:hAnsi="Calibri"/>
        </w:rPr>
        <w:t xml:space="preserve"> por dif</w:t>
      </w:r>
      <w:r w:rsidR="00D97843">
        <w:rPr>
          <w:rFonts w:ascii="Calibri" w:hAnsi="Calibri"/>
        </w:rPr>
        <w:t>erencias de diseño, han incrementado</w:t>
      </w:r>
      <w:r w:rsidR="00EF3567" w:rsidRPr="00611A19">
        <w:rPr>
          <w:rFonts w:ascii="Calibri" w:hAnsi="Calibri"/>
        </w:rPr>
        <w:t xml:space="preserve"> un mayor manejo y consumo de agua.</w:t>
      </w:r>
    </w:p>
    <w:p w14:paraId="536E882E" w14:textId="77777777" w:rsidR="00840733" w:rsidRPr="00840733" w:rsidRDefault="00840733" w:rsidP="00840733">
      <w:pPr>
        <w:rPr>
          <w:rFonts w:ascii="Calibri" w:hAnsi="Calibri"/>
        </w:rPr>
      </w:pPr>
    </w:p>
    <w:p w14:paraId="526B2414" w14:textId="77777777" w:rsidR="004926AD" w:rsidRDefault="004926AD" w:rsidP="004926AD">
      <w:pPr>
        <w:pStyle w:val="Ttulo1"/>
        <w:rPr>
          <w:rFonts w:ascii="Calibri" w:hAnsi="Calibri"/>
          <w:color w:val="auto"/>
        </w:rPr>
      </w:pPr>
      <w:bookmarkStart w:id="24" w:name="_Toc453782026"/>
      <w:r w:rsidRPr="004926AD">
        <w:rPr>
          <w:rFonts w:ascii="Calibri" w:hAnsi="Calibri"/>
          <w:color w:val="auto"/>
        </w:rPr>
        <w:lastRenderedPageBreak/>
        <w:t>5.- RESULTADOS Y DISCUSIÓN</w:t>
      </w:r>
      <w:bookmarkEnd w:id="24"/>
    </w:p>
    <w:p w14:paraId="7353E529" w14:textId="77777777" w:rsidR="00637E89" w:rsidRDefault="00637E89" w:rsidP="00637E89">
      <w:pPr>
        <w:rPr>
          <w:rFonts w:ascii="Calibri" w:hAnsi="Calibri"/>
        </w:rPr>
      </w:pPr>
      <w:r>
        <w:rPr>
          <w:rFonts w:ascii="Calibri" w:hAnsi="Calibri"/>
        </w:rPr>
        <w:t xml:space="preserve">Para el estudio e interpretación de los resultados obtenidos se han </w:t>
      </w:r>
      <w:r w:rsidR="00C9262B">
        <w:rPr>
          <w:rFonts w:ascii="Calibri" w:hAnsi="Calibri"/>
        </w:rPr>
        <w:t>desarrollado las siguientes comparaciones:</w:t>
      </w:r>
    </w:p>
    <w:p w14:paraId="748B4430" w14:textId="77777777" w:rsidR="00C9262B" w:rsidRDefault="00C9262B" w:rsidP="00AA39DD">
      <w:pPr>
        <w:pStyle w:val="Prrafodelista"/>
        <w:numPr>
          <w:ilvl w:val="0"/>
          <w:numId w:val="18"/>
        </w:numPr>
        <w:rPr>
          <w:rFonts w:ascii="Calibri" w:hAnsi="Calibri"/>
        </w:rPr>
      </w:pPr>
      <w:r w:rsidRPr="00AA39DD">
        <w:rPr>
          <w:rFonts w:ascii="Calibri" w:hAnsi="Calibri"/>
        </w:rPr>
        <w:t xml:space="preserve">Evolución individual anual de la calidad de la rodadura de la bola de cada </w:t>
      </w:r>
      <w:proofErr w:type="spellStart"/>
      <w:r w:rsidRPr="00AA39DD">
        <w:rPr>
          <w:rFonts w:ascii="Calibri" w:hAnsi="Calibri"/>
        </w:rPr>
        <w:t>green</w:t>
      </w:r>
      <w:proofErr w:type="spellEnd"/>
      <w:r w:rsidRPr="00AA39DD">
        <w:rPr>
          <w:rFonts w:ascii="Calibri" w:hAnsi="Calibri"/>
        </w:rPr>
        <w:t>, la influencia</w:t>
      </w:r>
      <w:r w:rsidR="00717210" w:rsidRPr="00AA39DD">
        <w:rPr>
          <w:rFonts w:ascii="Calibri" w:hAnsi="Calibri"/>
        </w:rPr>
        <w:t xml:space="preserve"> del clima,</w:t>
      </w:r>
      <w:r w:rsidRPr="00AA39DD">
        <w:rPr>
          <w:rFonts w:ascii="Calibri" w:hAnsi="Calibri"/>
        </w:rPr>
        <w:t xml:space="preserve"> de las diferentes labores culturales y </w:t>
      </w:r>
      <w:r w:rsidR="00AA39DD">
        <w:rPr>
          <w:rFonts w:ascii="Calibri" w:hAnsi="Calibri"/>
        </w:rPr>
        <w:t>el tráfico</w:t>
      </w:r>
      <w:r w:rsidRPr="00AA39DD">
        <w:rPr>
          <w:rFonts w:ascii="Calibri" w:hAnsi="Calibri"/>
        </w:rPr>
        <w:t xml:space="preserve"> de los jugadores.</w:t>
      </w:r>
    </w:p>
    <w:p w14:paraId="1DC3CDAA" w14:textId="77777777" w:rsidR="00AA39DD" w:rsidRPr="00AA39DD" w:rsidRDefault="00AA39DD" w:rsidP="00AA39DD">
      <w:pPr>
        <w:pStyle w:val="Prrafodelista"/>
        <w:ind w:left="360"/>
        <w:rPr>
          <w:rFonts w:ascii="Calibri" w:hAnsi="Calibri"/>
        </w:rPr>
      </w:pPr>
    </w:p>
    <w:p w14:paraId="7BB5BFB5" w14:textId="77777777" w:rsidR="00C9262B" w:rsidRPr="00AA39DD" w:rsidRDefault="00C9262B" w:rsidP="00AA39DD">
      <w:pPr>
        <w:pStyle w:val="Prrafodelista"/>
        <w:numPr>
          <w:ilvl w:val="0"/>
          <w:numId w:val="19"/>
        </w:numPr>
        <w:rPr>
          <w:rFonts w:ascii="Calibri" w:hAnsi="Calibri"/>
        </w:rPr>
      </w:pPr>
      <w:r w:rsidRPr="00AA39DD">
        <w:rPr>
          <w:rFonts w:ascii="Calibri" w:hAnsi="Calibri"/>
        </w:rPr>
        <w:t>Homogeneidad</w:t>
      </w:r>
      <w:r w:rsidR="007D6C36" w:rsidRPr="00AA39DD">
        <w:rPr>
          <w:rFonts w:ascii="Calibri" w:hAnsi="Calibri"/>
        </w:rPr>
        <w:t>/Uniformidad</w:t>
      </w:r>
      <w:r w:rsidRPr="00AA39DD">
        <w:rPr>
          <w:rFonts w:ascii="Calibri" w:hAnsi="Calibri"/>
        </w:rPr>
        <w:t xml:space="preserve"> anual entre los 6 </w:t>
      </w:r>
      <w:proofErr w:type="spellStart"/>
      <w:r w:rsidRPr="00AA39DD">
        <w:rPr>
          <w:rFonts w:ascii="Calibri" w:hAnsi="Calibri"/>
        </w:rPr>
        <w:t>greenes</w:t>
      </w:r>
      <w:proofErr w:type="spellEnd"/>
      <w:r w:rsidRPr="00AA39DD">
        <w:rPr>
          <w:rFonts w:ascii="Calibri" w:hAnsi="Calibri"/>
        </w:rPr>
        <w:t xml:space="preserve"> de estudio.</w:t>
      </w:r>
    </w:p>
    <w:p w14:paraId="06887180" w14:textId="77777777" w:rsidR="00B25E98" w:rsidRDefault="00B25E98" w:rsidP="00B25E98">
      <w:pPr>
        <w:pStyle w:val="Ttulo2"/>
        <w:rPr>
          <w:rFonts w:ascii="Calibri" w:hAnsi="Calibri"/>
          <w:color w:val="auto"/>
        </w:rPr>
      </w:pPr>
      <w:bookmarkStart w:id="25" w:name="_Toc453782027"/>
      <w:r>
        <w:rPr>
          <w:rFonts w:ascii="Calibri" w:hAnsi="Calibri"/>
          <w:color w:val="auto"/>
        </w:rPr>
        <w:t xml:space="preserve">5.1 </w:t>
      </w:r>
      <w:r w:rsidRPr="00773A3C">
        <w:rPr>
          <w:rFonts w:ascii="Calibri" w:hAnsi="Calibri"/>
          <w:color w:val="auto"/>
        </w:rPr>
        <w:t>Estudio individual de</w:t>
      </w:r>
      <w:r w:rsidR="00773A3C" w:rsidRPr="00773A3C">
        <w:rPr>
          <w:rFonts w:ascii="Calibri" w:hAnsi="Calibri"/>
          <w:color w:val="auto"/>
        </w:rPr>
        <w:t xml:space="preserve"> los </w:t>
      </w:r>
      <w:proofErr w:type="spellStart"/>
      <w:r w:rsidR="00773A3C" w:rsidRPr="00773A3C">
        <w:rPr>
          <w:rFonts w:ascii="Calibri" w:hAnsi="Calibri"/>
          <w:color w:val="auto"/>
        </w:rPr>
        <w:t>greenes</w:t>
      </w:r>
      <w:bookmarkEnd w:id="25"/>
      <w:proofErr w:type="spellEnd"/>
    </w:p>
    <w:p w14:paraId="3B7700F6" w14:textId="77777777" w:rsidR="00773A3C" w:rsidRPr="00611A19" w:rsidRDefault="00773A3C" w:rsidP="00773A3C">
      <w:pPr>
        <w:pStyle w:val="Ttulo3"/>
        <w:rPr>
          <w:rFonts w:ascii="Calibri" w:hAnsi="Calibri"/>
          <w:i/>
          <w:color w:val="auto"/>
        </w:rPr>
      </w:pPr>
      <w:bookmarkStart w:id="26" w:name="_Toc453782028"/>
      <w:r w:rsidRPr="00611A19">
        <w:rPr>
          <w:rFonts w:ascii="Calibri" w:hAnsi="Calibri"/>
          <w:i/>
          <w:color w:val="auto"/>
        </w:rPr>
        <w:t xml:space="preserve">5.1.1 Green </w:t>
      </w:r>
      <w:r w:rsidR="00A77BF6" w:rsidRPr="00611A19">
        <w:rPr>
          <w:rFonts w:ascii="Calibri" w:hAnsi="Calibri"/>
          <w:i/>
          <w:color w:val="auto"/>
        </w:rPr>
        <w:t xml:space="preserve">del Hoyo </w:t>
      </w:r>
      <w:r w:rsidRPr="00611A19">
        <w:rPr>
          <w:rFonts w:ascii="Calibri" w:hAnsi="Calibri"/>
          <w:i/>
          <w:color w:val="auto"/>
        </w:rPr>
        <w:t>1</w:t>
      </w:r>
      <w:bookmarkEnd w:id="26"/>
    </w:p>
    <w:p w14:paraId="5F6C9F74" w14:textId="77777777" w:rsidR="00773A3C" w:rsidRDefault="00A77BF6" w:rsidP="00773A3C">
      <w:pPr>
        <w:contextualSpacing/>
        <w:rPr>
          <w:rFonts w:ascii="Calibri" w:hAnsi="Calibri"/>
        </w:rPr>
      </w:pPr>
      <w:r w:rsidRPr="00A77BF6">
        <w:rPr>
          <w:rFonts w:ascii="Calibri" w:hAnsi="Calibri"/>
        </w:rPr>
        <w:t xml:space="preserve">El hoyo 1 es un par 5 de 528 metros, cuyo </w:t>
      </w:r>
      <w:proofErr w:type="spellStart"/>
      <w:r w:rsidRPr="00A77BF6">
        <w:rPr>
          <w:rFonts w:ascii="Calibri" w:hAnsi="Calibri"/>
        </w:rPr>
        <w:t>green</w:t>
      </w:r>
      <w:proofErr w:type="spellEnd"/>
      <w:r w:rsidRPr="00A77BF6">
        <w:rPr>
          <w:rFonts w:ascii="Calibri" w:hAnsi="Calibri"/>
        </w:rPr>
        <w:t xml:space="preserve"> </w:t>
      </w:r>
      <w:r w:rsidR="0029511B">
        <w:rPr>
          <w:rFonts w:ascii="Calibri" w:hAnsi="Calibri"/>
        </w:rPr>
        <w:t>de 482,</w:t>
      </w:r>
      <w:r w:rsidR="0029511B" w:rsidRPr="0029511B">
        <w:rPr>
          <w:rFonts w:ascii="Calibri" w:hAnsi="Calibri"/>
        </w:rPr>
        <w:t>23</w:t>
      </w:r>
      <w:r w:rsidR="0029511B">
        <w:rPr>
          <w:rFonts w:ascii="Calibri" w:hAnsi="Calibri"/>
        </w:rPr>
        <w:t xml:space="preserve"> m</w:t>
      </w:r>
      <w:r w:rsidR="0029511B">
        <w:rPr>
          <w:rFonts w:ascii="Calibri" w:hAnsi="Calibri"/>
          <w:vertAlign w:val="superscript"/>
        </w:rPr>
        <w:t>2</w:t>
      </w:r>
      <w:r w:rsidR="0029511B">
        <w:rPr>
          <w:rFonts w:ascii="Calibri" w:hAnsi="Calibri"/>
        </w:rPr>
        <w:t xml:space="preserve"> </w:t>
      </w:r>
      <w:r w:rsidRPr="0029511B">
        <w:rPr>
          <w:rFonts w:ascii="Calibri" w:hAnsi="Calibri"/>
        </w:rPr>
        <w:t>se</w:t>
      </w:r>
      <w:r w:rsidRPr="00A77BF6">
        <w:rPr>
          <w:rFonts w:ascii="Calibri" w:hAnsi="Calibri"/>
        </w:rPr>
        <w:t xml:space="preserve"> encuentra ligeramente elevado respecto a la calle</w:t>
      </w:r>
      <w:r w:rsidR="0029511B">
        <w:rPr>
          <w:rFonts w:ascii="Calibri" w:hAnsi="Calibri"/>
        </w:rPr>
        <w:t xml:space="preserve"> </w:t>
      </w:r>
      <w:r w:rsidR="0063727D">
        <w:rPr>
          <w:rFonts w:ascii="Calibri" w:hAnsi="Calibri"/>
        </w:rPr>
        <w:t>(Imagen 16</w:t>
      </w:r>
      <w:r w:rsidR="0029511B" w:rsidRPr="0029511B">
        <w:rPr>
          <w:rFonts w:ascii="Calibri" w:hAnsi="Calibri"/>
        </w:rPr>
        <w:t>)</w:t>
      </w:r>
      <w:r w:rsidRPr="00A77BF6">
        <w:rPr>
          <w:rFonts w:ascii="Calibri" w:hAnsi="Calibri"/>
        </w:rPr>
        <w:t>.</w:t>
      </w:r>
      <w:r>
        <w:rPr>
          <w:rFonts w:ascii="Calibri" w:hAnsi="Calibri"/>
        </w:rPr>
        <w:t xml:space="preserve"> </w:t>
      </w:r>
      <w:r w:rsidR="002351F0">
        <w:rPr>
          <w:rFonts w:ascii="Calibri" w:hAnsi="Calibri"/>
        </w:rPr>
        <w:t xml:space="preserve">Con 33 metros de largo, presenta un escalón pronunciado en la zona media del </w:t>
      </w:r>
      <w:proofErr w:type="spellStart"/>
      <w:r w:rsidR="002351F0">
        <w:rPr>
          <w:rFonts w:ascii="Calibri" w:hAnsi="Calibri"/>
        </w:rPr>
        <w:t>green</w:t>
      </w:r>
      <w:proofErr w:type="spellEnd"/>
      <w:r w:rsidR="002351F0">
        <w:rPr>
          <w:rFonts w:ascii="Calibri" w:hAnsi="Calibri"/>
        </w:rPr>
        <w:t xml:space="preserve"> dividiéndolo en dos plataformas. Durante el año esta zona está más expuesta a las condiciones climáticas y es más propensa a las apariciones de "</w:t>
      </w:r>
      <w:proofErr w:type="spellStart"/>
      <w:r w:rsidR="002351F0" w:rsidRPr="00643DC4">
        <w:rPr>
          <w:rFonts w:ascii="Calibri" w:hAnsi="Calibri"/>
          <w:i/>
        </w:rPr>
        <w:t>dry</w:t>
      </w:r>
      <w:proofErr w:type="spellEnd"/>
      <w:r w:rsidR="002351F0" w:rsidRPr="00643DC4">
        <w:rPr>
          <w:rFonts w:ascii="Calibri" w:hAnsi="Calibri"/>
          <w:i/>
        </w:rPr>
        <w:t xml:space="preserve"> spots</w:t>
      </w:r>
      <w:r w:rsidR="002351F0">
        <w:rPr>
          <w:rFonts w:ascii="Calibri" w:hAnsi="Calibri"/>
        </w:rPr>
        <w:t>".</w:t>
      </w:r>
      <w:r w:rsidR="00490C46">
        <w:rPr>
          <w:rFonts w:ascii="Calibri" w:hAnsi="Calibri"/>
        </w:rPr>
        <w:t xml:space="preserve"> </w:t>
      </w:r>
    </w:p>
    <w:p w14:paraId="652E06EC" w14:textId="77777777" w:rsidR="000F6DAB" w:rsidRDefault="000F6DAB" w:rsidP="00773A3C">
      <w:pPr>
        <w:contextualSpacing/>
        <w:rPr>
          <w:rFonts w:ascii="Calibri" w:hAnsi="Calibri"/>
        </w:rPr>
      </w:pPr>
    </w:p>
    <w:p w14:paraId="31CC6726" w14:textId="77777777" w:rsidR="00A77BF6" w:rsidRDefault="00A77BF6" w:rsidP="002351F0">
      <w:pPr>
        <w:contextualSpacing/>
        <w:jc w:val="center"/>
        <w:rPr>
          <w:rFonts w:ascii="Calibri" w:hAnsi="Calibri"/>
        </w:rPr>
      </w:pPr>
      <w:r w:rsidRPr="00A77BF6">
        <w:rPr>
          <w:rFonts w:ascii="Calibri" w:hAnsi="Calibri"/>
          <w:noProof/>
          <w:lang w:eastAsia="es-ES"/>
        </w:rPr>
        <w:drawing>
          <wp:inline distT="0" distB="0" distL="0" distR="0" wp14:anchorId="3F74A1FB" wp14:editId="7876F777">
            <wp:extent cx="5336931" cy="2149995"/>
            <wp:effectExtent l="0" t="0" r="0" b="317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834.JPG"/>
                    <pic:cNvPicPr/>
                  </pic:nvPicPr>
                  <pic:blipFill rotWithShape="1">
                    <a:blip r:embed="rId33" cstate="print">
                      <a:extLst>
                        <a:ext uri="{BEBA8EAE-BF5A-486C-A8C5-ECC9F3942E4B}">
                          <a14:imgProps xmlns:a14="http://schemas.microsoft.com/office/drawing/2010/main">
                            <a14:imgLayer r:embed="rId34">
                              <a14:imgEffect>
                                <a14:saturation sat="66000"/>
                              </a14:imgEffect>
                            </a14:imgLayer>
                          </a14:imgProps>
                        </a:ext>
                        <a:ext uri="{28A0092B-C50C-407E-A947-70E740481C1C}">
                          <a14:useLocalDpi xmlns:a14="http://schemas.microsoft.com/office/drawing/2010/main" val="0"/>
                        </a:ext>
                      </a:extLst>
                    </a:blip>
                    <a:srcRect t="16213" b="12177"/>
                    <a:stretch/>
                  </pic:blipFill>
                  <pic:spPr bwMode="auto">
                    <a:xfrm>
                      <a:off x="0" y="0"/>
                      <a:ext cx="5347186" cy="2154126"/>
                    </a:xfrm>
                    <a:prstGeom prst="rect">
                      <a:avLst/>
                    </a:prstGeom>
                    <a:ln>
                      <a:noFill/>
                    </a:ln>
                    <a:extLst>
                      <a:ext uri="{53640926-AAD7-44d8-BBD7-CCE9431645EC}">
                        <a14:shadowObscured xmlns:a14="http://schemas.microsoft.com/office/drawing/2010/main"/>
                      </a:ext>
                    </a:extLst>
                  </pic:spPr>
                </pic:pic>
              </a:graphicData>
            </a:graphic>
          </wp:inline>
        </w:drawing>
      </w:r>
    </w:p>
    <w:p w14:paraId="099DE75D" w14:textId="77777777" w:rsidR="000F6DAB" w:rsidRPr="00B66B7F" w:rsidRDefault="0063727D" w:rsidP="00B66B7F">
      <w:pPr>
        <w:contextualSpacing/>
        <w:jc w:val="center"/>
        <w:rPr>
          <w:rFonts w:ascii="Calibri" w:hAnsi="Calibri"/>
          <w:i/>
        </w:rPr>
      </w:pPr>
      <w:r>
        <w:rPr>
          <w:rFonts w:ascii="Calibri" w:hAnsi="Calibri"/>
          <w:b/>
          <w:i/>
        </w:rPr>
        <w:t>Imagen 16</w:t>
      </w:r>
      <w:r w:rsidR="002351F0" w:rsidRPr="002351F0">
        <w:rPr>
          <w:rFonts w:ascii="Calibri" w:hAnsi="Calibri"/>
          <w:b/>
          <w:i/>
        </w:rPr>
        <w:t>.</w:t>
      </w:r>
      <w:r w:rsidR="0029511B">
        <w:rPr>
          <w:rFonts w:ascii="Calibri" w:hAnsi="Calibri"/>
          <w:i/>
        </w:rPr>
        <w:t xml:space="preserve"> Diseño del G</w:t>
      </w:r>
      <w:r w:rsidR="002351F0" w:rsidRPr="002351F0">
        <w:rPr>
          <w:rFonts w:ascii="Calibri" w:hAnsi="Calibri"/>
          <w:i/>
        </w:rPr>
        <w:t>reen del hoyo 1.</w:t>
      </w:r>
    </w:p>
    <w:p w14:paraId="09C18400" w14:textId="77777777" w:rsidR="00FB6F13" w:rsidRDefault="00FB6F13" w:rsidP="00773A3C">
      <w:pPr>
        <w:rPr>
          <w:rFonts w:ascii="Calibri" w:hAnsi="Calibri"/>
        </w:rPr>
        <w:sectPr w:rsidR="00FB6F13" w:rsidSect="005836FE">
          <w:headerReference w:type="default" r:id="rId35"/>
          <w:pgSz w:w="11906" w:h="16838" w:code="9"/>
          <w:pgMar w:top="1418" w:right="1701" w:bottom="1418" w:left="1701" w:header="709" w:footer="709" w:gutter="0"/>
          <w:pgNumType w:start="1"/>
          <w:cols w:space="708"/>
          <w:docGrid w:linePitch="360"/>
        </w:sectPr>
      </w:pPr>
    </w:p>
    <w:p w14:paraId="5FF1A3BA" w14:textId="77777777" w:rsidR="00DE2974" w:rsidRDefault="00FB6F13" w:rsidP="00DE2974">
      <w:pPr>
        <w:jc w:val="center"/>
        <w:rPr>
          <w:rFonts w:ascii="Calibri" w:hAnsi="Calibri"/>
        </w:rPr>
      </w:pPr>
      <w:r w:rsidRPr="00FB6F13">
        <w:rPr>
          <w:rFonts w:ascii="Calibri" w:hAnsi="Calibri"/>
          <w:noProof/>
          <w:lang w:eastAsia="es-ES"/>
        </w:rPr>
        <w:lastRenderedPageBreak/>
        <w:drawing>
          <wp:inline distT="0" distB="0" distL="0" distR="0" wp14:anchorId="070095E8" wp14:editId="298BE8E3">
            <wp:extent cx="8303703" cy="4585011"/>
            <wp:effectExtent l="0" t="0" r="2540" b="0"/>
            <wp:docPr id="13"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4230B75" w14:textId="77777777" w:rsidR="007919EF" w:rsidRDefault="007919EF" w:rsidP="00DE2974">
      <w:pPr>
        <w:contextualSpacing/>
        <w:jc w:val="center"/>
        <w:rPr>
          <w:rFonts w:ascii="Calibri" w:hAnsi="Calibri"/>
        </w:rPr>
      </w:pPr>
    </w:p>
    <w:p w14:paraId="5F7B6F21" w14:textId="77777777" w:rsidR="007919EF" w:rsidRPr="007919EF" w:rsidRDefault="007919EF" w:rsidP="00DE2974">
      <w:pPr>
        <w:contextualSpacing/>
        <w:jc w:val="center"/>
        <w:rPr>
          <w:rFonts w:ascii="Calibri" w:hAnsi="Calibri"/>
          <w:i/>
        </w:rPr>
        <w:sectPr w:rsidR="007919EF" w:rsidRPr="007919EF" w:rsidSect="00FC76A3">
          <w:headerReference w:type="default" r:id="rId37"/>
          <w:pgSz w:w="16838" w:h="11906" w:orient="landscape" w:code="9"/>
          <w:pgMar w:top="1701" w:right="1418" w:bottom="1701" w:left="1418" w:header="709" w:footer="709" w:gutter="0"/>
          <w:cols w:space="708"/>
          <w:docGrid w:linePitch="360"/>
        </w:sectPr>
      </w:pPr>
      <w:r w:rsidRPr="007919EF">
        <w:rPr>
          <w:rFonts w:ascii="Calibri" w:hAnsi="Calibri"/>
          <w:b/>
          <w:i/>
        </w:rPr>
        <w:t xml:space="preserve">Gráfica </w:t>
      </w:r>
      <w:r w:rsidR="005D5949">
        <w:rPr>
          <w:rFonts w:ascii="Calibri" w:hAnsi="Calibri"/>
          <w:b/>
          <w:i/>
        </w:rPr>
        <w:t>6</w:t>
      </w:r>
      <w:r w:rsidRPr="007919EF">
        <w:rPr>
          <w:rFonts w:ascii="Calibri" w:hAnsi="Calibri"/>
          <w:b/>
          <w:i/>
        </w:rPr>
        <w:t>.</w:t>
      </w:r>
      <w:r w:rsidRPr="007919EF">
        <w:rPr>
          <w:rFonts w:ascii="Calibri" w:hAnsi="Calibri"/>
          <w:i/>
        </w:rPr>
        <w:t xml:space="preserve"> Evolución anual de la calidad de la rodadura de la bola </w:t>
      </w:r>
      <w:r w:rsidR="00A6380D">
        <w:rPr>
          <w:rFonts w:ascii="Calibri" w:hAnsi="Calibri"/>
          <w:i/>
        </w:rPr>
        <w:t xml:space="preserve">en el </w:t>
      </w:r>
      <w:r w:rsidRPr="007919EF">
        <w:rPr>
          <w:rFonts w:ascii="Calibri" w:hAnsi="Calibri"/>
          <w:i/>
        </w:rPr>
        <w:t>Green 1.</w:t>
      </w:r>
    </w:p>
    <w:p w14:paraId="1D6326D9" w14:textId="77777777" w:rsidR="00FC76A3" w:rsidRDefault="00FC76A3" w:rsidP="005B2C3E">
      <w:pPr>
        <w:contextualSpacing/>
        <w:jc w:val="center"/>
        <w:rPr>
          <w:rFonts w:ascii="Calibri" w:hAnsi="Calibri"/>
          <w:u w:val="single"/>
        </w:rPr>
      </w:pPr>
      <w:r w:rsidRPr="00C74B6D">
        <w:rPr>
          <w:rFonts w:ascii="Calibri" w:hAnsi="Calibri"/>
          <w:u w:val="single"/>
        </w:rPr>
        <w:lastRenderedPageBreak/>
        <w:t xml:space="preserve">Análisis de la evolución anual de la calidad de la rodadura de la bola </w:t>
      </w:r>
      <w:r w:rsidR="00C74B6D" w:rsidRPr="00C74B6D">
        <w:rPr>
          <w:rFonts w:ascii="Calibri" w:hAnsi="Calibri"/>
          <w:u w:val="single"/>
        </w:rPr>
        <w:t>en el</w:t>
      </w:r>
      <w:r w:rsidRPr="00C74B6D">
        <w:rPr>
          <w:rFonts w:ascii="Calibri" w:hAnsi="Calibri"/>
          <w:u w:val="single"/>
        </w:rPr>
        <w:t xml:space="preserve"> </w:t>
      </w:r>
      <w:proofErr w:type="spellStart"/>
      <w:r w:rsidRPr="00C74B6D">
        <w:rPr>
          <w:rFonts w:ascii="Calibri" w:hAnsi="Calibri"/>
          <w:u w:val="single"/>
        </w:rPr>
        <w:t>green</w:t>
      </w:r>
      <w:proofErr w:type="spellEnd"/>
      <w:r w:rsidRPr="00C74B6D">
        <w:rPr>
          <w:rFonts w:ascii="Calibri" w:hAnsi="Calibri"/>
          <w:u w:val="single"/>
        </w:rPr>
        <w:t xml:space="preserve"> del hoyo 1</w:t>
      </w:r>
    </w:p>
    <w:p w14:paraId="7FD60ED9" w14:textId="77777777" w:rsidR="00074EB4" w:rsidRPr="000A6B4D" w:rsidRDefault="00074EB4" w:rsidP="00FC76A3">
      <w:pPr>
        <w:contextualSpacing/>
        <w:rPr>
          <w:rFonts w:ascii="Calibri" w:hAnsi="Calibri"/>
        </w:rPr>
      </w:pPr>
    </w:p>
    <w:p w14:paraId="520487A1" w14:textId="77777777" w:rsidR="00074EB4" w:rsidRDefault="00CB50DA" w:rsidP="00FC76A3">
      <w:pPr>
        <w:contextualSpacing/>
        <w:rPr>
          <w:rFonts w:ascii="Calibri" w:hAnsi="Calibri"/>
        </w:rPr>
      </w:pPr>
      <w:r>
        <w:rPr>
          <w:rFonts w:ascii="Calibri" w:hAnsi="Calibri"/>
        </w:rPr>
        <w:t xml:space="preserve">Para el </w:t>
      </w:r>
      <w:r w:rsidR="00717210">
        <w:rPr>
          <w:rFonts w:ascii="Calibri" w:hAnsi="Calibri"/>
        </w:rPr>
        <w:t>estudio</w:t>
      </w:r>
      <w:r>
        <w:rPr>
          <w:rFonts w:ascii="Calibri" w:hAnsi="Calibri"/>
        </w:rPr>
        <w:t xml:space="preserve"> de la evolución anual de la</w:t>
      </w:r>
      <w:r w:rsidR="00F923F8">
        <w:rPr>
          <w:rFonts w:ascii="Calibri" w:hAnsi="Calibri"/>
        </w:rPr>
        <w:t xml:space="preserve"> calidad de la</w:t>
      </w:r>
      <w:r>
        <w:rPr>
          <w:rFonts w:ascii="Calibri" w:hAnsi="Calibri"/>
        </w:rPr>
        <w:t xml:space="preserve"> rodadura de la bola</w:t>
      </w:r>
      <w:r w:rsidR="00F923F8">
        <w:rPr>
          <w:rFonts w:ascii="Calibri" w:hAnsi="Calibri"/>
        </w:rPr>
        <w:t>,</w:t>
      </w:r>
      <w:r>
        <w:rPr>
          <w:rFonts w:ascii="Calibri" w:hAnsi="Calibri"/>
        </w:rPr>
        <w:t xml:space="preserve"> se ha realizado</w:t>
      </w:r>
      <w:r w:rsidR="00F923F8">
        <w:rPr>
          <w:rFonts w:ascii="Calibri" w:hAnsi="Calibri"/>
        </w:rPr>
        <w:t xml:space="preserve"> una gráfica de doble entrada mostrando los valores en (%) de la </w:t>
      </w:r>
      <w:r w:rsidR="00717210">
        <w:rPr>
          <w:rFonts w:ascii="Calibri" w:hAnsi="Calibri"/>
        </w:rPr>
        <w:t>desviación</w:t>
      </w:r>
      <w:r w:rsidR="00F923F8">
        <w:rPr>
          <w:rFonts w:ascii="Calibri" w:hAnsi="Calibri"/>
        </w:rPr>
        <w:t xml:space="preserve"> Lateral/</w:t>
      </w:r>
      <w:r w:rsidR="00CD642E">
        <w:rPr>
          <w:rFonts w:ascii="Calibri" w:hAnsi="Calibri"/>
        </w:rPr>
        <w:t>Vertical de</w:t>
      </w:r>
      <w:r w:rsidR="00F923F8">
        <w:rPr>
          <w:rFonts w:ascii="Calibri" w:hAnsi="Calibri"/>
        </w:rPr>
        <w:t xml:space="preserve"> la rodadura de la bola y la incidencia con el número de </w:t>
      </w:r>
      <w:r w:rsidR="00CD642E">
        <w:rPr>
          <w:rFonts w:ascii="Calibri" w:hAnsi="Calibri"/>
        </w:rPr>
        <w:t>jugadores frente</w:t>
      </w:r>
      <w:r w:rsidR="00F923F8">
        <w:rPr>
          <w:rFonts w:ascii="Calibri" w:hAnsi="Calibri"/>
        </w:rPr>
        <w:t xml:space="preserve"> al periodo de tiempo del estudio.</w:t>
      </w:r>
      <w:r w:rsidR="00717210">
        <w:rPr>
          <w:rFonts w:ascii="Calibri" w:hAnsi="Calibri"/>
        </w:rPr>
        <w:t xml:space="preserve"> </w:t>
      </w:r>
    </w:p>
    <w:p w14:paraId="12D3FB71" w14:textId="77777777" w:rsidR="00717210" w:rsidRDefault="00717210" w:rsidP="00FC76A3">
      <w:pPr>
        <w:contextualSpacing/>
        <w:rPr>
          <w:rFonts w:ascii="Calibri" w:hAnsi="Calibri"/>
        </w:rPr>
      </w:pPr>
    </w:p>
    <w:p w14:paraId="6961CA42" w14:textId="77777777" w:rsidR="00717210" w:rsidRDefault="00717210" w:rsidP="00FC76A3">
      <w:pPr>
        <w:contextualSpacing/>
        <w:rPr>
          <w:rFonts w:ascii="Calibri" w:hAnsi="Calibri"/>
        </w:rPr>
      </w:pPr>
      <w:r>
        <w:rPr>
          <w:rFonts w:ascii="Calibri" w:hAnsi="Calibri"/>
        </w:rPr>
        <w:t>A continuación, se analizará la gráfica según las estaciones del año.</w:t>
      </w:r>
    </w:p>
    <w:p w14:paraId="67992642" w14:textId="77777777" w:rsidR="00717210" w:rsidRDefault="00717210" w:rsidP="00FC76A3">
      <w:pPr>
        <w:contextualSpacing/>
        <w:rPr>
          <w:rFonts w:ascii="Calibri" w:hAnsi="Calibri"/>
        </w:rPr>
      </w:pPr>
    </w:p>
    <w:p w14:paraId="795D9B79" w14:textId="77777777" w:rsidR="0069465B" w:rsidRDefault="00717210" w:rsidP="00FC76A3">
      <w:pPr>
        <w:contextualSpacing/>
        <w:rPr>
          <w:rFonts w:ascii="Calibri" w:hAnsi="Calibri"/>
        </w:rPr>
      </w:pPr>
      <w:r>
        <w:rPr>
          <w:rFonts w:ascii="Calibri" w:hAnsi="Calibri"/>
        </w:rPr>
        <w:t xml:space="preserve">- El estudio comienza </w:t>
      </w:r>
      <w:r w:rsidR="0050146E">
        <w:rPr>
          <w:rFonts w:ascii="Calibri" w:hAnsi="Calibri"/>
        </w:rPr>
        <w:t xml:space="preserve">en Otoño, </w:t>
      </w:r>
      <w:r>
        <w:rPr>
          <w:rFonts w:ascii="Calibri" w:hAnsi="Calibri"/>
        </w:rPr>
        <w:t xml:space="preserve">a mediados de Octubre de 2014, </w:t>
      </w:r>
      <w:r w:rsidR="0069465B">
        <w:rPr>
          <w:rFonts w:ascii="Calibri" w:hAnsi="Calibri"/>
        </w:rPr>
        <w:t>caracterizado por lluvias abundantes durante la primera etapa del mes, seguido de un ascenso generalizado de las temperaturas durante la segunda mitad, favoreciendo el desarrollo de los procesos fisiológicos de la planta. Se comenzaron la toma de datos una</w:t>
      </w:r>
      <w:r w:rsidR="0050146E">
        <w:rPr>
          <w:rFonts w:ascii="Calibri" w:hAnsi="Calibri"/>
        </w:rPr>
        <w:t xml:space="preserve"> semana después del </w:t>
      </w:r>
      <w:proofErr w:type="spellStart"/>
      <w:r w:rsidR="0050146E">
        <w:rPr>
          <w:rFonts w:ascii="Calibri" w:hAnsi="Calibri"/>
        </w:rPr>
        <w:t>verticado</w:t>
      </w:r>
      <w:proofErr w:type="spellEnd"/>
      <w:r w:rsidR="0069465B">
        <w:rPr>
          <w:rFonts w:ascii="Calibri" w:hAnsi="Calibri"/>
        </w:rPr>
        <w:t xml:space="preserve"> + recebo</w:t>
      </w:r>
      <w:r w:rsidR="0050146E">
        <w:rPr>
          <w:rFonts w:ascii="Calibri" w:hAnsi="Calibri"/>
        </w:rPr>
        <w:t xml:space="preserve"> de </w:t>
      </w:r>
      <w:proofErr w:type="spellStart"/>
      <w:r w:rsidR="0050146E">
        <w:rPr>
          <w:rFonts w:ascii="Calibri" w:hAnsi="Calibri"/>
        </w:rPr>
        <w:t>greenes</w:t>
      </w:r>
      <w:proofErr w:type="spellEnd"/>
      <w:r w:rsidR="0050146E">
        <w:rPr>
          <w:rFonts w:ascii="Calibri" w:hAnsi="Calibri"/>
        </w:rPr>
        <w:t>. Los valores medios de las desviaciones oscila</w:t>
      </w:r>
      <w:r w:rsidR="0069465B">
        <w:rPr>
          <w:rFonts w:ascii="Calibri" w:hAnsi="Calibri"/>
        </w:rPr>
        <w:t>ron</w:t>
      </w:r>
      <w:r w:rsidR="0050146E">
        <w:rPr>
          <w:rFonts w:ascii="Calibri" w:hAnsi="Calibri"/>
        </w:rPr>
        <w:t xml:space="preserve"> entre 10-12 % (</w:t>
      </w:r>
      <w:proofErr w:type="spellStart"/>
      <w:r w:rsidR="0050146E">
        <w:rPr>
          <w:rFonts w:ascii="Calibri" w:hAnsi="Calibri"/>
        </w:rPr>
        <w:t>D.Lateral</w:t>
      </w:r>
      <w:proofErr w:type="spellEnd"/>
      <w:r w:rsidR="0050146E">
        <w:rPr>
          <w:rFonts w:ascii="Calibri" w:hAnsi="Calibri"/>
        </w:rPr>
        <w:t>) y 35-38 % (</w:t>
      </w:r>
      <w:proofErr w:type="spellStart"/>
      <w:r w:rsidR="0050146E">
        <w:rPr>
          <w:rFonts w:ascii="Calibri" w:hAnsi="Calibri"/>
        </w:rPr>
        <w:t>D.Vertical</w:t>
      </w:r>
      <w:proofErr w:type="spellEnd"/>
      <w:r w:rsidR="0050146E">
        <w:rPr>
          <w:rFonts w:ascii="Calibri" w:hAnsi="Calibri"/>
        </w:rPr>
        <w:t>)</w:t>
      </w:r>
      <w:r w:rsidR="006B626D">
        <w:rPr>
          <w:rFonts w:ascii="Calibri" w:hAnsi="Calibri"/>
        </w:rPr>
        <w:t>,</w:t>
      </w:r>
      <w:r w:rsidR="0013216D">
        <w:rPr>
          <w:rFonts w:ascii="Calibri" w:hAnsi="Calibri"/>
        </w:rPr>
        <w:t xml:space="preserve"> con una media de jugadores semanal entre 800-1000. </w:t>
      </w:r>
    </w:p>
    <w:p w14:paraId="17226792" w14:textId="77777777" w:rsidR="007C6D40" w:rsidRDefault="006B626D" w:rsidP="00FC76A3">
      <w:pPr>
        <w:contextualSpacing/>
        <w:rPr>
          <w:rFonts w:ascii="Calibri" w:hAnsi="Calibri"/>
        </w:rPr>
      </w:pPr>
      <w:r>
        <w:rPr>
          <w:rFonts w:ascii="Calibri" w:hAnsi="Calibri"/>
        </w:rPr>
        <w:t xml:space="preserve">Con la entrada de Noviembre, las labores culturales se centraron en el acondicionamiento de la planta a través de </w:t>
      </w:r>
      <w:r w:rsidR="007C4936">
        <w:rPr>
          <w:rFonts w:ascii="Calibri" w:hAnsi="Calibri"/>
        </w:rPr>
        <w:t>una</w:t>
      </w:r>
      <w:r>
        <w:rPr>
          <w:rFonts w:ascii="Calibri" w:hAnsi="Calibri"/>
        </w:rPr>
        <w:t xml:space="preserve"> fertilización granular, </w:t>
      </w:r>
      <w:r w:rsidR="007C6D40">
        <w:rPr>
          <w:rFonts w:ascii="Calibri" w:hAnsi="Calibri"/>
        </w:rPr>
        <w:t xml:space="preserve">para su preparación </w:t>
      </w:r>
      <w:r>
        <w:rPr>
          <w:rFonts w:ascii="Calibri" w:hAnsi="Calibri"/>
        </w:rPr>
        <w:t xml:space="preserve">de cara al invierno y mejorar la zona de enraizamiento </w:t>
      </w:r>
      <w:r w:rsidR="007C6D40">
        <w:rPr>
          <w:rFonts w:ascii="Calibri" w:hAnsi="Calibri"/>
        </w:rPr>
        <w:t>para posibles ataques de enfermedades de origen fúngico.</w:t>
      </w:r>
    </w:p>
    <w:p w14:paraId="1DEC1433" w14:textId="77777777" w:rsidR="007C6D40" w:rsidRDefault="007C6D40" w:rsidP="00FC76A3">
      <w:pPr>
        <w:contextualSpacing/>
        <w:rPr>
          <w:rFonts w:ascii="Calibri" w:hAnsi="Calibri"/>
        </w:rPr>
      </w:pPr>
    </w:p>
    <w:p w14:paraId="04CF98EF" w14:textId="77777777" w:rsidR="00717210" w:rsidRDefault="007C6D40" w:rsidP="007C6D40">
      <w:pPr>
        <w:contextualSpacing/>
        <w:jc w:val="center"/>
        <w:rPr>
          <w:rFonts w:ascii="Calibri" w:hAnsi="Calibri"/>
        </w:rPr>
      </w:pPr>
      <w:r>
        <w:rPr>
          <w:rFonts w:ascii="Calibri" w:hAnsi="Calibri"/>
          <w:noProof/>
          <w:lang w:eastAsia="es-ES"/>
        </w:rPr>
        <w:drawing>
          <wp:inline distT="0" distB="0" distL="0" distR="0" wp14:anchorId="1FCD190C" wp14:editId="1A46A493">
            <wp:extent cx="4323715" cy="2700655"/>
            <wp:effectExtent l="0" t="0" r="0" b="0"/>
            <wp:docPr id="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srcRect/>
                    <a:stretch>
                      <a:fillRect/>
                    </a:stretch>
                  </pic:blipFill>
                  <pic:spPr bwMode="auto">
                    <a:xfrm>
                      <a:off x="0" y="0"/>
                      <a:ext cx="4323715" cy="2700655"/>
                    </a:xfrm>
                    <a:prstGeom prst="rect">
                      <a:avLst/>
                    </a:prstGeom>
                    <a:noFill/>
                    <a:ln w="9525">
                      <a:noFill/>
                      <a:miter lim="800000"/>
                      <a:headEnd/>
                      <a:tailEnd/>
                    </a:ln>
                  </pic:spPr>
                </pic:pic>
              </a:graphicData>
            </a:graphic>
          </wp:inline>
        </w:drawing>
      </w:r>
      <w:r w:rsidR="00643DC4">
        <w:rPr>
          <w:rFonts w:ascii="Calibri" w:hAnsi="Calibri"/>
          <w:noProof/>
          <w:lang w:eastAsia="es-ES"/>
        </w:rPr>
        <w:drawing>
          <wp:inline distT="0" distB="0" distL="0" distR="0" wp14:anchorId="23244C42" wp14:editId="428E43F0">
            <wp:extent cx="965835" cy="666750"/>
            <wp:effectExtent l="0" t="0" r="0" b="0"/>
            <wp:docPr id="37"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cstate="print"/>
                    <a:srcRect t="33333"/>
                    <a:stretch>
                      <a:fillRect/>
                    </a:stretch>
                  </pic:blipFill>
                  <pic:spPr bwMode="auto">
                    <a:xfrm>
                      <a:off x="0" y="0"/>
                      <a:ext cx="965835" cy="666750"/>
                    </a:xfrm>
                    <a:prstGeom prst="rect">
                      <a:avLst/>
                    </a:prstGeom>
                    <a:noFill/>
                    <a:ln w="9525">
                      <a:noFill/>
                      <a:miter lim="800000"/>
                      <a:headEnd/>
                      <a:tailEnd/>
                    </a:ln>
                  </pic:spPr>
                </pic:pic>
              </a:graphicData>
            </a:graphic>
          </wp:inline>
        </w:drawing>
      </w:r>
    </w:p>
    <w:p w14:paraId="2B2AC957" w14:textId="77777777" w:rsidR="00F25C59" w:rsidRDefault="00F25C59" w:rsidP="007C6D40">
      <w:pPr>
        <w:contextualSpacing/>
        <w:jc w:val="center"/>
        <w:rPr>
          <w:rFonts w:ascii="Calibri" w:hAnsi="Calibri"/>
          <w:i/>
        </w:rPr>
      </w:pPr>
      <w:r w:rsidRPr="00F25C59">
        <w:rPr>
          <w:rFonts w:ascii="Calibri" w:hAnsi="Calibri"/>
          <w:b/>
          <w:i/>
        </w:rPr>
        <w:t>Im</w:t>
      </w:r>
      <w:r w:rsidR="0063727D">
        <w:rPr>
          <w:rFonts w:ascii="Calibri" w:hAnsi="Calibri"/>
          <w:b/>
          <w:i/>
        </w:rPr>
        <w:t>agen 17</w:t>
      </w:r>
      <w:r w:rsidRPr="00F25C59">
        <w:rPr>
          <w:rFonts w:ascii="Calibri" w:hAnsi="Calibri"/>
          <w:b/>
          <w:i/>
        </w:rPr>
        <w:t>.</w:t>
      </w:r>
      <w:r w:rsidR="00365999">
        <w:rPr>
          <w:rFonts w:ascii="Calibri" w:hAnsi="Calibri"/>
          <w:i/>
        </w:rPr>
        <w:t xml:space="preserve"> Observaciones</w:t>
      </w:r>
      <w:r w:rsidR="00375428">
        <w:rPr>
          <w:rFonts w:ascii="Calibri" w:hAnsi="Calibri"/>
          <w:i/>
        </w:rPr>
        <w:t xml:space="preserve"> durante Otoño-Invierno, green1.</w:t>
      </w:r>
    </w:p>
    <w:p w14:paraId="237AD125" w14:textId="77777777" w:rsidR="00834C2C" w:rsidRDefault="00834C2C" w:rsidP="00834C2C">
      <w:pPr>
        <w:contextualSpacing/>
        <w:rPr>
          <w:rFonts w:ascii="Calibri" w:hAnsi="Calibri"/>
        </w:rPr>
      </w:pPr>
    </w:p>
    <w:p w14:paraId="39B6374F" w14:textId="77777777" w:rsidR="00D563CF" w:rsidRDefault="00C03B2E" w:rsidP="00834C2C">
      <w:pPr>
        <w:contextualSpacing/>
        <w:rPr>
          <w:rFonts w:ascii="Calibri" w:hAnsi="Calibri"/>
        </w:rPr>
      </w:pPr>
      <w:r>
        <w:rPr>
          <w:rFonts w:ascii="Calibri" w:hAnsi="Calibri"/>
        </w:rPr>
        <w:t>- Durante el Invierno (I</w:t>
      </w:r>
      <w:r w:rsidR="0063727D">
        <w:rPr>
          <w:rFonts w:ascii="Calibri" w:hAnsi="Calibri"/>
        </w:rPr>
        <w:t>magen 17</w:t>
      </w:r>
      <w:r>
        <w:rPr>
          <w:rFonts w:ascii="Calibri" w:hAnsi="Calibri"/>
        </w:rPr>
        <w:t>),</w:t>
      </w:r>
      <w:r w:rsidR="00D563CF">
        <w:rPr>
          <w:rFonts w:ascii="Calibri" w:hAnsi="Calibri"/>
        </w:rPr>
        <w:t xml:space="preserve"> podemos apreciar que los valores de</w:t>
      </w:r>
      <w:r>
        <w:rPr>
          <w:rFonts w:ascii="Calibri" w:hAnsi="Calibri"/>
        </w:rPr>
        <w:t xml:space="preserve"> ambas desviaciones se reducen gradualmente con respecto a la fertilización durante 2-3 semanas y después, con respecto a la influencia de los jugadores, los valores de las desviaciones </w:t>
      </w:r>
      <w:r w:rsidR="00065679">
        <w:rPr>
          <w:rFonts w:ascii="Calibri" w:hAnsi="Calibri"/>
        </w:rPr>
        <w:t>fluctúan nuevamente. Si aumenta</w:t>
      </w:r>
      <w:r>
        <w:rPr>
          <w:rFonts w:ascii="Calibri" w:hAnsi="Calibri"/>
        </w:rPr>
        <w:t xml:space="preserve"> el núm</w:t>
      </w:r>
      <w:r w:rsidR="00065679">
        <w:rPr>
          <w:rFonts w:ascii="Calibri" w:hAnsi="Calibri"/>
        </w:rPr>
        <w:t>ero de jugadores (aumenta</w:t>
      </w:r>
      <w:r>
        <w:rPr>
          <w:rFonts w:ascii="Calibri" w:hAnsi="Calibri"/>
        </w:rPr>
        <w:t xml:space="preserve"> el (%) de las desviaciones), y si </w:t>
      </w:r>
      <w:r w:rsidR="00065679">
        <w:rPr>
          <w:rFonts w:ascii="Calibri" w:hAnsi="Calibri"/>
        </w:rPr>
        <w:t xml:space="preserve">se </w:t>
      </w:r>
      <w:r>
        <w:rPr>
          <w:rFonts w:ascii="Calibri" w:hAnsi="Calibri"/>
        </w:rPr>
        <w:t>disminuye el número de jugadores (disminuyen los valores de las desviaciones).</w:t>
      </w:r>
    </w:p>
    <w:p w14:paraId="1E749463" w14:textId="77777777" w:rsidR="00C03B2E" w:rsidRDefault="00905710" w:rsidP="00834C2C">
      <w:pPr>
        <w:contextualSpacing/>
        <w:rPr>
          <w:rFonts w:ascii="Calibri" w:hAnsi="Calibri"/>
        </w:rPr>
      </w:pPr>
      <w:r>
        <w:rPr>
          <w:rFonts w:ascii="Calibri" w:hAnsi="Calibri"/>
        </w:rPr>
        <w:t>L</w:t>
      </w:r>
      <w:r w:rsidR="00C03B2E">
        <w:rPr>
          <w:rFonts w:ascii="Calibri" w:hAnsi="Calibri"/>
        </w:rPr>
        <w:t xml:space="preserve">os valores medios de la </w:t>
      </w:r>
      <w:proofErr w:type="spellStart"/>
      <w:r w:rsidR="00C03B2E">
        <w:rPr>
          <w:rFonts w:ascii="Calibri" w:hAnsi="Calibri"/>
        </w:rPr>
        <w:t>D.Vertical</w:t>
      </w:r>
      <w:proofErr w:type="spellEnd"/>
      <w:r w:rsidR="00C03B2E">
        <w:rPr>
          <w:rFonts w:ascii="Calibri" w:hAnsi="Calibri"/>
        </w:rPr>
        <w:t xml:space="preserve"> oscilaron entre 4</w:t>
      </w:r>
      <w:r w:rsidR="00E03CAB">
        <w:rPr>
          <w:rFonts w:ascii="Calibri" w:hAnsi="Calibri"/>
        </w:rPr>
        <w:t xml:space="preserve">0-50 % y para la </w:t>
      </w:r>
      <w:proofErr w:type="spellStart"/>
      <w:r w:rsidR="00E03CAB">
        <w:rPr>
          <w:rFonts w:ascii="Calibri" w:hAnsi="Calibri"/>
        </w:rPr>
        <w:t>D.Lateral</w:t>
      </w:r>
      <w:proofErr w:type="spellEnd"/>
      <w:r w:rsidR="00E03CAB">
        <w:rPr>
          <w:rFonts w:ascii="Calibri" w:hAnsi="Calibri"/>
        </w:rPr>
        <w:t xml:space="preserve"> de 13</w:t>
      </w:r>
      <w:r w:rsidR="00C03B2E">
        <w:rPr>
          <w:rFonts w:ascii="Calibri" w:hAnsi="Calibri"/>
        </w:rPr>
        <w:t>-18 %.</w:t>
      </w:r>
    </w:p>
    <w:p w14:paraId="796D66C3" w14:textId="77777777" w:rsidR="008606E4" w:rsidRDefault="008606E4" w:rsidP="00834C2C">
      <w:pPr>
        <w:contextualSpacing/>
        <w:rPr>
          <w:rFonts w:ascii="Calibri" w:hAnsi="Calibri"/>
        </w:rPr>
      </w:pPr>
      <w:r>
        <w:rPr>
          <w:rFonts w:ascii="Calibri" w:hAnsi="Calibri"/>
        </w:rPr>
        <w:t>La media de jugadores fu</w:t>
      </w:r>
      <w:r w:rsidR="00065679">
        <w:rPr>
          <w:rFonts w:ascii="Calibri" w:hAnsi="Calibri"/>
        </w:rPr>
        <w:t>e de 500-700 a la semana.</w:t>
      </w:r>
    </w:p>
    <w:p w14:paraId="750C4E02" w14:textId="77777777" w:rsidR="00905710" w:rsidRDefault="00905710" w:rsidP="00834C2C">
      <w:pPr>
        <w:contextualSpacing/>
        <w:rPr>
          <w:rFonts w:ascii="Calibri" w:hAnsi="Calibri"/>
        </w:rPr>
      </w:pPr>
    </w:p>
    <w:p w14:paraId="741996A3" w14:textId="77777777" w:rsidR="00905710" w:rsidRDefault="00905710" w:rsidP="00834C2C">
      <w:pPr>
        <w:contextualSpacing/>
        <w:rPr>
          <w:rFonts w:ascii="Calibri" w:hAnsi="Calibri"/>
        </w:rPr>
      </w:pPr>
      <w:r>
        <w:rPr>
          <w:rFonts w:ascii="Calibri" w:hAnsi="Calibri"/>
        </w:rPr>
        <w:lastRenderedPageBreak/>
        <w:t>Hay que añadir que se realizaron las labores de siega con una frecuencia diaria hasta finales de Noviembre, a partir de Diciembre</w:t>
      </w:r>
      <w:r w:rsidR="00E03CAB">
        <w:rPr>
          <w:rFonts w:ascii="Calibri" w:hAnsi="Calibri"/>
        </w:rPr>
        <w:t>-Enero</w:t>
      </w:r>
      <w:r>
        <w:rPr>
          <w:rFonts w:ascii="Calibri" w:hAnsi="Calibri"/>
        </w:rPr>
        <w:t xml:space="preserve"> se redujeron a un corte semanal. </w:t>
      </w:r>
      <w:r w:rsidR="00340B00">
        <w:rPr>
          <w:rFonts w:ascii="Calibri" w:hAnsi="Calibri"/>
        </w:rPr>
        <w:t xml:space="preserve">En </w:t>
      </w:r>
      <w:r w:rsidR="00E03CAB">
        <w:rPr>
          <w:rFonts w:ascii="Calibri" w:hAnsi="Calibri"/>
        </w:rPr>
        <w:t xml:space="preserve">Febrero comenzaron a aumentar </w:t>
      </w:r>
      <w:r w:rsidR="00065679">
        <w:rPr>
          <w:rFonts w:ascii="Calibri" w:hAnsi="Calibri"/>
        </w:rPr>
        <w:t xml:space="preserve">a </w:t>
      </w:r>
      <w:r w:rsidR="00E03CAB">
        <w:rPr>
          <w:rFonts w:ascii="Calibri" w:hAnsi="Calibri"/>
        </w:rPr>
        <w:t>2-3 siegas semanales y para Marzo nuevamente en siegas diarias.</w:t>
      </w:r>
    </w:p>
    <w:p w14:paraId="14B4EB6C" w14:textId="77777777" w:rsidR="0007619E" w:rsidRDefault="0007619E" w:rsidP="00834C2C">
      <w:pPr>
        <w:contextualSpacing/>
        <w:rPr>
          <w:rFonts w:ascii="Calibri" w:hAnsi="Calibri"/>
        </w:rPr>
      </w:pPr>
      <w:r>
        <w:rPr>
          <w:rFonts w:ascii="Calibri" w:hAnsi="Calibri"/>
        </w:rPr>
        <w:t>Además, se realizaron durante los meses de Diciembre-Enero un tratamiento foliar a base de Nitrógeno + Hierro con el objetivo de frenar la pérdida de la hidratación + necrosis en las hojas de las plantas como respuesta de las heladas y bajadas de las temperaturas.</w:t>
      </w:r>
    </w:p>
    <w:p w14:paraId="7BB8399D" w14:textId="77777777" w:rsidR="000A0A2C" w:rsidRDefault="000A0A2C" w:rsidP="00834C2C">
      <w:pPr>
        <w:contextualSpacing/>
        <w:rPr>
          <w:rFonts w:ascii="Calibri" w:hAnsi="Calibri"/>
        </w:rPr>
      </w:pPr>
    </w:p>
    <w:p w14:paraId="658742C1" w14:textId="77777777" w:rsidR="000A0A2C" w:rsidRDefault="000A0A2C" w:rsidP="00834C2C">
      <w:pPr>
        <w:contextualSpacing/>
        <w:rPr>
          <w:rFonts w:ascii="Calibri" w:hAnsi="Calibri"/>
        </w:rPr>
      </w:pPr>
      <w:r>
        <w:rPr>
          <w:rFonts w:ascii="Calibri" w:hAnsi="Calibri"/>
        </w:rPr>
        <w:t xml:space="preserve">En cuanto a los factores bióticos, la presencia de especies competidoras (Musgo y </w:t>
      </w:r>
      <w:r w:rsidRPr="000A0A2C">
        <w:rPr>
          <w:rFonts w:ascii="Calibri" w:hAnsi="Calibri"/>
          <w:i/>
        </w:rPr>
        <w:t xml:space="preserve">Poa </w:t>
      </w:r>
      <w:proofErr w:type="spellStart"/>
      <w:r w:rsidRPr="000A0A2C">
        <w:rPr>
          <w:rFonts w:ascii="Calibri" w:hAnsi="Calibri"/>
          <w:i/>
        </w:rPr>
        <w:t>annua</w:t>
      </w:r>
      <w:proofErr w:type="spellEnd"/>
      <w:r>
        <w:rPr>
          <w:rFonts w:ascii="Calibri" w:hAnsi="Calibri"/>
        </w:rPr>
        <w:t>)</w:t>
      </w:r>
      <w:r w:rsidR="0002744C">
        <w:rPr>
          <w:rFonts w:ascii="Calibri" w:hAnsi="Calibri"/>
        </w:rPr>
        <w:t xml:space="preserve">, </w:t>
      </w:r>
      <w:r>
        <w:rPr>
          <w:rFonts w:ascii="Calibri" w:hAnsi="Calibri"/>
        </w:rPr>
        <w:t xml:space="preserve">han influido notablemente </w:t>
      </w:r>
      <w:r w:rsidR="00A673F7">
        <w:rPr>
          <w:rFonts w:ascii="Calibri" w:hAnsi="Calibri"/>
        </w:rPr>
        <w:t>aumentando</w:t>
      </w:r>
      <w:r w:rsidR="00A8592F">
        <w:rPr>
          <w:rFonts w:ascii="Calibri" w:hAnsi="Calibri"/>
        </w:rPr>
        <w:t xml:space="preserve"> </w:t>
      </w:r>
      <w:r w:rsidR="003F1C36">
        <w:rPr>
          <w:rFonts w:ascii="Calibri" w:hAnsi="Calibri"/>
        </w:rPr>
        <w:t xml:space="preserve">los valores de la calidad de la rodadura </w:t>
      </w:r>
      <w:r>
        <w:rPr>
          <w:rFonts w:ascii="Calibri" w:hAnsi="Calibri"/>
        </w:rPr>
        <w:t xml:space="preserve">durante estos </w:t>
      </w:r>
      <w:r w:rsidR="003F1C36">
        <w:rPr>
          <w:rFonts w:ascii="Calibri" w:hAnsi="Calibri"/>
        </w:rPr>
        <w:t>meses</w:t>
      </w:r>
      <w:r>
        <w:rPr>
          <w:rFonts w:ascii="Calibri" w:hAnsi="Calibri"/>
        </w:rPr>
        <w:t xml:space="preserve"> de</w:t>
      </w:r>
      <w:r w:rsidR="003F1C36">
        <w:rPr>
          <w:rFonts w:ascii="Calibri" w:hAnsi="Calibri"/>
        </w:rPr>
        <w:t>l</w:t>
      </w:r>
      <w:r>
        <w:rPr>
          <w:rFonts w:ascii="Calibri" w:hAnsi="Calibri"/>
        </w:rPr>
        <w:t xml:space="preserve"> estudio. Son especies </w:t>
      </w:r>
      <w:r w:rsidR="00E459F0">
        <w:rPr>
          <w:rFonts w:ascii="Calibri" w:hAnsi="Calibri"/>
        </w:rPr>
        <w:t xml:space="preserve">de rápida </w:t>
      </w:r>
      <w:r w:rsidR="00312879">
        <w:rPr>
          <w:rFonts w:ascii="Calibri" w:hAnsi="Calibri"/>
        </w:rPr>
        <w:t>proliferación</w:t>
      </w:r>
      <w:r w:rsidR="00E459F0">
        <w:rPr>
          <w:rFonts w:ascii="Calibri" w:hAnsi="Calibri"/>
        </w:rPr>
        <w:t xml:space="preserve"> y </w:t>
      </w:r>
      <w:r w:rsidR="003F1C36">
        <w:rPr>
          <w:rFonts w:ascii="Calibri" w:hAnsi="Calibri"/>
        </w:rPr>
        <w:t>aprovechan</w:t>
      </w:r>
      <w:r w:rsidR="00E459F0">
        <w:rPr>
          <w:rFonts w:ascii="Calibri" w:hAnsi="Calibri"/>
        </w:rPr>
        <w:t xml:space="preserve"> las zonas dañadas (como los piques/marcas de la</w:t>
      </w:r>
      <w:r w:rsidR="00312879">
        <w:rPr>
          <w:rFonts w:ascii="Calibri" w:hAnsi="Calibri"/>
        </w:rPr>
        <w:t>s</w:t>
      </w:r>
      <w:r w:rsidR="00E459F0">
        <w:rPr>
          <w:rFonts w:ascii="Calibri" w:hAnsi="Calibri"/>
        </w:rPr>
        <w:t xml:space="preserve"> bola</w:t>
      </w:r>
      <w:r w:rsidR="00312879">
        <w:rPr>
          <w:rFonts w:ascii="Calibri" w:hAnsi="Calibri"/>
        </w:rPr>
        <w:t>s</w:t>
      </w:r>
      <w:r w:rsidR="00E459F0">
        <w:rPr>
          <w:rFonts w:ascii="Calibri" w:hAnsi="Calibri"/>
        </w:rPr>
        <w:t xml:space="preserve">), zonas con exceso de humedad o </w:t>
      </w:r>
      <w:r w:rsidR="0002744C">
        <w:rPr>
          <w:rFonts w:ascii="Calibri" w:hAnsi="Calibri"/>
        </w:rPr>
        <w:t xml:space="preserve">de </w:t>
      </w:r>
      <w:r w:rsidR="00E459F0">
        <w:rPr>
          <w:rFonts w:ascii="Calibri" w:hAnsi="Calibri"/>
        </w:rPr>
        <w:t>compactación</w:t>
      </w:r>
      <w:r w:rsidR="0002744C">
        <w:rPr>
          <w:rFonts w:ascii="Calibri" w:hAnsi="Calibri"/>
        </w:rPr>
        <w:t>,</w:t>
      </w:r>
      <w:r w:rsidR="00E459F0">
        <w:rPr>
          <w:rFonts w:ascii="Calibri" w:hAnsi="Calibri"/>
        </w:rPr>
        <w:t xml:space="preserve"> </w:t>
      </w:r>
      <w:r w:rsidR="0002744C">
        <w:rPr>
          <w:rFonts w:ascii="Calibri" w:hAnsi="Calibri"/>
        </w:rPr>
        <w:t xml:space="preserve">y se adaptan durante estos meses de frío mejor que el </w:t>
      </w:r>
      <w:proofErr w:type="spellStart"/>
      <w:r w:rsidR="0002744C" w:rsidRPr="0002744C">
        <w:rPr>
          <w:rFonts w:ascii="Calibri" w:hAnsi="Calibri"/>
          <w:i/>
        </w:rPr>
        <w:t>Agrostis</w:t>
      </w:r>
      <w:proofErr w:type="spellEnd"/>
      <w:r w:rsidR="0002744C" w:rsidRPr="0002744C">
        <w:rPr>
          <w:rFonts w:ascii="Calibri" w:hAnsi="Calibri"/>
          <w:i/>
        </w:rPr>
        <w:t xml:space="preserve"> </w:t>
      </w:r>
      <w:proofErr w:type="spellStart"/>
      <w:r w:rsidR="0002744C" w:rsidRPr="0002744C">
        <w:rPr>
          <w:rFonts w:ascii="Calibri" w:hAnsi="Calibri"/>
          <w:i/>
        </w:rPr>
        <w:t>stolonifera</w:t>
      </w:r>
      <w:proofErr w:type="spellEnd"/>
      <w:r w:rsidR="0002744C">
        <w:rPr>
          <w:rFonts w:ascii="Calibri" w:hAnsi="Calibri"/>
        </w:rPr>
        <w:t>.</w:t>
      </w:r>
    </w:p>
    <w:p w14:paraId="1118D6BC" w14:textId="77777777" w:rsidR="00122E5F" w:rsidRDefault="00122E5F" w:rsidP="00834C2C">
      <w:pPr>
        <w:contextualSpacing/>
        <w:rPr>
          <w:rFonts w:ascii="Calibri" w:hAnsi="Calibri"/>
        </w:rPr>
      </w:pPr>
    </w:p>
    <w:p w14:paraId="00F29E00" w14:textId="77777777" w:rsidR="00E03CAB" w:rsidRDefault="00E03CAB" w:rsidP="00834C2C">
      <w:pPr>
        <w:contextualSpacing/>
        <w:rPr>
          <w:rFonts w:ascii="Calibri" w:hAnsi="Calibri"/>
        </w:rPr>
      </w:pPr>
    </w:p>
    <w:p w14:paraId="76A42636" w14:textId="77777777" w:rsidR="001C2628" w:rsidRDefault="00B62B91" w:rsidP="001C2628">
      <w:pPr>
        <w:contextualSpacing/>
        <w:jc w:val="center"/>
        <w:rPr>
          <w:rFonts w:ascii="Calibri" w:hAnsi="Calibri"/>
        </w:rPr>
      </w:pPr>
      <w:r>
        <w:rPr>
          <w:noProof/>
          <w:lang w:eastAsia="es-ES"/>
        </w:rPr>
        <w:drawing>
          <wp:inline distT="0" distB="0" distL="0" distR="0" wp14:anchorId="66D11E5C" wp14:editId="7F8696E5">
            <wp:extent cx="5187950" cy="3171825"/>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b="1285"/>
                    <a:stretch/>
                  </pic:blipFill>
                  <pic:spPr bwMode="auto">
                    <a:xfrm>
                      <a:off x="0" y="0"/>
                      <a:ext cx="5187950" cy="3171825"/>
                    </a:xfrm>
                    <a:prstGeom prst="rect">
                      <a:avLst/>
                    </a:prstGeom>
                    <a:ln>
                      <a:noFill/>
                    </a:ln>
                    <a:extLst>
                      <a:ext uri="{53640926-AAD7-44d8-BBD7-CCE9431645EC}">
                        <a14:shadowObscured xmlns:a14="http://schemas.microsoft.com/office/drawing/2010/main"/>
                      </a:ext>
                    </a:extLst>
                  </pic:spPr>
                </pic:pic>
              </a:graphicData>
            </a:graphic>
          </wp:inline>
        </w:drawing>
      </w:r>
    </w:p>
    <w:p w14:paraId="125AD903" w14:textId="77777777" w:rsidR="00E03CAB" w:rsidRDefault="00E03CAB" w:rsidP="001C2628">
      <w:pPr>
        <w:contextualSpacing/>
        <w:jc w:val="center"/>
        <w:rPr>
          <w:rFonts w:ascii="Calibri" w:hAnsi="Calibri"/>
        </w:rPr>
      </w:pPr>
    </w:p>
    <w:p w14:paraId="4243FC9D" w14:textId="77777777" w:rsidR="00E03CAB" w:rsidRPr="00E03CAB" w:rsidRDefault="0063727D" w:rsidP="00E03CAB">
      <w:pPr>
        <w:contextualSpacing/>
        <w:jc w:val="center"/>
        <w:rPr>
          <w:rFonts w:ascii="Calibri" w:hAnsi="Calibri"/>
          <w:i/>
        </w:rPr>
      </w:pPr>
      <w:r>
        <w:rPr>
          <w:rFonts w:ascii="Calibri" w:hAnsi="Calibri"/>
          <w:b/>
          <w:i/>
        </w:rPr>
        <w:t>Imagen 18</w:t>
      </w:r>
      <w:r w:rsidR="00E03CAB" w:rsidRPr="00E03CAB">
        <w:rPr>
          <w:rFonts w:ascii="Calibri" w:hAnsi="Calibri"/>
          <w:b/>
          <w:i/>
        </w:rPr>
        <w:t>.</w:t>
      </w:r>
      <w:r w:rsidR="00E03CAB" w:rsidRPr="00E03CAB">
        <w:rPr>
          <w:rFonts w:ascii="Calibri" w:hAnsi="Calibri"/>
          <w:i/>
        </w:rPr>
        <w:t xml:space="preserve"> </w:t>
      </w:r>
      <w:r w:rsidR="00365999">
        <w:rPr>
          <w:rFonts w:ascii="Calibri" w:hAnsi="Calibri"/>
          <w:i/>
        </w:rPr>
        <w:t>Observaciones</w:t>
      </w:r>
      <w:r w:rsidR="00375428">
        <w:rPr>
          <w:rFonts w:ascii="Calibri" w:hAnsi="Calibri"/>
          <w:i/>
        </w:rPr>
        <w:t xml:space="preserve"> durante Primavera-Verano, </w:t>
      </w:r>
      <w:proofErr w:type="spellStart"/>
      <w:r w:rsidR="00375428">
        <w:rPr>
          <w:rFonts w:ascii="Calibri" w:hAnsi="Calibri"/>
          <w:i/>
        </w:rPr>
        <w:t>green</w:t>
      </w:r>
      <w:proofErr w:type="spellEnd"/>
      <w:r w:rsidR="00375428">
        <w:rPr>
          <w:rFonts w:ascii="Calibri" w:hAnsi="Calibri"/>
          <w:i/>
        </w:rPr>
        <w:t xml:space="preserve"> 1.</w:t>
      </w:r>
    </w:p>
    <w:p w14:paraId="453EF989" w14:textId="77777777" w:rsidR="00C03B2E" w:rsidRDefault="00C03B2E" w:rsidP="00834C2C">
      <w:pPr>
        <w:contextualSpacing/>
        <w:rPr>
          <w:rFonts w:ascii="Calibri" w:hAnsi="Calibri"/>
        </w:rPr>
      </w:pPr>
    </w:p>
    <w:p w14:paraId="1BF7E931" w14:textId="77777777" w:rsidR="002852FF" w:rsidRDefault="00BC09CF" w:rsidP="00834C2C">
      <w:pPr>
        <w:contextualSpacing/>
        <w:rPr>
          <w:rFonts w:ascii="Calibri" w:hAnsi="Calibri"/>
        </w:rPr>
      </w:pPr>
      <w:r>
        <w:rPr>
          <w:rFonts w:ascii="Calibri" w:hAnsi="Calibri"/>
        </w:rPr>
        <w:t xml:space="preserve">- </w:t>
      </w:r>
      <w:r w:rsidR="00F953BD">
        <w:rPr>
          <w:rFonts w:ascii="Calibri" w:hAnsi="Calibri"/>
        </w:rPr>
        <w:t xml:space="preserve">Primavera/Verano. </w:t>
      </w:r>
      <w:r w:rsidR="00ED256C">
        <w:rPr>
          <w:rFonts w:ascii="Calibri" w:hAnsi="Calibri"/>
        </w:rPr>
        <w:t>Con la entrada del mes de Marzo</w:t>
      </w:r>
      <w:r w:rsidR="00F953BD">
        <w:rPr>
          <w:rFonts w:ascii="Calibri" w:hAnsi="Calibri"/>
        </w:rPr>
        <w:t xml:space="preserve"> </w:t>
      </w:r>
      <w:r w:rsidR="00ED256C">
        <w:rPr>
          <w:rFonts w:ascii="Calibri" w:hAnsi="Calibri"/>
        </w:rPr>
        <w:t>las condiciones climatológicas empiezan a mejorar</w:t>
      </w:r>
      <w:r w:rsidR="00F953BD">
        <w:rPr>
          <w:rFonts w:ascii="Calibri" w:hAnsi="Calibri"/>
        </w:rPr>
        <w:t>,</w:t>
      </w:r>
      <w:r w:rsidR="00ED256C">
        <w:rPr>
          <w:rFonts w:ascii="Calibri" w:hAnsi="Calibri"/>
        </w:rPr>
        <w:t xml:space="preserve"> ascienden las temperaturas junto con una mayor pluviometría</w:t>
      </w:r>
      <w:r w:rsidR="00F953BD">
        <w:rPr>
          <w:rFonts w:ascii="Calibri" w:hAnsi="Calibri"/>
        </w:rPr>
        <w:t xml:space="preserve">, favoreciendo la salida invernal del </w:t>
      </w:r>
      <w:proofErr w:type="spellStart"/>
      <w:r w:rsidR="00F953BD" w:rsidRPr="00F953BD">
        <w:rPr>
          <w:rFonts w:ascii="Calibri" w:hAnsi="Calibri"/>
          <w:i/>
        </w:rPr>
        <w:t>Agrostis</w:t>
      </w:r>
      <w:proofErr w:type="spellEnd"/>
      <w:r w:rsidR="00F953BD">
        <w:rPr>
          <w:rFonts w:ascii="Calibri" w:hAnsi="Calibri"/>
        </w:rPr>
        <w:t xml:space="preserve"> y aumentando su actividad fisiológica (mayor tasa de crecimiento). Este factor conlleva a un aumento de las labores de siega de los </w:t>
      </w:r>
      <w:proofErr w:type="spellStart"/>
      <w:r w:rsidR="00F953BD">
        <w:rPr>
          <w:rFonts w:ascii="Calibri" w:hAnsi="Calibri"/>
        </w:rPr>
        <w:t>greenes</w:t>
      </w:r>
      <w:proofErr w:type="spellEnd"/>
      <w:r w:rsidR="00F953BD">
        <w:rPr>
          <w:rFonts w:ascii="Calibri" w:hAnsi="Calibri"/>
        </w:rPr>
        <w:t xml:space="preserve"> (frecuencia diaria).</w:t>
      </w:r>
    </w:p>
    <w:p w14:paraId="10B9D046" w14:textId="77777777" w:rsidR="00F953BD" w:rsidRDefault="00F953BD" w:rsidP="00834C2C">
      <w:pPr>
        <w:contextualSpacing/>
        <w:rPr>
          <w:rFonts w:ascii="Calibri" w:hAnsi="Calibri"/>
        </w:rPr>
      </w:pPr>
    </w:p>
    <w:p w14:paraId="4377CE3E" w14:textId="77777777" w:rsidR="002C4024" w:rsidRDefault="00CD642E" w:rsidP="00834C2C">
      <w:pPr>
        <w:contextualSpacing/>
        <w:rPr>
          <w:rFonts w:ascii="Calibri" w:hAnsi="Calibri"/>
        </w:rPr>
      </w:pPr>
      <w:r>
        <w:rPr>
          <w:rFonts w:ascii="Calibri" w:hAnsi="Calibri"/>
        </w:rPr>
        <w:t>Las principales labores</w:t>
      </w:r>
      <w:r w:rsidR="002C4024">
        <w:rPr>
          <w:rFonts w:ascii="Calibri" w:hAnsi="Calibri"/>
        </w:rPr>
        <w:t xml:space="preserve"> durante este mes ha sido el pinchado hueco</w:t>
      </w:r>
      <w:r w:rsidR="005E50B2">
        <w:rPr>
          <w:rFonts w:ascii="Calibri" w:hAnsi="Calibri"/>
        </w:rPr>
        <w:t xml:space="preserve"> + recebo</w:t>
      </w:r>
      <w:r w:rsidR="002C4024">
        <w:rPr>
          <w:rFonts w:ascii="Calibri" w:hAnsi="Calibri"/>
        </w:rPr>
        <w:t xml:space="preserve"> junto con el abonado granular dos semanas antes y después de esta práctica de aireación. S</w:t>
      </w:r>
      <w:r w:rsidR="0063727D">
        <w:rPr>
          <w:rFonts w:ascii="Calibri" w:hAnsi="Calibri"/>
        </w:rPr>
        <w:t>e puede apreciar en la Imagen 18</w:t>
      </w:r>
      <w:r w:rsidR="002C4024">
        <w:rPr>
          <w:rFonts w:ascii="Calibri" w:hAnsi="Calibri"/>
        </w:rPr>
        <w:t>, que los valores de la rodadura se han modificado antes y después de estas prácticas culturales.</w:t>
      </w:r>
    </w:p>
    <w:p w14:paraId="662FFEEE" w14:textId="77777777" w:rsidR="00DC2CA1" w:rsidRDefault="00DC2CA1" w:rsidP="00834C2C">
      <w:pPr>
        <w:contextualSpacing/>
        <w:rPr>
          <w:rFonts w:ascii="Calibri" w:hAnsi="Calibri"/>
        </w:rPr>
      </w:pPr>
      <w:r>
        <w:rPr>
          <w:rFonts w:ascii="Calibri" w:hAnsi="Calibri"/>
        </w:rPr>
        <w:lastRenderedPageBreak/>
        <w:t>En la siguiente tabla se muestra la evolución de las desviaciones antes</w:t>
      </w:r>
      <w:r w:rsidR="00EF06DF">
        <w:rPr>
          <w:rFonts w:ascii="Calibri" w:hAnsi="Calibri"/>
        </w:rPr>
        <w:t xml:space="preserve"> </w:t>
      </w:r>
      <w:r>
        <w:rPr>
          <w:rFonts w:ascii="Calibri" w:hAnsi="Calibri"/>
        </w:rPr>
        <w:t>y después del pinchado:</w:t>
      </w:r>
    </w:p>
    <w:p w14:paraId="5A53EB91" w14:textId="77777777" w:rsidR="00DC2CA1" w:rsidRDefault="00DC2CA1" w:rsidP="00834C2C">
      <w:pPr>
        <w:contextualSpacing/>
        <w:rPr>
          <w:rFonts w:ascii="Calibri" w:hAnsi="Calibri"/>
        </w:rPr>
      </w:pPr>
    </w:p>
    <w:tbl>
      <w:tblPr>
        <w:tblStyle w:val="Listamediana2-nfasis1"/>
        <w:tblW w:w="0" w:type="auto"/>
        <w:jc w:val="center"/>
        <w:tblLook w:val="04A0" w:firstRow="1" w:lastRow="0" w:firstColumn="1" w:lastColumn="0" w:noHBand="0" w:noVBand="1"/>
      </w:tblPr>
      <w:tblGrid>
        <w:gridCol w:w="1329"/>
        <w:gridCol w:w="989"/>
        <w:gridCol w:w="989"/>
        <w:gridCol w:w="1220"/>
        <w:gridCol w:w="989"/>
        <w:gridCol w:w="1159"/>
        <w:gridCol w:w="929"/>
      </w:tblGrid>
      <w:tr w:rsidR="00EF06DF" w14:paraId="3C36FA65" w14:textId="77777777" w:rsidTr="00346613">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329" w:type="dxa"/>
          </w:tcPr>
          <w:p w14:paraId="60810439" w14:textId="77777777" w:rsidR="00EF06DF" w:rsidRDefault="00EF06DF" w:rsidP="00DC2CA1">
            <w:pPr>
              <w:contextualSpacing/>
              <w:jc w:val="center"/>
              <w:rPr>
                <w:rFonts w:ascii="Calibri" w:hAnsi="Calibri"/>
              </w:rPr>
            </w:pPr>
          </w:p>
        </w:tc>
        <w:tc>
          <w:tcPr>
            <w:tcW w:w="3198" w:type="dxa"/>
            <w:gridSpan w:val="3"/>
          </w:tcPr>
          <w:p w14:paraId="508BE3C9" w14:textId="77777777" w:rsidR="00EF06DF" w:rsidRDefault="00EF06DF" w:rsidP="00DC2CA1">
            <w:pPr>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rPr>
            </w:pPr>
            <w:r>
              <w:rPr>
                <w:rFonts w:ascii="Calibri" w:hAnsi="Calibri"/>
                <w:b/>
              </w:rPr>
              <w:t>MARZO</w:t>
            </w:r>
          </w:p>
        </w:tc>
        <w:tc>
          <w:tcPr>
            <w:tcW w:w="2907" w:type="dxa"/>
            <w:gridSpan w:val="3"/>
          </w:tcPr>
          <w:p w14:paraId="21AE7122" w14:textId="77777777" w:rsidR="00EF06DF" w:rsidRDefault="00EF06DF" w:rsidP="00DC2CA1">
            <w:pPr>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b/>
              </w:rPr>
            </w:pPr>
            <w:r>
              <w:rPr>
                <w:rFonts w:ascii="Calibri" w:hAnsi="Calibri"/>
                <w:b/>
              </w:rPr>
              <w:t>ABRIL</w:t>
            </w:r>
          </w:p>
        </w:tc>
      </w:tr>
      <w:tr w:rsidR="00EF06DF" w14:paraId="03077007" w14:textId="77777777" w:rsidTr="003466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9" w:type="dxa"/>
          </w:tcPr>
          <w:p w14:paraId="2430D4C0" w14:textId="77777777" w:rsidR="00EF06DF" w:rsidRDefault="00EF06DF" w:rsidP="00DC2CA1">
            <w:pPr>
              <w:contextualSpacing/>
              <w:jc w:val="center"/>
              <w:rPr>
                <w:rFonts w:ascii="Calibri" w:hAnsi="Calibri"/>
              </w:rPr>
            </w:pPr>
          </w:p>
        </w:tc>
        <w:tc>
          <w:tcPr>
            <w:tcW w:w="989" w:type="dxa"/>
          </w:tcPr>
          <w:p w14:paraId="005E9E59" w14:textId="77777777" w:rsidR="00EF06DF" w:rsidRDefault="00EF06DF" w:rsidP="00DC2CA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2º Semana</w:t>
            </w:r>
          </w:p>
        </w:tc>
        <w:tc>
          <w:tcPr>
            <w:tcW w:w="989" w:type="dxa"/>
          </w:tcPr>
          <w:p w14:paraId="48ED7294" w14:textId="77777777" w:rsidR="00EF06DF" w:rsidRDefault="00EF06DF" w:rsidP="00DC2CA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3º Semana</w:t>
            </w:r>
          </w:p>
        </w:tc>
        <w:tc>
          <w:tcPr>
            <w:tcW w:w="1220" w:type="dxa"/>
          </w:tcPr>
          <w:p w14:paraId="58518516" w14:textId="77777777" w:rsidR="00EF06DF" w:rsidRPr="00186B14" w:rsidRDefault="00EF06DF" w:rsidP="00DC2CA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rPr>
            </w:pPr>
            <w:r w:rsidRPr="00186B14">
              <w:rPr>
                <w:rFonts w:ascii="Calibri" w:hAnsi="Calibri"/>
                <w:b/>
              </w:rPr>
              <w:t>4º Semana</w:t>
            </w:r>
          </w:p>
          <w:p w14:paraId="4A6B85BE" w14:textId="77777777" w:rsidR="00EF06DF" w:rsidRDefault="00EF06DF" w:rsidP="00DC2CA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sidRPr="00186B14">
              <w:rPr>
                <w:rFonts w:ascii="Calibri" w:hAnsi="Calibri"/>
                <w:b/>
              </w:rPr>
              <w:t>PINCHADO</w:t>
            </w:r>
          </w:p>
        </w:tc>
        <w:tc>
          <w:tcPr>
            <w:tcW w:w="989" w:type="dxa"/>
          </w:tcPr>
          <w:p w14:paraId="19F6A151" w14:textId="77777777" w:rsidR="00EF06DF" w:rsidRDefault="00EF06DF" w:rsidP="00DC2CA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1º Semana</w:t>
            </w:r>
          </w:p>
        </w:tc>
        <w:tc>
          <w:tcPr>
            <w:tcW w:w="989" w:type="dxa"/>
          </w:tcPr>
          <w:p w14:paraId="25976B5B" w14:textId="77777777" w:rsidR="00EF06DF" w:rsidRDefault="00EF06DF" w:rsidP="00DC2CA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2º Semana</w:t>
            </w:r>
          </w:p>
        </w:tc>
        <w:tc>
          <w:tcPr>
            <w:tcW w:w="929" w:type="dxa"/>
          </w:tcPr>
          <w:p w14:paraId="3CFE4E1C" w14:textId="77777777" w:rsidR="00EF06DF" w:rsidRDefault="00EF06DF" w:rsidP="00DC2CA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3º Semana</w:t>
            </w:r>
          </w:p>
        </w:tc>
      </w:tr>
      <w:tr w:rsidR="00346613" w14:paraId="107DC2E1" w14:textId="77777777" w:rsidTr="00346613">
        <w:trPr>
          <w:jc w:val="center"/>
        </w:trPr>
        <w:tc>
          <w:tcPr>
            <w:cnfStyle w:val="001000000000" w:firstRow="0" w:lastRow="0" w:firstColumn="1" w:lastColumn="0" w:oddVBand="0" w:evenVBand="0" w:oddHBand="0" w:evenHBand="0" w:firstRowFirstColumn="0" w:firstRowLastColumn="0" w:lastRowFirstColumn="0" w:lastRowLastColumn="0"/>
            <w:tcW w:w="1329" w:type="dxa"/>
          </w:tcPr>
          <w:p w14:paraId="4F616694" w14:textId="77777777" w:rsidR="00346613" w:rsidRPr="00B77D1F" w:rsidRDefault="00346613" w:rsidP="00DC2CA1">
            <w:pPr>
              <w:contextualSpacing/>
              <w:jc w:val="center"/>
              <w:rPr>
                <w:rFonts w:ascii="Calibri" w:hAnsi="Calibri"/>
                <w:b/>
              </w:rPr>
            </w:pPr>
            <w:r>
              <w:rPr>
                <w:rFonts w:ascii="Calibri" w:hAnsi="Calibri"/>
                <w:b/>
              </w:rPr>
              <w:t>D.LATERAL</w:t>
            </w:r>
          </w:p>
        </w:tc>
        <w:tc>
          <w:tcPr>
            <w:tcW w:w="989" w:type="dxa"/>
          </w:tcPr>
          <w:p w14:paraId="66A911C9" w14:textId="77777777" w:rsidR="00346613" w:rsidRDefault="00346613" w:rsidP="00DC2CA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16,1</w:t>
            </w:r>
          </w:p>
        </w:tc>
        <w:tc>
          <w:tcPr>
            <w:tcW w:w="989" w:type="dxa"/>
          </w:tcPr>
          <w:p w14:paraId="7F1C2A93" w14:textId="77777777" w:rsidR="00346613" w:rsidRDefault="00346613" w:rsidP="00DC2CA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17</w:t>
            </w:r>
          </w:p>
        </w:tc>
        <w:tc>
          <w:tcPr>
            <w:tcW w:w="1220" w:type="dxa"/>
          </w:tcPr>
          <w:p w14:paraId="769A5271" w14:textId="77777777" w:rsidR="00346613" w:rsidRPr="00FC2ADF" w:rsidRDefault="006F5DA4" w:rsidP="00DC2CA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rPr>
            </w:pPr>
            <w:r w:rsidRPr="00FC2ADF">
              <w:rPr>
                <w:rFonts w:ascii="Calibri" w:hAnsi="Calibri"/>
                <w:b/>
              </w:rPr>
              <w:t>25</w:t>
            </w:r>
          </w:p>
        </w:tc>
        <w:tc>
          <w:tcPr>
            <w:tcW w:w="989" w:type="dxa"/>
          </w:tcPr>
          <w:p w14:paraId="1959C1CC" w14:textId="77777777" w:rsidR="00346613" w:rsidRDefault="00346613" w:rsidP="00DC2CA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25,4</w:t>
            </w:r>
          </w:p>
        </w:tc>
        <w:tc>
          <w:tcPr>
            <w:tcW w:w="989" w:type="dxa"/>
            <w:vMerge w:val="restart"/>
          </w:tcPr>
          <w:p w14:paraId="236C759E" w14:textId="77777777" w:rsidR="00346613" w:rsidRDefault="005F0D05" w:rsidP="00DC2CA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GPS AVERIADO</w:t>
            </w:r>
          </w:p>
        </w:tc>
        <w:tc>
          <w:tcPr>
            <w:tcW w:w="929" w:type="dxa"/>
          </w:tcPr>
          <w:p w14:paraId="12E90551" w14:textId="77777777" w:rsidR="00346613" w:rsidRDefault="00346613" w:rsidP="00DC2CA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18,8</w:t>
            </w:r>
          </w:p>
        </w:tc>
      </w:tr>
      <w:tr w:rsidR="00346613" w14:paraId="6DB14BCA" w14:textId="77777777" w:rsidTr="003466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9" w:type="dxa"/>
          </w:tcPr>
          <w:p w14:paraId="43A9EC08" w14:textId="77777777" w:rsidR="00346613" w:rsidRPr="00B77D1F" w:rsidRDefault="00346613" w:rsidP="00DC2CA1">
            <w:pPr>
              <w:contextualSpacing/>
              <w:jc w:val="center"/>
              <w:rPr>
                <w:rFonts w:ascii="Calibri" w:hAnsi="Calibri"/>
                <w:b/>
              </w:rPr>
            </w:pPr>
            <w:r>
              <w:rPr>
                <w:rFonts w:ascii="Calibri" w:hAnsi="Calibri"/>
                <w:b/>
              </w:rPr>
              <w:t>D.VERTICAL</w:t>
            </w:r>
          </w:p>
        </w:tc>
        <w:tc>
          <w:tcPr>
            <w:tcW w:w="989" w:type="dxa"/>
          </w:tcPr>
          <w:p w14:paraId="68D0D4E2" w14:textId="77777777" w:rsidR="00346613" w:rsidRDefault="00346613" w:rsidP="00DC2CA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54,6</w:t>
            </w:r>
          </w:p>
        </w:tc>
        <w:tc>
          <w:tcPr>
            <w:tcW w:w="989" w:type="dxa"/>
          </w:tcPr>
          <w:p w14:paraId="2E83C41C" w14:textId="77777777" w:rsidR="00346613" w:rsidRDefault="00346613" w:rsidP="00DC2CA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56,2</w:t>
            </w:r>
          </w:p>
        </w:tc>
        <w:tc>
          <w:tcPr>
            <w:tcW w:w="1220" w:type="dxa"/>
          </w:tcPr>
          <w:p w14:paraId="10073021" w14:textId="77777777" w:rsidR="00346613" w:rsidRPr="00FC2ADF" w:rsidRDefault="006F5DA4" w:rsidP="00DC2CA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rPr>
            </w:pPr>
            <w:r w:rsidRPr="00FC2ADF">
              <w:rPr>
                <w:rFonts w:ascii="Calibri" w:hAnsi="Calibri"/>
                <w:b/>
              </w:rPr>
              <w:t>88,4</w:t>
            </w:r>
          </w:p>
        </w:tc>
        <w:tc>
          <w:tcPr>
            <w:tcW w:w="989" w:type="dxa"/>
          </w:tcPr>
          <w:p w14:paraId="7ECE202D" w14:textId="77777777" w:rsidR="00346613" w:rsidRDefault="00346613" w:rsidP="00DC2CA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88,4</w:t>
            </w:r>
          </w:p>
        </w:tc>
        <w:tc>
          <w:tcPr>
            <w:tcW w:w="989" w:type="dxa"/>
            <w:vMerge/>
          </w:tcPr>
          <w:p w14:paraId="44B55569" w14:textId="77777777" w:rsidR="00346613" w:rsidRDefault="00346613" w:rsidP="00DC2CA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p>
        </w:tc>
        <w:tc>
          <w:tcPr>
            <w:tcW w:w="929" w:type="dxa"/>
          </w:tcPr>
          <w:p w14:paraId="7B9A68BE" w14:textId="77777777" w:rsidR="00346613" w:rsidRDefault="00346613" w:rsidP="00DC2CA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51,4</w:t>
            </w:r>
          </w:p>
        </w:tc>
      </w:tr>
      <w:tr w:rsidR="00EF06DF" w14:paraId="12F70B8D" w14:textId="77777777" w:rsidTr="00346613">
        <w:trPr>
          <w:jc w:val="center"/>
        </w:trPr>
        <w:tc>
          <w:tcPr>
            <w:cnfStyle w:val="001000000000" w:firstRow="0" w:lastRow="0" w:firstColumn="1" w:lastColumn="0" w:oddVBand="0" w:evenVBand="0" w:oddHBand="0" w:evenHBand="0" w:firstRowFirstColumn="0" w:firstRowLastColumn="0" w:lastRowFirstColumn="0" w:lastRowLastColumn="0"/>
            <w:tcW w:w="1329" w:type="dxa"/>
          </w:tcPr>
          <w:p w14:paraId="45B56D82" w14:textId="77777777" w:rsidR="00EF06DF" w:rsidRDefault="00EF06DF" w:rsidP="00DC2CA1">
            <w:pPr>
              <w:contextualSpacing/>
              <w:jc w:val="center"/>
              <w:rPr>
                <w:rFonts w:ascii="Calibri" w:hAnsi="Calibri"/>
                <w:b/>
              </w:rPr>
            </w:pPr>
            <w:r>
              <w:rPr>
                <w:rFonts w:ascii="Calibri" w:hAnsi="Calibri"/>
                <w:b/>
              </w:rPr>
              <w:t>JUGADORES</w:t>
            </w:r>
          </w:p>
        </w:tc>
        <w:tc>
          <w:tcPr>
            <w:tcW w:w="989" w:type="dxa"/>
          </w:tcPr>
          <w:p w14:paraId="5C36E812" w14:textId="77777777" w:rsidR="00EF06DF" w:rsidRDefault="00EF06DF" w:rsidP="00DC2CA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897</w:t>
            </w:r>
          </w:p>
        </w:tc>
        <w:tc>
          <w:tcPr>
            <w:tcW w:w="989" w:type="dxa"/>
          </w:tcPr>
          <w:p w14:paraId="4171DE32" w14:textId="77777777" w:rsidR="00EF06DF" w:rsidRDefault="00EF06DF" w:rsidP="00DC2CA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508</w:t>
            </w:r>
          </w:p>
        </w:tc>
        <w:tc>
          <w:tcPr>
            <w:tcW w:w="1220" w:type="dxa"/>
          </w:tcPr>
          <w:p w14:paraId="4865EDF8" w14:textId="77777777" w:rsidR="00EF06DF" w:rsidRDefault="00EF06DF" w:rsidP="00DC2CA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418</w:t>
            </w:r>
          </w:p>
        </w:tc>
        <w:tc>
          <w:tcPr>
            <w:tcW w:w="989" w:type="dxa"/>
          </w:tcPr>
          <w:p w14:paraId="096719B7" w14:textId="77777777" w:rsidR="00EF06DF" w:rsidRDefault="00EF06DF" w:rsidP="00DC2CA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232</w:t>
            </w:r>
          </w:p>
        </w:tc>
        <w:tc>
          <w:tcPr>
            <w:tcW w:w="989" w:type="dxa"/>
          </w:tcPr>
          <w:p w14:paraId="5352340E" w14:textId="77777777" w:rsidR="00EF06DF" w:rsidRDefault="00EF06DF" w:rsidP="00DC2CA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790</w:t>
            </w:r>
          </w:p>
        </w:tc>
        <w:tc>
          <w:tcPr>
            <w:tcW w:w="929" w:type="dxa"/>
          </w:tcPr>
          <w:p w14:paraId="13A3EE3B" w14:textId="77777777" w:rsidR="00EF06DF" w:rsidRDefault="00EF06DF" w:rsidP="00DC2CA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904</w:t>
            </w:r>
          </w:p>
        </w:tc>
      </w:tr>
    </w:tbl>
    <w:p w14:paraId="2A82E9F4" w14:textId="77777777" w:rsidR="00DC2CA1" w:rsidRPr="00C8354D" w:rsidRDefault="003A3D8C" w:rsidP="00EF06DF">
      <w:pPr>
        <w:contextualSpacing/>
        <w:jc w:val="center"/>
        <w:rPr>
          <w:rFonts w:ascii="Calibri" w:hAnsi="Calibri"/>
          <w:i/>
        </w:rPr>
      </w:pPr>
      <w:r w:rsidRPr="00C8354D">
        <w:rPr>
          <w:rFonts w:ascii="Calibri" w:hAnsi="Calibri"/>
          <w:b/>
          <w:i/>
        </w:rPr>
        <w:t>Tabla4.</w:t>
      </w:r>
      <w:r w:rsidRPr="00C8354D">
        <w:rPr>
          <w:rFonts w:ascii="Calibri" w:hAnsi="Calibri"/>
          <w:i/>
        </w:rPr>
        <w:t xml:space="preserve"> Evolución </w:t>
      </w:r>
      <w:r w:rsidR="00C8354D" w:rsidRPr="00C8354D">
        <w:rPr>
          <w:rFonts w:ascii="Calibri" w:hAnsi="Calibri"/>
          <w:i/>
        </w:rPr>
        <w:t>de la rodadura con el pinchado d</w:t>
      </w:r>
      <w:r w:rsidRPr="00C8354D">
        <w:rPr>
          <w:rFonts w:ascii="Calibri" w:hAnsi="Calibri"/>
          <w:i/>
        </w:rPr>
        <w:t xml:space="preserve">el </w:t>
      </w:r>
      <w:proofErr w:type="spellStart"/>
      <w:r w:rsidRPr="00C8354D">
        <w:rPr>
          <w:rFonts w:ascii="Calibri" w:hAnsi="Calibri"/>
          <w:i/>
        </w:rPr>
        <w:t>green</w:t>
      </w:r>
      <w:proofErr w:type="spellEnd"/>
      <w:r w:rsidRPr="00C8354D">
        <w:rPr>
          <w:rFonts w:ascii="Calibri" w:hAnsi="Calibri"/>
          <w:i/>
        </w:rPr>
        <w:t xml:space="preserve"> 1.</w:t>
      </w:r>
    </w:p>
    <w:p w14:paraId="7B560549" w14:textId="77777777" w:rsidR="003A3D8C" w:rsidRPr="00F953BD" w:rsidRDefault="003A3D8C" w:rsidP="00EF06DF">
      <w:pPr>
        <w:contextualSpacing/>
        <w:jc w:val="center"/>
        <w:rPr>
          <w:rFonts w:ascii="Calibri" w:hAnsi="Calibri"/>
        </w:rPr>
      </w:pPr>
    </w:p>
    <w:p w14:paraId="2E15C4F2" w14:textId="77777777" w:rsidR="00242F1C" w:rsidRDefault="00346613" w:rsidP="00834C2C">
      <w:pPr>
        <w:contextualSpacing/>
        <w:rPr>
          <w:rFonts w:ascii="Calibri" w:hAnsi="Calibri"/>
        </w:rPr>
      </w:pPr>
      <w:r>
        <w:rPr>
          <w:rFonts w:ascii="Calibri" w:hAnsi="Calibri"/>
        </w:rPr>
        <w:t xml:space="preserve">El </w:t>
      </w:r>
      <w:proofErr w:type="spellStart"/>
      <w:r>
        <w:rPr>
          <w:rFonts w:ascii="Calibri" w:hAnsi="Calibri"/>
        </w:rPr>
        <w:t>green</w:t>
      </w:r>
      <w:proofErr w:type="spellEnd"/>
      <w:r>
        <w:rPr>
          <w:rFonts w:ascii="Calibri" w:hAnsi="Calibri"/>
        </w:rPr>
        <w:t xml:space="preserve"> recupera los parámetros de rodadura de la bola en la tercera semana de Abril</w:t>
      </w:r>
      <w:r w:rsidR="00016477">
        <w:rPr>
          <w:rFonts w:ascii="Calibri" w:hAnsi="Calibri"/>
        </w:rPr>
        <w:t>, y a partir de aquí, comienzan a descender ambas desviaciones gradualmente</w:t>
      </w:r>
      <w:r>
        <w:rPr>
          <w:rFonts w:ascii="Calibri" w:hAnsi="Calibri"/>
        </w:rPr>
        <w:t>.</w:t>
      </w:r>
    </w:p>
    <w:p w14:paraId="14314279" w14:textId="77777777" w:rsidR="00346613" w:rsidRDefault="00346613" w:rsidP="00834C2C">
      <w:pPr>
        <w:contextualSpacing/>
        <w:rPr>
          <w:rFonts w:ascii="Calibri" w:hAnsi="Calibri"/>
        </w:rPr>
      </w:pPr>
    </w:p>
    <w:p w14:paraId="40CFC52B" w14:textId="77777777" w:rsidR="0043355C" w:rsidRDefault="00016477" w:rsidP="00834C2C">
      <w:pPr>
        <w:contextualSpacing/>
        <w:rPr>
          <w:rFonts w:ascii="Calibri" w:hAnsi="Calibri"/>
        </w:rPr>
      </w:pPr>
      <w:r>
        <w:rPr>
          <w:rFonts w:ascii="Calibri" w:hAnsi="Calibri"/>
        </w:rPr>
        <w:t xml:space="preserve">Sin embargo, en el segundo pinchado hueco durante el mes de Agosto, los valores de las desviaciones </w:t>
      </w:r>
      <w:r w:rsidR="0043355C">
        <w:rPr>
          <w:rFonts w:ascii="Calibri" w:hAnsi="Calibri"/>
        </w:rPr>
        <w:t xml:space="preserve">se </w:t>
      </w:r>
      <w:r>
        <w:rPr>
          <w:rFonts w:ascii="Calibri" w:hAnsi="Calibri"/>
        </w:rPr>
        <w:t>recuperan</w:t>
      </w:r>
      <w:r w:rsidR="00430775">
        <w:rPr>
          <w:rFonts w:ascii="Calibri" w:hAnsi="Calibri"/>
        </w:rPr>
        <w:t xml:space="preserve"> en una semana, </w:t>
      </w:r>
      <w:r w:rsidR="0043355C">
        <w:rPr>
          <w:rFonts w:ascii="Calibri" w:hAnsi="Calibri"/>
        </w:rPr>
        <w:t xml:space="preserve">datos llamativos de la rápida recuperación del </w:t>
      </w:r>
      <w:proofErr w:type="spellStart"/>
      <w:r w:rsidR="0043355C">
        <w:rPr>
          <w:rFonts w:ascii="Calibri" w:hAnsi="Calibri"/>
        </w:rPr>
        <w:t>green</w:t>
      </w:r>
      <w:proofErr w:type="spellEnd"/>
      <w:r w:rsidR="0043355C">
        <w:rPr>
          <w:rFonts w:ascii="Calibri" w:hAnsi="Calibri"/>
        </w:rPr>
        <w:t xml:space="preserve">. </w:t>
      </w:r>
    </w:p>
    <w:p w14:paraId="7DCBD8B6" w14:textId="77777777" w:rsidR="0043355C" w:rsidRDefault="0043355C" w:rsidP="00834C2C">
      <w:pPr>
        <w:contextualSpacing/>
        <w:rPr>
          <w:rFonts w:ascii="Calibri" w:hAnsi="Calibri"/>
        </w:rPr>
      </w:pPr>
    </w:p>
    <w:p w14:paraId="1045B302" w14:textId="77777777" w:rsidR="0043355C" w:rsidRDefault="00536E76" w:rsidP="00834C2C">
      <w:pPr>
        <w:contextualSpacing/>
        <w:rPr>
          <w:rFonts w:ascii="Calibri" w:hAnsi="Calibri"/>
        </w:rPr>
      </w:pPr>
      <w:r>
        <w:rPr>
          <w:rFonts w:ascii="Calibri" w:hAnsi="Calibri"/>
        </w:rPr>
        <w:t xml:space="preserve">En cuanto a la comparación con la incidencia de los jugadores, </w:t>
      </w:r>
      <w:r w:rsidR="00A832FC">
        <w:rPr>
          <w:rFonts w:ascii="Calibri" w:hAnsi="Calibri"/>
        </w:rPr>
        <w:t xml:space="preserve">sucede igual que </w:t>
      </w:r>
      <w:r w:rsidR="00426D56">
        <w:rPr>
          <w:rFonts w:ascii="Calibri" w:hAnsi="Calibri"/>
        </w:rPr>
        <w:t>las comparaciones</w:t>
      </w:r>
      <w:r w:rsidR="00A832FC">
        <w:rPr>
          <w:rFonts w:ascii="Calibri" w:hAnsi="Calibri"/>
        </w:rPr>
        <w:t xml:space="preserve"> durante el Otoño/Invierno, fluctuando ambas desviaciones en función del número de jugadores semanales.</w:t>
      </w:r>
    </w:p>
    <w:p w14:paraId="5CF114FD" w14:textId="77777777" w:rsidR="00A832FC" w:rsidRDefault="00A832FC" w:rsidP="00834C2C">
      <w:pPr>
        <w:contextualSpacing/>
        <w:rPr>
          <w:rFonts w:ascii="Calibri" w:hAnsi="Calibri"/>
        </w:rPr>
      </w:pPr>
    </w:p>
    <w:p w14:paraId="27BF0FC5" w14:textId="77777777" w:rsidR="00676B39" w:rsidRDefault="00A832FC" w:rsidP="00834C2C">
      <w:pPr>
        <w:contextualSpacing/>
        <w:rPr>
          <w:rFonts w:ascii="Calibri" w:hAnsi="Calibri"/>
        </w:rPr>
      </w:pPr>
      <w:r>
        <w:rPr>
          <w:rFonts w:ascii="Calibri" w:hAnsi="Calibri"/>
        </w:rPr>
        <w:t xml:space="preserve">Durante </w:t>
      </w:r>
      <w:r w:rsidR="00676B39">
        <w:rPr>
          <w:rFonts w:ascii="Calibri" w:hAnsi="Calibri"/>
        </w:rPr>
        <w:t>la semana del 06-12</w:t>
      </w:r>
      <w:r>
        <w:rPr>
          <w:rFonts w:ascii="Calibri" w:hAnsi="Calibri"/>
        </w:rPr>
        <w:t xml:space="preserve"> de Julio t</w:t>
      </w:r>
      <w:r w:rsidR="00676B39">
        <w:rPr>
          <w:rFonts w:ascii="Calibri" w:hAnsi="Calibri"/>
        </w:rPr>
        <w:t>uvo</w:t>
      </w:r>
      <w:r>
        <w:rPr>
          <w:rFonts w:ascii="Calibri" w:hAnsi="Calibri"/>
        </w:rPr>
        <w:t xml:space="preserve"> lugar la celebración de un Torneo especial (Salmes Cup), </w:t>
      </w:r>
      <w:r w:rsidR="004F20D7">
        <w:rPr>
          <w:rFonts w:ascii="Calibri" w:hAnsi="Calibri"/>
        </w:rPr>
        <w:t>preparando</w:t>
      </w:r>
      <w:r w:rsidR="00BD658C">
        <w:rPr>
          <w:rFonts w:ascii="Calibri" w:hAnsi="Calibri"/>
        </w:rPr>
        <w:t xml:space="preserve"> unos </w:t>
      </w:r>
      <w:proofErr w:type="spellStart"/>
      <w:r w:rsidR="00BD658C">
        <w:rPr>
          <w:rFonts w:ascii="Calibri" w:hAnsi="Calibri"/>
        </w:rPr>
        <w:t>greenes</w:t>
      </w:r>
      <w:proofErr w:type="spellEnd"/>
      <w:r w:rsidR="00BD658C">
        <w:rPr>
          <w:rFonts w:ascii="Calibri" w:hAnsi="Calibri"/>
        </w:rPr>
        <w:t xml:space="preserve"> más exigentes para su juego. Para ello se realizaron</w:t>
      </w:r>
      <w:r w:rsidR="00676B39">
        <w:rPr>
          <w:rFonts w:ascii="Calibri" w:hAnsi="Calibri"/>
        </w:rPr>
        <w:t xml:space="preserve"> </w:t>
      </w:r>
      <w:r w:rsidR="00BD658C">
        <w:rPr>
          <w:rFonts w:ascii="Calibri" w:hAnsi="Calibri"/>
        </w:rPr>
        <w:t>pase</w:t>
      </w:r>
      <w:r w:rsidR="00676B39">
        <w:rPr>
          <w:rFonts w:ascii="Calibri" w:hAnsi="Calibri"/>
        </w:rPr>
        <w:t xml:space="preserve">s de </w:t>
      </w:r>
      <w:r w:rsidR="00BD658C">
        <w:rPr>
          <w:rFonts w:ascii="Calibri" w:hAnsi="Calibri"/>
        </w:rPr>
        <w:t>rulo</w:t>
      </w:r>
      <w:r w:rsidR="00676B39">
        <w:rPr>
          <w:rFonts w:ascii="Calibri" w:hAnsi="Calibri"/>
        </w:rPr>
        <w:t xml:space="preserve"> durante tres días consecutivos</w:t>
      </w:r>
      <w:r w:rsidR="00BD658C">
        <w:rPr>
          <w:rFonts w:ascii="Calibri" w:hAnsi="Calibri"/>
        </w:rPr>
        <w:t>,</w:t>
      </w:r>
      <w:r w:rsidR="00676B39">
        <w:rPr>
          <w:rFonts w:ascii="Calibri" w:hAnsi="Calibri"/>
        </w:rPr>
        <w:t xml:space="preserve"> junto con una doble siega del </w:t>
      </w:r>
      <w:proofErr w:type="spellStart"/>
      <w:r w:rsidR="00676B39">
        <w:rPr>
          <w:rFonts w:ascii="Calibri" w:hAnsi="Calibri"/>
        </w:rPr>
        <w:t>green</w:t>
      </w:r>
      <w:proofErr w:type="spellEnd"/>
      <w:r w:rsidR="00676B39">
        <w:rPr>
          <w:rFonts w:ascii="Calibri" w:hAnsi="Calibri"/>
        </w:rPr>
        <w:t xml:space="preserve"> (Primer día del Torneo). Los parámetros de la calidad de la rodadura de la bola fueron los siguientes:</w:t>
      </w:r>
    </w:p>
    <w:p w14:paraId="67CCB495" w14:textId="77777777" w:rsidR="00505572" w:rsidRDefault="00505572" w:rsidP="00834C2C">
      <w:pPr>
        <w:contextualSpacing/>
        <w:rPr>
          <w:rFonts w:ascii="Calibri" w:hAnsi="Calibri"/>
        </w:rPr>
      </w:pPr>
    </w:p>
    <w:tbl>
      <w:tblPr>
        <w:tblStyle w:val="Listamedia21"/>
        <w:tblW w:w="0" w:type="auto"/>
        <w:tblLook w:val="04A0" w:firstRow="1" w:lastRow="0" w:firstColumn="1" w:lastColumn="0" w:noHBand="0" w:noVBand="1"/>
      </w:tblPr>
      <w:tblGrid>
        <w:gridCol w:w="1329"/>
        <w:gridCol w:w="2002"/>
        <w:gridCol w:w="966"/>
        <w:gridCol w:w="1318"/>
        <w:gridCol w:w="2002"/>
        <w:gridCol w:w="1103"/>
      </w:tblGrid>
      <w:tr w:rsidR="007A3D3D" w14:paraId="3C4CB08B" w14:textId="77777777" w:rsidTr="007A3D3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29" w:type="dxa"/>
          </w:tcPr>
          <w:p w14:paraId="3338A4ED" w14:textId="77777777" w:rsidR="007A3D3D" w:rsidRDefault="007A3D3D" w:rsidP="00505572">
            <w:pPr>
              <w:contextualSpacing/>
              <w:jc w:val="center"/>
              <w:rPr>
                <w:rFonts w:ascii="Calibri" w:hAnsi="Calibri"/>
              </w:rPr>
            </w:pPr>
          </w:p>
        </w:tc>
        <w:tc>
          <w:tcPr>
            <w:tcW w:w="1853" w:type="dxa"/>
          </w:tcPr>
          <w:p w14:paraId="1F1BE80C" w14:textId="77777777" w:rsidR="007A3D3D" w:rsidRPr="00505572" w:rsidRDefault="007A3D3D" w:rsidP="00505572">
            <w:pPr>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b/>
              </w:rPr>
            </w:pPr>
            <w:r>
              <w:rPr>
                <w:rFonts w:ascii="Calibri" w:hAnsi="Calibri"/>
                <w:b/>
              </w:rPr>
              <w:t>MICROPINCHADO</w:t>
            </w:r>
          </w:p>
        </w:tc>
        <w:tc>
          <w:tcPr>
            <w:tcW w:w="969" w:type="dxa"/>
          </w:tcPr>
          <w:p w14:paraId="0CA1E6EF" w14:textId="77777777" w:rsidR="007A3D3D" w:rsidRPr="00DC564E" w:rsidRDefault="007A3D3D" w:rsidP="00505572">
            <w:pPr>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b/>
              </w:rPr>
            </w:pPr>
          </w:p>
        </w:tc>
        <w:tc>
          <w:tcPr>
            <w:tcW w:w="1457" w:type="dxa"/>
          </w:tcPr>
          <w:p w14:paraId="3A2518BF" w14:textId="77777777" w:rsidR="007A3D3D" w:rsidRDefault="007A3D3D" w:rsidP="00505572">
            <w:pPr>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rPr>
            </w:pPr>
          </w:p>
        </w:tc>
        <w:tc>
          <w:tcPr>
            <w:tcW w:w="1967" w:type="dxa"/>
          </w:tcPr>
          <w:p w14:paraId="3C331A86" w14:textId="77777777" w:rsidR="007A3D3D" w:rsidRPr="00505572" w:rsidRDefault="007A3D3D" w:rsidP="00505572">
            <w:pPr>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b/>
              </w:rPr>
            </w:pPr>
            <w:r w:rsidRPr="00505572">
              <w:rPr>
                <w:rFonts w:ascii="Calibri" w:hAnsi="Calibri"/>
                <w:b/>
              </w:rPr>
              <w:t>MICROPINCHADO</w:t>
            </w:r>
          </w:p>
        </w:tc>
        <w:tc>
          <w:tcPr>
            <w:tcW w:w="1145" w:type="dxa"/>
          </w:tcPr>
          <w:p w14:paraId="0F8D56EE" w14:textId="77777777" w:rsidR="007A3D3D" w:rsidRPr="00505572" w:rsidRDefault="007A3D3D" w:rsidP="00505572">
            <w:pPr>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b/>
              </w:rPr>
            </w:pPr>
          </w:p>
        </w:tc>
      </w:tr>
      <w:tr w:rsidR="007A3D3D" w14:paraId="7A2EC9F2" w14:textId="77777777" w:rsidTr="007A3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9" w:type="dxa"/>
          </w:tcPr>
          <w:p w14:paraId="651D944B" w14:textId="77777777" w:rsidR="007A3D3D" w:rsidRDefault="007A3D3D" w:rsidP="00505572">
            <w:pPr>
              <w:contextualSpacing/>
              <w:jc w:val="center"/>
              <w:rPr>
                <w:rFonts w:ascii="Calibri" w:hAnsi="Calibri"/>
              </w:rPr>
            </w:pPr>
          </w:p>
        </w:tc>
        <w:tc>
          <w:tcPr>
            <w:tcW w:w="1853" w:type="dxa"/>
            <w:vAlign w:val="center"/>
          </w:tcPr>
          <w:p w14:paraId="3ACEEC3F" w14:textId="77777777" w:rsidR="007A3D3D" w:rsidRDefault="007A3D3D" w:rsidP="007A3D3D">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29-05 Jun/Jul</w:t>
            </w:r>
          </w:p>
        </w:tc>
        <w:tc>
          <w:tcPr>
            <w:tcW w:w="969" w:type="dxa"/>
            <w:shd w:val="clear" w:color="auto" w:fill="FFFFCC"/>
          </w:tcPr>
          <w:p w14:paraId="2F49EF0D" w14:textId="77777777" w:rsidR="007A3D3D" w:rsidRPr="00DC564E" w:rsidRDefault="007A3D3D" w:rsidP="0050557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rPr>
            </w:pPr>
            <w:r w:rsidRPr="00DC564E">
              <w:rPr>
                <w:rFonts w:ascii="Calibri" w:hAnsi="Calibri"/>
                <w:b/>
              </w:rPr>
              <w:t>SALMES CUP</w:t>
            </w:r>
          </w:p>
        </w:tc>
        <w:tc>
          <w:tcPr>
            <w:tcW w:w="1457" w:type="dxa"/>
            <w:vAlign w:val="center"/>
          </w:tcPr>
          <w:p w14:paraId="4264881C" w14:textId="77777777" w:rsidR="007A3D3D" w:rsidRDefault="007A3D3D" w:rsidP="007A3D3D">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13-19 Jul</w:t>
            </w:r>
          </w:p>
        </w:tc>
        <w:tc>
          <w:tcPr>
            <w:tcW w:w="1967" w:type="dxa"/>
            <w:vAlign w:val="center"/>
          </w:tcPr>
          <w:p w14:paraId="25C67177" w14:textId="77777777" w:rsidR="007A3D3D" w:rsidRDefault="007A3D3D" w:rsidP="007A3D3D">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20-26 Jul</w:t>
            </w:r>
          </w:p>
        </w:tc>
        <w:tc>
          <w:tcPr>
            <w:tcW w:w="1145" w:type="dxa"/>
          </w:tcPr>
          <w:p w14:paraId="48FBAD29" w14:textId="77777777" w:rsidR="007A3D3D" w:rsidRDefault="007A3D3D" w:rsidP="0050557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27-02 Jul/</w:t>
            </w:r>
            <w:proofErr w:type="spellStart"/>
            <w:r>
              <w:rPr>
                <w:rFonts w:ascii="Calibri" w:hAnsi="Calibri"/>
              </w:rPr>
              <w:t>Ago</w:t>
            </w:r>
            <w:proofErr w:type="spellEnd"/>
          </w:p>
        </w:tc>
      </w:tr>
      <w:tr w:rsidR="007A3D3D" w14:paraId="7283F728" w14:textId="77777777" w:rsidTr="007A3D3D">
        <w:tc>
          <w:tcPr>
            <w:cnfStyle w:val="001000000000" w:firstRow="0" w:lastRow="0" w:firstColumn="1" w:lastColumn="0" w:oddVBand="0" w:evenVBand="0" w:oddHBand="0" w:evenHBand="0" w:firstRowFirstColumn="0" w:firstRowLastColumn="0" w:lastRowFirstColumn="0" w:lastRowLastColumn="0"/>
            <w:tcW w:w="1329" w:type="dxa"/>
          </w:tcPr>
          <w:p w14:paraId="700630C3" w14:textId="77777777" w:rsidR="007A3D3D" w:rsidRPr="00B77D1F" w:rsidRDefault="007A3D3D" w:rsidP="00505572">
            <w:pPr>
              <w:contextualSpacing/>
              <w:jc w:val="center"/>
              <w:rPr>
                <w:rFonts w:ascii="Calibri" w:hAnsi="Calibri"/>
                <w:b/>
              </w:rPr>
            </w:pPr>
            <w:r>
              <w:rPr>
                <w:rFonts w:ascii="Calibri" w:hAnsi="Calibri"/>
                <w:b/>
              </w:rPr>
              <w:t>D.LATERAL</w:t>
            </w:r>
          </w:p>
        </w:tc>
        <w:tc>
          <w:tcPr>
            <w:tcW w:w="1853" w:type="dxa"/>
          </w:tcPr>
          <w:p w14:paraId="38899FC0" w14:textId="77777777" w:rsidR="007A3D3D" w:rsidRDefault="007A3D3D" w:rsidP="0050557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12,1</w:t>
            </w:r>
          </w:p>
        </w:tc>
        <w:tc>
          <w:tcPr>
            <w:tcW w:w="969" w:type="dxa"/>
            <w:shd w:val="clear" w:color="auto" w:fill="FFFFCC"/>
          </w:tcPr>
          <w:p w14:paraId="12C26CC8" w14:textId="77777777" w:rsidR="007A3D3D" w:rsidRPr="00FC2ADF" w:rsidRDefault="007A3D3D" w:rsidP="0050557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rPr>
            </w:pPr>
            <w:r w:rsidRPr="00FC2ADF">
              <w:rPr>
                <w:rFonts w:ascii="Calibri" w:hAnsi="Calibri"/>
                <w:b/>
              </w:rPr>
              <w:t>9,9</w:t>
            </w:r>
          </w:p>
        </w:tc>
        <w:tc>
          <w:tcPr>
            <w:tcW w:w="1457" w:type="dxa"/>
          </w:tcPr>
          <w:p w14:paraId="47D3FAF0" w14:textId="77777777" w:rsidR="007A3D3D" w:rsidRDefault="007A3D3D" w:rsidP="0050557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12,9</w:t>
            </w:r>
          </w:p>
        </w:tc>
        <w:tc>
          <w:tcPr>
            <w:tcW w:w="1967" w:type="dxa"/>
          </w:tcPr>
          <w:p w14:paraId="2A4EB190" w14:textId="77777777" w:rsidR="007A3D3D" w:rsidRDefault="007A3D3D" w:rsidP="0050557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11,3</w:t>
            </w:r>
          </w:p>
        </w:tc>
        <w:tc>
          <w:tcPr>
            <w:tcW w:w="1145" w:type="dxa"/>
          </w:tcPr>
          <w:p w14:paraId="27FEBC21" w14:textId="77777777" w:rsidR="007A3D3D" w:rsidRDefault="007A3D3D" w:rsidP="0050557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11,3</w:t>
            </w:r>
          </w:p>
        </w:tc>
      </w:tr>
      <w:tr w:rsidR="007A3D3D" w14:paraId="1A3A9124" w14:textId="77777777" w:rsidTr="007A3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9" w:type="dxa"/>
          </w:tcPr>
          <w:p w14:paraId="4BADAA13" w14:textId="77777777" w:rsidR="007A3D3D" w:rsidRPr="00B77D1F" w:rsidRDefault="007A3D3D" w:rsidP="00505572">
            <w:pPr>
              <w:contextualSpacing/>
              <w:jc w:val="center"/>
              <w:rPr>
                <w:rFonts w:ascii="Calibri" w:hAnsi="Calibri"/>
                <w:b/>
              </w:rPr>
            </w:pPr>
            <w:r>
              <w:rPr>
                <w:rFonts w:ascii="Calibri" w:hAnsi="Calibri"/>
                <w:b/>
              </w:rPr>
              <w:t>D.VERTICAL</w:t>
            </w:r>
          </w:p>
        </w:tc>
        <w:tc>
          <w:tcPr>
            <w:tcW w:w="1853" w:type="dxa"/>
          </w:tcPr>
          <w:p w14:paraId="60626E25" w14:textId="77777777" w:rsidR="007A3D3D" w:rsidRDefault="007A3D3D" w:rsidP="0050557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43,3</w:t>
            </w:r>
          </w:p>
        </w:tc>
        <w:tc>
          <w:tcPr>
            <w:tcW w:w="969" w:type="dxa"/>
            <w:shd w:val="clear" w:color="auto" w:fill="FFFFCC"/>
          </w:tcPr>
          <w:p w14:paraId="3B287A14" w14:textId="77777777" w:rsidR="007A3D3D" w:rsidRPr="00FC2ADF" w:rsidRDefault="007A3D3D" w:rsidP="0050557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rPr>
            </w:pPr>
            <w:r w:rsidRPr="00FC2ADF">
              <w:rPr>
                <w:rFonts w:ascii="Calibri" w:hAnsi="Calibri"/>
                <w:b/>
              </w:rPr>
              <w:t>30,4</w:t>
            </w:r>
          </w:p>
        </w:tc>
        <w:tc>
          <w:tcPr>
            <w:tcW w:w="1457" w:type="dxa"/>
          </w:tcPr>
          <w:p w14:paraId="1AE015AE" w14:textId="77777777" w:rsidR="007A3D3D" w:rsidRDefault="007A3D3D" w:rsidP="0050557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44,7</w:t>
            </w:r>
          </w:p>
        </w:tc>
        <w:tc>
          <w:tcPr>
            <w:tcW w:w="1967" w:type="dxa"/>
          </w:tcPr>
          <w:p w14:paraId="21AC6178" w14:textId="77777777" w:rsidR="007A3D3D" w:rsidRDefault="007A3D3D" w:rsidP="0050557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37,2</w:t>
            </w:r>
          </w:p>
        </w:tc>
        <w:tc>
          <w:tcPr>
            <w:tcW w:w="1145" w:type="dxa"/>
          </w:tcPr>
          <w:p w14:paraId="6D240757" w14:textId="77777777" w:rsidR="007A3D3D" w:rsidRDefault="007A3D3D" w:rsidP="0050557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32,4</w:t>
            </w:r>
          </w:p>
        </w:tc>
      </w:tr>
      <w:tr w:rsidR="007A3D3D" w14:paraId="3B53AA77" w14:textId="77777777" w:rsidTr="007A3D3D">
        <w:tc>
          <w:tcPr>
            <w:cnfStyle w:val="001000000000" w:firstRow="0" w:lastRow="0" w:firstColumn="1" w:lastColumn="0" w:oddVBand="0" w:evenVBand="0" w:oddHBand="0" w:evenHBand="0" w:firstRowFirstColumn="0" w:firstRowLastColumn="0" w:lastRowFirstColumn="0" w:lastRowLastColumn="0"/>
            <w:tcW w:w="1329" w:type="dxa"/>
          </w:tcPr>
          <w:p w14:paraId="53DEC15B" w14:textId="77777777" w:rsidR="007A3D3D" w:rsidRDefault="007A3D3D" w:rsidP="00505572">
            <w:pPr>
              <w:contextualSpacing/>
              <w:jc w:val="center"/>
              <w:rPr>
                <w:rFonts w:ascii="Calibri" w:hAnsi="Calibri"/>
                <w:b/>
              </w:rPr>
            </w:pPr>
            <w:r>
              <w:rPr>
                <w:rFonts w:ascii="Calibri" w:hAnsi="Calibri"/>
                <w:b/>
              </w:rPr>
              <w:t>JUGADORES</w:t>
            </w:r>
          </w:p>
        </w:tc>
        <w:tc>
          <w:tcPr>
            <w:tcW w:w="1853" w:type="dxa"/>
          </w:tcPr>
          <w:p w14:paraId="23ACB181" w14:textId="77777777" w:rsidR="007A3D3D" w:rsidRDefault="007A3D3D" w:rsidP="0050557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551</w:t>
            </w:r>
          </w:p>
        </w:tc>
        <w:tc>
          <w:tcPr>
            <w:tcW w:w="969" w:type="dxa"/>
            <w:shd w:val="clear" w:color="auto" w:fill="FFFFCC"/>
          </w:tcPr>
          <w:p w14:paraId="3322557D" w14:textId="77777777" w:rsidR="007A3D3D" w:rsidRPr="00FC2ADF" w:rsidRDefault="007A3D3D" w:rsidP="0050557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rPr>
            </w:pPr>
            <w:r w:rsidRPr="00FC2ADF">
              <w:rPr>
                <w:rFonts w:ascii="Calibri" w:hAnsi="Calibri"/>
                <w:b/>
              </w:rPr>
              <w:t>254</w:t>
            </w:r>
          </w:p>
        </w:tc>
        <w:tc>
          <w:tcPr>
            <w:tcW w:w="1457" w:type="dxa"/>
          </w:tcPr>
          <w:p w14:paraId="47367C05" w14:textId="77777777" w:rsidR="007A3D3D" w:rsidRDefault="007A3D3D" w:rsidP="0050557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652</w:t>
            </w:r>
          </w:p>
        </w:tc>
        <w:tc>
          <w:tcPr>
            <w:tcW w:w="1967" w:type="dxa"/>
          </w:tcPr>
          <w:p w14:paraId="10409CF8" w14:textId="77777777" w:rsidR="007A3D3D" w:rsidRDefault="007A3D3D" w:rsidP="0050557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742</w:t>
            </w:r>
          </w:p>
        </w:tc>
        <w:tc>
          <w:tcPr>
            <w:tcW w:w="1145" w:type="dxa"/>
          </w:tcPr>
          <w:p w14:paraId="19D27EB5" w14:textId="77777777" w:rsidR="007A3D3D" w:rsidRDefault="007A3D3D" w:rsidP="0050557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612</w:t>
            </w:r>
          </w:p>
        </w:tc>
      </w:tr>
    </w:tbl>
    <w:p w14:paraId="13BF605D" w14:textId="77777777" w:rsidR="00676B39" w:rsidRPr="00C8354D" w:rsidRDefault="003A3D8C" w:rsidP="003A3D8C">
      <w:pPr>
        <w:contextualSpacing/>
        <w:jc w:val="center"/>
        <w:rPr>
          <w:rFonts w:ascii="Calibri" w:hAnsi="Calibri"/>
          <w:i/>
        </w:rPr>
      </w:pPr>
      <w:r w:rsidRPr="00C8354D">
        <w:rPr>
          <w:rFonts w:ascii="Calibri" w:hAnsi="Calibri"/>
          <w:b/>
          <w:i/>
        </w:rPr>
        <w:t>Tabla5.</w:t>
      </w:r>
      <w:r w:rsidRPr="00C8354D">
        <w:rPr>
          <w:rFonts w:ascii="Calibri" w:hAnsi="Calibri"/>
          <w:i/>
        </w:rPr>
        <w:t xml:space="preserve"> Evolución de la rodadura con </w:t>
      </w:r>
      <w:r w:rsidR="00C8354D" w:rsidRPr="00C8354D">
        <w:rPr>
          <w:rFonts w:ascii="Calibri" w:hAnsi="Calibri"/>
          <w:i/>
        </w:rPr>
        <w:t xml:space="preserve">el </w:t>
      </w:r>
      <w:proofErr w:type="spellStart"/>
      <w:r w:rsidR="00C8354D" w:rsidRPr="00C8354D">
        <w:rPr>
          <w:rFonts w:ascii="Calibri" w:hAnsi="Calibri"/>
          <w:i/>
        </w:rPr>
        <w:t>micropinchado</w:t>
      </w:r>
      <w:proofErr w:type="spellEnd"/>
      <w:r w:rsidR="00C8354D" w:rsidRPr="00C8354D">
        <w:rPr>
          <w:rFonts w:ascii="Calibri" w:hAnsi="Calibri"/>
          <w:i/>
        </w:rPr>
        <w:t xml:space="preserve"> y la preparación del torneo, </w:t>
      </w:r>
      <w:proofErr w:type="spellStart"/>
      <w:r w:rsidR="00C8354D" w:rsidRPr="00C8354D">
        <w:rPr>
          <w:rFonts w:ascii="Calibri" w:hAnsi="Calibri"/>
          <w:i/>
        </w:rPr>
        <w:t>green</w:t>
      </w:r>
      <w:proofErr w:type="spellEnd"/>
      <w:r w:rsidR="00C8354D" w:rsidRPr="00C8354D">
        <w:rPr>
          <w:rFonts w:ascii="Calibri" w:hAnsi="Calibri"/>
          <w:i/>
        </w:rPr>
        <w:t xml:space="preserve"> 1.</w:t>
      </w:r>
    </w:p>
    <w:p w14:paraId="2FE08E0D" w14:textId="77777777" w:rsidR="003A3D8C" w:rsidRDefault="003A3D8C" w:rsidP="003A3D8C">
      <w:pPr>
        <w:contextualSpacing/>
        <w:jc w:val="center"/>
        <w:rPr>
          <w:rFonts w:ascii="Calibri" w:hAnsi="Calibri"/>
        </w:rPr>
      </w:pPr>
    </w:p>
    <w:p w14:paraId="54B66063" w14:textId="77777777" w:rsidR="00A7396E" w:rsidRDefault="005E50B2" w:rsidP="00834C2C">
      <w:pPr>
        <w:contextualSpacing/>
        <w:rPr>
          <w:rFonts w:ascii="Calibri" w:hAnsi="Calibri"/>
        </w:rPr>
      </w:pPr>
      <w:r>
        <w:rPr>
          <w:rFonts w:ascii="Calibri" w:hAnsi="Calibri"/>
        </w:rPr>
        <w:t xml:space="preserve">Otro aspecto a tener en cuenta ha sido los </w:t>
      </w:r>
      <w:proofErr w:type="spellStart"/>
      <w:r>
        <w:rPr>
          <w:rFonts w:ascii="Calibri" w:hAnsi="Calibri"/>
        </w:rPr>
        <w:t>micropinchados</w:t>
      </w:r>
      <w:proofErr w:type="spellEnd"/>
      <w:r>
        <w:rPr>
          <w:rFonts w:ascii="Calibri" w:hAnsi="Calibri"/>
        </w:rPr>
        <w:t xml:space="preserve"> sólidos de los meses de Junio y Julio, </w:t>
      </w:r>
      <w:r w:rsidR="00505572">
        <w:rPr>
          <w:rFonts w:ascii="Calibri" w:hAnsi="Calibri"/>
        </w:rPr>
        <w:t xml:space="preserve">como </w:t>
      </w:r>
      <w:r>
        <w:rPr>
          <w:rFonts w:ascii="Calibri" w:hAnsi="Calibri"/>
        </w:rPr>
        <w:t>alivio transitorio</w:t>
      </w:r>
      <w:r w:rsidR="00505572">
        <w:rPr>
          <w:rFonts w:ascii="Calibri" w:hAnsi="Calibri"/>
        </w:rPr>
        <w:t xml:space="preserve"> del stress producido en la planta por las altas temperaturas + intensidad del viento junto con la incidencia de los jugadores. Los </w:t>
      </w:r>
      <w:proofErr w:type="spellStart"/>
      <w:r w:rsidR="00505572">
        <w:rPr>
          <w:rFonts w:ascii="Calibri" w:hAnsi="Calibri"/>
        </w:rPr>
        <w:t>micropinchados</w:t>
      </w:r>
      <w:proofErr w:type="spellEnd"/>
      <w:r w:rsidR="00505572">
        <w:rPr>
          <w:rFonts w:ascii="Calibri" w:hAnsi="Calibri"/>
        </w:rPr>
        <w:t xml:space="preserve"> (en menos de una semana) recuperan los valores de </w:t>
      </w:r>
      <w:proofErr w:type="spellStart"/>
      <w:r w:rsidR="00505572">
        <w:rPr>
          <w:rFonts w:ascii="Calibri" w:hAnsi="Calibri"/>
        </w:rPr>
        <w:t>jugabilidad</w:t>
      </w:r>
      <w:proofErr w:type="spellEnd"/>
      <w:r w:rsidR="00505572">
        <w:rPr>
          <w:rFonts w:ascii="Calibri" w:hAnsi="Calibri"/>
        </w:rPr>
        <w:t xml:space="preserve"> y mejoran la calidad de la rodadura.</w:t>
      </w:r>
    </w:p>
    <w:p w14:paraId="739CA3BB" w14:textId="77777777" w:rsidR="00447221" w:rsidRDefault="00447221" w:rsidP="00834C2C">
      <w:pPr>
        <w:contextualSpacing/>
        <w:rPr>
          <w:rFonts w:ascii="Calibri" w:hAnsi="Calibri"/>
        </w:rPr>
      </w:pPr>
    </w:p>
    <w:p w14:paraId="5B42411B" w14:textId="77777777" w:rsidR="00E4219B" w:rsidRDefault="00E4219B" w:rsidP="00E4219B">
      <w:pPr>
        <w:contextualSpacing/>
        <w:rPr>
          <w:rFonts w:ascii="Calibri" w:hAnsi="Calibri"/>
        </w:rPr>
      </w:pPr>
      <w:r>
        <w:rPr>
          <w:rFonts w:ascii="Calibri" w:hAnsi="Calibri"/>
        </w:rPr>
        <w:t>Las condiciones climáticas durante el verano (Temperaturas por encima de lo habitual, vientos fuertes y precipitación nula) han afectado de forma severa muchas zonas del campo de golf. El sistema de riego + apoyo de riego con manguera (</w:t>
      </w:r>
      <w:proofErr w:type="spellStart"/>
      <w:r>
        <w:rPr>
          <w:rFonts w:ascii="Calibri" w:hAnsi="Calibri"/>
        </w:rPr>
        <w:t>syringing</w:t>
      </w:r>
      <w:proofErr w:type="spellEnd"/>
      <w:r>
        <w:rPr>
          <w:rFonts w:ascii="Calibri" w:hAnsi="Calibri"/>
        </w:rPr>
        <w:t xml:space="preserve">), se han orientado principalmente en los </w:t>
      </w:r>
      <w:proofErr w:type="spellStart"/>
      <w:r>
        <w:rPr>
          <w:rFonts w:ascii="Calibri" w:hAnsi="Calibri"/>
        </w:rPr>
        <w:t>greenes</w:t>
      </w:r>
      <w:proofErr w:type="spellEnd"/>
      <w:r>
        <w:rPr>
          <w:rFonts w:ascii="Calibri" w:hAnsi="Calibri"/>
        </w:rPr>
        <w:t xml:space="preserve"> y como resultado han podido presentar unas condiciones de juego buenas.</w:t>
      </w:r>
    </w:p>
    <w:p w14:paraId="17C89289" w14:textId="77777777" w:rsidR="00447221" w:rsidRDefault="00447221" w:rsidP="00834C2C">
      <w:pPr>
        <w:contextualSpacing/>
        <w:rPr>
          <w:rFonts w:ascii="Calibri" w:hAnsi="Calibri"/>
        </w:rPr>
      </w:pPr>
      <w:r>
        <w:rPr>
          <w:rFonts w:ascii="Calibri" w:hAnsi="Calibri"/>
        </w:rPr>
        <w:lastRenderedPageBreak/>
        <w:t>Finalizando el a</w:t>
      </w:r>
      <w:r w:rsidR="00E4219B">
        <w:rPr>
          <w:rFonts w:ascii="Calibri" w:hAnsi="Calibri"/>
        </w:rPr>
        <w:t>nálisis,</w:t>
      </w:r>
      <w:r>
        <w:rPr>
          <w:rFonts w:ascii="Calibri" w:hAnsi="Calibri"/>
        </w:rPr>
        <w:t xml:space="preserve"> vamos a destacar otra de las labores importantes que se ha producido en </w:t>
      </w:r>
      <w:r w:rsidR="00362218">
        <w:rPr>
          <w:rFonts w:ascii="Calibri" w:hAnsi="Calibri"/>
        </w:rPr>
        <w:t>estos meses</w:t>
      </w:r>
      <w:r>
        <w:rPr>
          <w:rFonts w:ascii="Calibri" w:hAnsi="Calibri"/>
        </w:rPr>
        <w:t xml:space="preserve">, los abonos foliares </w:t>
      </w:r>
      <w:r w:rsidR="00362218">
        <w:rPr>
          <w:rFonts w:ascii="Calibri" w:hAnsi="Calibri"/>
        </w:rPr>
        <w:t xml:space="preserve">o </w:t>
      </w:r>
      <w:r>
        <w:rPr>
          <w:rFonts w:ascii="Calibri" w:hAnsi="Calibri"/>
        </w:rPr>
        <w:t>"</w:t>
      </w:r>
      <w:proofErr w:type="spellStart"/>
      <w:r>
        <w:rPr>
          <w:rFonts w:ascii="Calibri" w:hAnsi="Calibri"/>
        </w:rPr>
        <w:t>spoonfeeding</w:t>
      </w:r>
      <w:proofErr w:type="spellEnd"/>
      <w:r>
        <w:rPr>
          <w:rFonts w:ascii="Calibri" w:hAnsi="Calibri"/>
        </w:rPr>
        <w:t>"</w:t>
      </w:r>
      <w:r w:rsidR="00362218">
        <w:rPr>
          <w:rFonts w:ascii="Calibri" w:hAnsi="Calibri"/>
        </w:rPr>
        <w:t>,</w:t>
      </w:r>
      <w:r>
        <w:rPr>
          <w:rFonts w:ascii="Calibri" w:hAnsi="Calibri"/>
        </w:rPr>
        <w:t xml:space="preserve"> alternando entre semanas su aplicación y durante los meses de Mayo, Junio y Julio.</w:t>
      </w:r>
    </w:p>
    <w:p w14:paraId="04AA5090" w14:textId="77777777" w:rsidR="00AA486C" w:rsidRDefault="00AA486C" w:rsidP="00834C2C">
      <w:pPr>
        <w:contextualSpacing/>
        <w:rPr>
          <w:rFonts w:ascii="Calibri" w:hAnsi="Calibri"/>
        </w:rPr>
      </w:pPr>
      <w:r>
        <w:rPr>
          <w:rFonts w:ascii="Calibri" w:hAnsi="Calibri"/>
        </w:rPr>
        <w:t xml:space="preserve">Sus aplicaciones se han notado con mucha relevancia, con valores medios entre </w:t>
      </w:r>
      <w:r w:rsidR="00EB0DB3">
        <w:rPr>
          <w:rFonts w:ascii="Calibri" w:hAnsi="Calibri"/>
        </w:rPr>
        <w:t xml:space="preserve">10-13 % para la </w:t>
      </w:r>
      <w:proofErr w:type="spellStart"/>
      <w:r w:rsidR="00EB0DB3">
        <w:rPr>
          <w:rFonts w:ascii="Calibri" w:hAnsi="Calibri"/>
        </w:rPr>
        <w:t>D.Lateral</w:t>
      </w:r>
      <w:proofErr w:type="spellEnd"/>
      <w:r w:rsidR="005416BF">
        <w:rPr>
          <w:rFonts w:ascii="Calibri" w:hAnsi="Calibri"/>
        </w:rPr>
        <w:t xml:space="preserve"> y entre 30-40 % para la </w:t>
      </w:r>
      <w:proofErr w:type="spellStart"/>
      <w:r w:rsidR="005416BF">
        <w:rPr>
          <w:rFonts w:ascii="Calibri" w:hAnsi="Calibri"/>
        </w:rPr>
        <w:t>D.Vertical</w:t>
      </w:r>
      <w:proofErr w:type="spellEnd"/>
      <w:r w:rsidR="005416BF">
        <w:rPr>
          <w:rFonts w:ascii="Calibri" w:hAnsi="Calibri"/>
        </w:rPr>
        <w:t>.</w:t>
      </w:r>
      <w:r w:rsidR="00065679">
        <w:rPr>
          <w:rFonts w:ascii="Calibri" w:hAnsi="Calibri"/>
        </w:rPr>
        <w:t xml:space="preserve"> Estos tratamientos han ayudado a combatir contra la </w:t>
      </w:r>
      <w:r w:rsidR="00065679" w:rsidRPr="00065679">
        <w:rPr>
          <w:rFonts w:ascii="Calibri" w:hAnsi="Calibri"/>
          <w:i/>
        </w:rPr>
        <w:t xml:space="preserve">Poa </w:t>
      </w:r>
      <w:proofErr w:type="spellStart"/>
      <w:r w:rsidR="00065679" w:rsidRPr="00065679">
        <w:rPr>
          <w:rFonts w:ascii="Calibri" w:hAnsi="Calibri"/>
          <w:i/>
        </w:rPr>
        <w:t>annua</w:t>
      </w:r>
      <w:proofErr w:type="spellEnd"/>
      <w:r w:rsidR="00065679">
        <w:rPr>
          <w:rFonts w:ascii="Calibri" w:hAnsi="Calibri"/>
        </w:rPr>
        <w:t xml:space="preserve">, densificando la reproducción de los estolones del </w:t>
      </w:r>
      <w:proofErr w:type="spellStart"/>
      <w:r w:rsidR="00065679" w:rsidRPr="00065679">
        <w:rPr>
          <w:rFonts w:ascii="Calibri" w:hAnsi="Calibri"/>
          <w:i/>
        </w:rPr>
        <w:t>Agrostis</w:t>
      </w:r>
      <w:proofErr w:type="spellEnd"/>
      <w:r w:rsidR="00065679">
        <w:rPr>
          <w:rFonts w:ascii="Calibri" w:hAnsi="Calibri"/>
        </w:rPr>
        <w:t xml:space="preserve">, controlando el contenido de materia orgánica y estructura del suelo con el fin de evitar </w:t>
      </w:r>
      <w:r w:rsidR="00426D56">
        <w:rPr>
          <w:rFonts w:ascii="Calibri" w:hAnsi="Calibri"/>
        </w:rPr>
        <w:t>las formaciones</w:t>
      </w:r>
      <w:r w:rsidR="00065679">
        <w:rPr>
          <w:rFonts w:ascii="Calibri" w:hAnsi="Calibri"/>
        </w:rPr>
        <w:t xml:space="preserve"> de </w:t>
      </w:r>
      <w:proofErr w:type="spellStart"/>
      <w:r w:rsidR="00065679">
        <w:rPr>
          <w:rFonts w:ascii="Calibri" w:hAnsi="Calibri"/>
        </w:rPr>
        <w:t>layering</w:t>
      </w:r>
      <w:proofErr w:type="spellEnd"/>
      <w:r w:rsidR="00065679">
        <w:rPr>
          <w:rFonts w:ascii="Calibri" w:hAnsi="Calibri"/>
        </w:rPr>
        <w:t>.</w:t>
      </w:r>
      <w:r w:rsidR="00F72845">
        <w:rPr>
          <w:rFonts w:ascii="Calibri" w:hAnsi="Calibri"/>
        </w:rPr>
        <w:t xml:space="preserve"> </w:t>
      </w:r>
    </w:p>
    <w:p w14:paraId="14E16009" w14:textId="77777777" w:rsidR="005416BF" w:rsidRDefault="005416BF" w:rsidP="00834C2C">
      <w:pPr>
        <w:contextualSpacing/>
        <w:rPr>
          <w:rFonts w:ascii="Calibri" w:hAnsi="Calibri"/>
        </w:rPr>
      </w:pPr>
    </w:p>
    <w:p w14:paraId="252DE3D5" w14:textId="77777777" w:rsidR="0029511B" w:rsidRDefault="005416BF" w:rsidP="0029511B">
      <w:pPr>
        <w:contextualSpacing/>
        <w:rPr>
          <w:rFonts w:ascii="Calibri" w:hAnsi="Calibri"/>
        </w:rPr>
      </w:pPr>
      <w:r>
        <w:rPr>
          <w:rFonts w:ascii="Calibri" w:hAnsi="Calibri"/>
        </w:rPr>
        <w:t xml:space="preserve">Se concluye el estudio del </w:t>
      </w:r>
      <w:proofErr w:type="spellStart"/>
      <w:r>
        <w:rPr>
          <w:rFonts w:ascii="Calibri" w:hAnsi="Calibri"/>
        </w:rPr>
        <w:t>green</w:t>
      </w:r>
      <w:proofErr w:type="spellEnd"/>
      <w:r>
        <w:rPr>
          <w:rFonts w:ascii="Calibri" w:hAnsi="Calibri"/>
        </w:rPr>
        <w:t xml:space="preserve"> del hoyo 1 con la evolución durante los meses de Septiembre y Octubre. Los valores aumentan consecutivamente al igual que el número de jugadores, con valores parecidos a los de principio de Mayo, </w:t>
      </w:r>
      <w:proofErr w:type="spellStart"/>
      <w:r>
        <w:rPr>
          <w:rFonts w:ascii="Calibri" w:hAnsi="Calibri"/>
        </w:rPr>
        <w:t>D.Lateral</w:t>
      </w:r>
      <w:proofErr w:type="spellEnd"/>
      <w:r>
        <w:rPr>
          <w:rFonts w:ascii="Calibri" w:hAnsi="Calibri"/>
        </w:rPr>
        <w:t xml:space="preserve"> (14-16 %) y </w:t>
      </w:r>
      <w:proofErr w:type="spellStart"/>
      <w:r>
        <w:rPr>
          <w:rFonts w:ascii="Calibri" w:hAnsi="Calibri"/>
        </w:rPr>
        <w:t>D.Vertical</w:t>
      </w:r>
      <w:proofErr w:type="spellEnd"/>
      <w:r>
        <w:rPr>
          <w:rFonts w:ascii="Calibri" w:hAnsi="Calibri"/>
        </w:rPr>
        <w:t xml:space="preserve"> (45-50 %). Nuevamente, se realizará un </w:t>
      </w:r>
      <w:proofErr w:type="spellStart"/>
      <w:r>
        <w:rPr>
          <w:rFonts w:ascii="Calibri" w:hAnsi="Calibri"/>
        </w:rPr>
        <w:t>verticado</w:t>
      </w:r>
      <w:proofErr w:type="spellEnd"/>
      <w:r>
        <w:rPr>
          <w:rFonts w:ascii="Calibri" w:hAnsi="Calibri"/>
        </w:rPr>
        <w:t xml:space="preserve"> + recebo para reducir los valores de las desviaciones y mejorar la calidad, firmeza y homogeneidad de la rodadura de la bola.</w:t>
      </w:r>
    </w:p>
    <w:p w14:paraId="6C8A1C72" w14:textId="77777777" w:rsidR="0029511B" w:rsidRPr="00611A19" w:rsidRDefault="0029511B" w:rsidP="0029511B">
      <w:pPr>
        <w:pStyle w:val="Ttulo3"/>
        <w:rPr>
          <w:rFonts w:ascii="Calibri" w:hAnsi="Calibri"/>
          <w:i/>
          <w:color w:val="auto"/>
        </w:rPr>
      </w:pPr>
      <w:bookmarkStart w:id="27" w:name="_Toc453782029"/>
      <w:r w:rsidRPr="00611A19">
        <w:rPr>
          <w:rFonts w:ascii="Calibri" w:hAnsi="Calibri"/>
          <w:i/>
          <w:color w:val="auto"/>
        </w:rPr>
        <w:t>5.1.2 Green del Hoyo 5</w:t>
      </w:r>
      <w:bookmarkEnd w:id="27"/>
    </w:p>
    <w:p w14:paraId="097238DA" w14:textId="77777777" w:rsidR="0029511B" w:rsidRDefault="0029511B" w:rsidP="0029511B">
      <w:pPr>
        <w:rPr>
          <w:rFonts w:ascii="Calibri" w:hAnsi="Calibri"/>
        </w:rPr>
      </w:pPr>
      <w:r>
        <w:rPr>
          <w:rFonts w:ascii="Calibri" w:hAnsi="Calibri"/>
        </w:rPr>
        <w:t>Se trata de un</w:t>
      </w:r>
      <w:r w:rsidRPr="0029511B">
        <w:rPr>
          <w:rFonts w:ascii="Calibri" w:hAnsi="Calibri"/>
        </w:rPr>
        <w:t xml:space="preserve"> par 5 de 485 m</w:t>
      </w:r>
      <w:r>
        <w:rPr>
          <w:rFonts w:ascii="Calibri" w:hAnsi="Calibri"/>
        </w:rPr>
        <w:t>etros</w:t>
      </w:r>
      <w:r w:rsidR="0023006F">
        <w:rPr>
          <w:rFonts w:ascii="Calibri" w:hAnsi="Calibri"/>
        </w:rPr>
        <w:t xml:space="preserve">, con un </w:t>
      </w:r>
      <w:proofErr w:type="spellStart"/>
      <w:r w:rsidR="0023006F">
        <w:rPr>
          <w:rFonts w:ascii="Calibri" w:hAnsi="Calibri"/>
        </w:rPr>
        <w:t>green</w:t>
      </w:r>
      <w:proofErr w:type="spellEnd"/>
      <w:r w:rsidR="0023006F">
        <w:rPr>
          <w:rFonts w:ascii="Calibri" w:hAnsi="Calibri"/>
        </w:rPr>
        <w:t xml:space="preserve"> de 487,95 m</w:t>
      </w:r>
      <w:r w:rsidR="0023006F">
        <w:rPr>
          <w:rFonts w:ascii="Calibri" w:hAnsi="Calibri"/>
          <w:vertAlign w:val="superscript"/>
        </w:rPr>
        <w:t>2</w:t>
      </w:r>
      <w:r w:rsidR="0023006F">
        <w:rPr>
          <w:rFonts w:ascii="Calibri" w:hAnsi="Calibri"/>
        </w:rPr>
        <w:t xml:space="preserve"> elevado sobre la calle, s</w:t>
      </w:r>
      <w:r w:rsidR="0063727D">
        <w:rPr>
          <w:rFonts w:ascii="Calibri" w:hAnsi="Calibri"/>
        </w:rPr>
        <w:t>in ninguna protección (Imagen 19</w:t>
      </w:r>
      <w:r w:rsidR="0023006F">
        <w:rPr>
          <w:rFonts w:ascii="Calibri" w:hAnsi="Calibri"/>
        </w:rPr>
        <w:t>)</w:t>
      </w:r>
      <w:r w:rsidR="0063112C">
        <w:rPr>
          <w:rFonts w:ascii="Calibri" w:hAnsi="Calibri"/>
        </w:rPr>
        <w:t xml:space="preserve"> y ubicado en una de las zonas</w:t>
      </w:r>
      <w:r w:rsidR="00814E5A">
        <w:rPr>
          <w:rFonts w:ascii="Calibri" w:hAnsi="Calibri"/>
        </w:rPr>
        <w:t xml:space="preserve"> más altas de la primera vuelta del campo</w:t>
      </w:r>
      <w:r w:rsidR="0023006F">
        <w:rPr>
          <w:rFonts w:ascii="Calibri" w:hAnsi="Calibri"/>
        </w:rPr>
        <w:t xml:space="preserve">. Representa el </w:t>
      </w:r>
      <w:proofErr w:type="spellStart"/>
      <w:r w:rsidR="0023006F">
        <w:rPr>
          <w:rFonts w:ascii="Calibri" w:hAnsi="Calibri"/>
        </w:rPr>
        <w:t>green</w:t>
      </w:r>
      <w:proofErr w:type="spellEnd"/>
      <w:r w:rsidR="0023006F">
        <w:rPr>
          <w:rFonts w:ascii="Calibri" w:hAnsi="Calibri"/>
        </w:rPr>
        <w:t xml:space="preserve"> </w:t>
      </w:r>
      <w:r w:rsidR="00814E5A">
        <w:rPr>
          <w:rFonts w:ascii="Calibri" w:hAnsi="Calibri"/>
        </w:rPr>
        <w:t>de</w:t>
      </w:r>
      <w:r w:rsidR="0023006F">
        <w:rPr>
          <w:rFonts w:ascii="Calibri" w:hAnsi="Calibri"/>
        </w:rPr>
        <w:t xml:space="preserve"> mayor exposición a las condiciones medioambientales. </w:t>
      </w:r>
      <w:r w:rsidR="00814E5A">
        <w:rPr>
          <w:rFonts w:ascii="Calibri" w:hAnsi="Calibri"/>
        </w:rPr>
        <w:t xml:space="preserve">Con 23 metros de largo, se caracteriza por ser </w:t>
      </w:r>
      <w:r w:rsidR="0027430B">
        <w:rPr>
          <w:rFonts w:ascii="Calibri" w:hAnsi="Calibri"/>
        </w:rPr>
        <w:t>prolongado a lo ancho, y con una ligera pendiente de izquierda a derecha. E</w:t>
      </w:r>
      <w:r w:rsidR="00227138" w:rsidRPr="00227138">
        <w:rPr>
          <w:rFonts w:ascii="Calibri" w:hAnsi="Calibri"/>
        </w:rPr>
        <w:t xml:space="preserve">s </w:t>
      </w:r>
      <w:r w:rsidR="0027430B">
        <w:rPr>
          <w:rFonts w:ascii="Calibri" w:hAnsi="Calibri"/>
        </w:rPr>
        <w:t>el más propenso</w:t>
      </w:r>
      <w:r w:rsidR="00227138" w:rsidRPr="00227138">
        <w:rPr>
          <w:rFonts w:ascii="Calibri" w:hAnsi="Calibri"/>
        </w:rPr>
        <w:t xml:space="preserve"> </w:t>
      </w:r>
      <w:r w:rsidR="0027430B">
        <w:rPr>
          <w:rFonts w:ascii="Calibri" w:hAnsi="Calibri"/>
        </w:rPr>
        <w:t>a las apariciones de musgo y algas, afectando notablemente a los parámetros de la rodadura de la bola</w:t>
      </w:r>
      <w:r w:rsidR="00227138" w:rsidRPr="00227138">
        <w:rPr>
          <w:rFonts w:ascii="Calibri" w:hAnsi="Calibri"/>
        </w:rPr>
        <w:t>.</w:t>
      </w:r>
    </w:p>
    <w:p w14:paraId="7DFBCB59" w14:textId="77777777" w:rsidR="0029511B" w:rsidRDefault="0029511B" w:rsidP="0029511B">
      <w:pPr>
        <w:jc w:val="center"/>
        <w:rPr>
          <w:rFonts w:ascii="Calibri" w:hAnsi="Calibri"/>
        </w:rPr>
      </w:pPr>
      <w:r>
        <w:rPr>
          <w:rFonts w:ascii="Calibri" w:hAnsi="Calibri"/>
          <w:noProof/>
          <w:lang w:eastAsia="es-ES"/>
        </w:rPr>
        <w:drawing>
          <wp:inline distT="0" distB="0" distL="0" distR="0" wp14:anchorId="6957C979" wp14:editId="67D91194">
            <wp:extent cx="5389245" cy="242062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89245" cy="2420620"/>
                    </a:xfrm>
                    <a:prstGeom prst="rect">
                      <a:avLst/>
                    </a:prstGeom>
                    <a:noFill/>
                  </pic:spPr>
                </pic:pic>
              </a:graphicData>
            </a:graphic>
          </wp:inline>
        </w:drawing>
      </w:r>
    </w:p>
    <w:p w14:paraId="3FB51276" w14:textId="77777777" w:rsidR="0029511B" w:rsidRDefault="0063727D" w:rsidP="0029511B">
      <w:pPr>
        <w:contextualSpacing/>
        <w:jc w:val="center"/>
        <w:rPr>
          <w:rFonts w:ascii="Calibri" w:hAnsi="Calibri"/>
          <w:i/>
        </w:rPr>
      </w:pPr>
      <w:r>
        <w:rPr>
          <w:rFonts w:ascii="Calibri" w:hAnsi="Calibri"/>
          <w:b/>
          <w:i/>
        </w:rPr>
        <w:t>Imagen 19</w:t>
      </w:r>
      <w:r w:rsidR="0029511B" w:rsidRPr="0029511B">
        <w:rPr>
          <w:rFonts w:ascii="Calibri" w:hAnsi="Calibri"/>
          <w:b/>
          <w:i/>
        </w:rPr>
        <w:t>.</w:t>
      </w:r>
      <w:r w:rsidR="0029511B" w:rsidRPr="0029511B">
        <w:rPr>
          <w:rFonts w:ascii="Calibri" w:hAnsi="Calibri"/>
          <w:i/>
        </w:rPr>
        <w:t xml:space="preserve"> Diseño del Green del hoyo 5.</w:t>
      </w:r>
    </w:p>
    <w:p w14:paraId="20921FE5" w14:textId="77777777" w:rsidR="00F24C6C" w:rsidRDefault="00F24C6C" w:rsidP="00F24C6C">
      <w:pPr>
        <w:contextualSpacing/>
        <w:rPr>
          <w:rFonts w:ascii="Calibri" w:hAnsi="Calibri"/>
        </w:rPr>
      </w:pPr>
    </w:p>
    <w:p w14:paraId="20DE64AB" w14:textId="77777777" w:rsidR="00F24C6C" w:rsidRDefault="00F24C6C" w:rsidP="00F24C6C">
      <w:pPr>
        <w:contextualSpacing/>
        <w:rPr>
          <w:rFonts w:ascii="Calibri" w:hAnsi="Calibri"/>
        </w:rPr>
      </w:pPr>
    </w:p>
    <w:p w14:paraId="0EC8AABF" w14:textId="77777777" w:rsidR="00F24C6C" w:rsidRDefault="00F24C6C" w:rsidP="00F24C6C">
      <w:pPr>
        <w:contextualSpacing/>
        <w:rPr>
          <w:rFonts w:ascii="Calibri" w:hAnsi="Calibri"/>
        </w:rPr>
      </w:pPr>
    </w:p>
    <w:p w14:paraId="434B24D3" w14:textId="77777777" w:rsidR="00F24C6C" w:rsidRDefault="00F24C6C" w:rsidP="00F24C6C">
      <w:pPr>
        <w:contextualSpacing/>
        <w:rPr>
          <w:rFonts w:ascii="Calibri" w:hAnsi="Calibri"/>
        </w:rPr>
      </w:pPr>
    </w:p>
    <w:p w14:paraId="34D07869" w14:textId="77777777" w:rsidR="00F24C6C" w:rsidRDefault="00F24C6C" w:rsidP="00F24C6C">
      <w:pPr>
        <w:contextualSpacing/>
        <w:rPr>
          <w:rFonts w:ascii="Calibri" w:hAnsi="Calibri"/>
        </w:rPr>
        <w:sectPr w:rsidR="00F24C6C" w:rsidSect="00FC76A3">
          <w:headerReference w:type="default" r:id="rId42"/>
          <w:pgSz w:w="11906" w:h="16838" w:code="9"/>
          <w:pgMar w:top="1418" w:right="1701" w:bottom="1418" w:left="1701" w:header="709" w:footer="709" w:gutter="0"/>
          <w:cols w:space="708"/>
          <w:docGrid w:linePitch="360"/>
        </w:sectPr>
      </w:pPr>
    </w:p>
    <w:p w14:paraId="3CA8321B" w14:textId="77777777" w:rsidR="00F24C6C" w:rsidRDefault="00F24C6C" w:rsidP="00F24C6C">
      <w:pPr>
        <w:contextualSpacing/>
        <w:rPr>
          <w:rFonts w:ascii="Calibri" w:hAnsi="Calibri"/>
        </w:rPr>
      </w:pPr>
      <w:r w:rsidRPr="00FB6F13">
        <w:rPr>
          <w:rFonts w:ascii="Calibri" w:hAnsi="Calibri"/>
          <w:noProof/>
          <w:lang w:eastAsia="es-ES"/>
        </w:rPr>
        <w:lastRenderedPageBreak/>
        <w:drawing>
          <wp:inline distT="0" distB="0" distL="0" distR="0" wp14:anchorId="0D8446D1" wp14:editId="377FCE45">
            <wp:extent cx="8303703" cy="4585011"/>
            <wp:effectExtent l="0" t="0" r="2540" b="0"/>
            <wp:docPr id="17"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1B97071C" w14:textId="77777777" w:rsidR="00F24C6C" w:rsidRDefault="00F24C6C" w:rsidP="00D41F94">
      <w:pPr>
        <w:contextualSpacing/>
        <w:jc w:val="center"/>
        <w:rPr>
          <w:rFonts w:ascii="Calibri" w:hAnsi="Calibri"/>
        </w:rPr>
      </w:pPr>
    </w:p>
    <w:p w14:paraId="0BF873B9" w14:textId="77777777" w:rsidR="00D41F94" w:rsidRPr="00D41F94" w:rsidRDefault="005D5949" w:rsidP="00D41F94">
      <w:pPr>
        <w:contextualSpacing/>
        <w:jc w:val="center"/>
        <w:rPr>
          <w:rFonts w:ascii="Calibri" w:hAnsi="Calibri"/>
          <w:i/>
        </w:rPr>
      </w:pPr>
      <w:r>
        <w:rPr>
          <w:rFonts w:ascii="Calibri" w:hAnsi="Calibri"/>
          <w:b/>
          <w:i/>
        </w:rPr>
        <w:t>Gráfica 7</w:t>
      </w:r>
      <w:r w:rsidR="00D41F94" w:rsidRPr="00D41F94">
        <w:rPr>
          <w:rFonts w:ascii="Calibri" w:hAnsi="Calibri"/>
          <w:b/>
          <w:i/>
        </w:rPr>
        <w:t>.</w:t>
      </w:r>
      <w:r w:rsidR="00D41F94" w:rsidRPr="00D41F94">
        <w:rPr>
          <w:rFonts w:ascii="Calibri" w:hAnsi="Calibri"/>
          <w:i/>
        </w:rPr>
        <w:t xml:space="preserve"> Evolución anual de la calidad d</w:t>
      </w:r>
      <w:r w:rsidR="00D41F94">
        <w:rPr>
          <w:rFonts w:ascii="Calibri" w:hAnsi="Calibri"/>
          <w:i/>
        </w:rPr>
        <w:t>e la rodadura de la bola Green 5</w:t>
      </w:r>
      <w:r w:rsidR="00D41F94" w:rsidRPr="00D41F94">
        <w:rPr>
          <w:rFonts w:ascii="Calibri" w:hAnsi="Calibri"/>
          <w:i/>
        </w:rPr>
        <w:t>.</w:t>
      </w:r>
    </w:p>
    <w:p w14:paraId="557C3CAC" w14:textId="77777777" w:rsidR="00D41F94" w:rsidRDefault="00D41F94" w:rsidP="00F24C6C">
      <w:pPr>
        <w:contextualSpacing/>
        <w:rPr>
          <w:rFonts w:ascii="Calibri" w:hAnsi="Calibri"/>
        </w:rPr>
        <w:sectPr w:rsidR="00D41F94" w:rsidSect="00F24C6C">
          <w:headerReference w:type="default" r:id="rId44"/>
          <w:pgSz w:w="16838" w:h="11906" w:orient="landscape" w:code="9"/>
          <w:pgMar w:top="1701" w:right="1418" w:bottom="1701" w:left="1418" w:header="709" w:footer="709" w:gutter="0"/>
          <w:cols w:space="708"/>
          <w:docGrid w:linePitch="360"/>
        </w:sectPr>
      </w:pPr>
    </w:p>
    <w:p w14:paraId="1A3082BB" w14:textId="77777777" w:rsidR="00D41F94" w:rsidRDefault="005B2C3E" w:rsidP="005B2C3E">
      <w:pPr>
        <w:contextualSpacing/>
        <w:jc w:val="center"/>
        <w:rPr>
          <w:rFonts w:ascii="Calibri" w:hAnsi="Calibri"/>
          <w:u w:val="single"/>
        </w:rPr>
      </w:pPr>
      <w:r w:rsidRPr="00C74B6D">
        <w:rPr>
          <w:rFonts w:ascii="Calibri" w:hAnsi="Calibri"/>
          <w:u w:val="single"/>
        </w:rPr>
        <w:lastRenderedPageBreak/>
        <w:t>Análisis de la evolución anual de la calidad de la rodadura de la bola en el</w:t>
      </w:r>
      <w:r>
        <w:rPr>
          <w:rFonts w:ascii="Calibri" w:hAnsi="Calibri"/>
          <w:u w:val="single"/>
        </w:rPr>
        <w:t xml:space="preserve"> </w:t>
      </w:r>
      <w:proofErr w:type="spellStart"/>
      <w:r>
        <w:rPr>
          <w:rFonts w:ascii="Calibri" w:hAnsi="Calibri"/>
          <w:u w:val="single"/>
        </w:rPr>
        <w:t>green</w:t>
      </w:r>
      <w:proofErr w:type="spellEnd"/>
      <w:r>
        <w:rPr>
          <w:rFonts w:ascii="Calibri" w:hAnsi="Calibri"/>
          <w:u w:val="single"/>
        </w:rPr>
        <w:t xml:space="preserve"> del hoyo 5</w:t>
      </w:r>
    </w:p>
    <w:p w14:paraId="5213F728" w14:textId="77777777" w:rsidR="005B2C3E" w:rsidRDefault="005B2C3E" w:rsidP="005B2C3E">
      <w:pPr>
        <w:contextualSpacing/>
        <w:rPr>
          <w:rFonts w:ascii="Calibri" w:hAnsi="Calibri"/>
        </w:rPr>
      </w:pPr>
    </w:p>
    <w:p w14:paraId="62FD8E59" w14:textId="77777777" w:rsidR="008C6CD6" w:rsidRDefault="008C6CD6" w:rsidP="005B2C3E">
      <w:pPr>
        <w:contextualSpacing/>
        <w:rPr>
          <w:rFonts w:ascii="Calibri" w:hAnsi="Calibri"/>
        </w:rPr>
      </w:pPr>
      <w:r>
        <w:rPr>
          <w:rFonts w:ascii="Calibri" w:hAnsi="Calibri"/>
        </w:rPr>
        <w:t xml:space="preserve">Siguiendo los patrones de </w:t>
      </w:r>
      <w:r w:rsidR="00ED6916">
        <w:rPr>
          <w:rFonts w:ascii="Calibri" w:hAnsi="Calibri"/>
        </w:rPr>
        <w:t>estudio del</w:t>
      </w:r>
      <w:r>
        <w:rPr>
          <w:rFonts w:ascii="Calibri" w:hAnsi="Calibri"/>
        </w:rPr>
        <w:t xml:space="preserve"> hoyo 1, se analizará la gráfica del mismo modo, según las estaciones del año.</w:t>
      </w:r>
    </w:p>
    <w:p w14:paraId="344ADDD9" w14:textId="77777777" w:rsidR="008C6CD6" w:rsidRDefault="008C6CD6" w:rsidP="005B2C3E">
      <w:pPr>
        <w:contextualSpacing/>
        <w:rPr>
          <w:rFonts w:ascii="Calibri" w:hAnsi="Calibri"/>
        </w:rPr>
      </w:pPr>
    </w:p>
    <w:p w14:paraId="372DAECA" w14:textId="77777777" w:rsidR="0053747E" w:rsidRDefault="008C6CD6" w:rsidP="005B2C3E">
      <w:pPr>
        <w:contextualSpacing/>
        <w:rPr>
          <w:rFonts w:ascii="Calibri" w:hAnsi="Calibri"/>
        </w:rPr>
      </w:pPr>
      <w:r>
        <w:rPr>
          <w:rFonts w:ascii="Calibri" w:hAnsi="Calibri"/>
        </w:rPr>
        <w:t xml:space="preserve">- Tras el </w:t>
      </w:r>
      <w:proofErr w:type="spellStart"/>
      <w:r>
        <w:rPr>
          <w:rFonts w:ascii="Calibri" w:hAnsi="Calibri"/>
        </w:rPr>
        <w:t>verticado</w:t>
      </w:r>
      <w:proofErr w:type="spellEnd"/>
      <w:r>
        <w:rPr>
          <w:rFonts w:ascii="Calibri" w:hAnsi="Calibri"/>
        </w:rPr>
        <w:t xml:space="preserve"> + recebo realizado la semana del 13-19 Octubre</w:t>
      </w:r>
      <w:r w:rsidR="009033BF">
        <w:rPr>
          <w:rFonts w:ascii="Calibri" w:hAnsi="Calibri"/>
        </w:rPr>
        <w:t xml:space="preserve">, los valores de las desviaciones comenzaron con </w:t>
      </w:r>
      <w:r w:rsidR="002216A9">
        <w:rPr>
          <w:rFonts w:ascii="Calibri" w:hAnsi="Calibri"/>
        </w:rPr>
        <w:t>un</w:t>
      </w:r>
      <w:r w:rsidR="009033BF">
        <w:rPr>
          <w:rFonts w:ascii="Calibri" w:hAnsi="Calibri"/>
        </w:rPr>
        <w:t xml:space="preserve"> 9,9 </w:t>
      </w:r>
      <w:r w:rsidR="00CC7793">
        <w:rPr>
          <w:rFonts w:ascii="Calibri" w:hAnsi="Calibri"/>
        </w:rPr>
        <w:t xml:space="preserve">% para </w:t>
      </w:r>
      <w:proofErr w:type="spellStart"/>
      <w:r w:rsidR="00CC7793">
        <w:rPr>
          <w:rFonts w:ascii="Calibri" w:hAnsi="Calibri"/>
        </w:rPr>
        <w:t>D.Lateral</w:t>
      </w:r>
      <w:proofErr w:type="spellEnd"/>
      <w:r w:rsidR="00CC7793">
        <w:rPr>
          <w:rFonts w:ascii="Calibri" w:hAnsi="Calibri"/>
        </w:rPr>
        <w:t xml:space="preserve"> </w:t>
      </w:r>
      <w:r w:rsidR="009033BF">
        <w:rPr>
          <w:rFonts w:ascii="Calibri" w:hAnsi="Calibri"/>
        </w:rPr>
        <w:t xml:space="preserve">y </w:t>
      </w:r>
      <w:r w:rsidR="00CC7793">
        <w:rPr>
          <w:rFonts w:ascii="Calibri" w:hAnsi="Calibri"/>
        </w:rPr>
        <w:t xml:space="preserve">de </w:t>
      </w:r>
      <w:r w:rsidR="009033BF">
        <w:rPr>
          <w:rFonts w:ascii="Calibri" w:hAnsi="Calibri"/>
        </w:rPr>
        <w:t>29,1 %</w:t>
      </w:r>
      <w:r w:rsidR="006C00D5">
        <w:rPr>
          <w:rFonts w:ascii="Calibri" w:hAnsi="Calibri"/>
        </w:rPr>
        <w:t xml:space="preserve"> para </w:t>
      </w:r>
      <w:proofErr w:type="spellStart"/>
      <w:r w:rsidR="006C00D5">
        <w:rPr>
          <w:rFonts w:ascii="Calibri" w:hAnsi="Calibri"/>
        </w:rPr>
        <w:t>D.Vertical</w:t>
      </w:r>
      <w:proofErr w:type="spellEnd"/>
      <w:r w:rsidR="006C00D5">
        <w:rPr>
          <w:rFonts w:ascii="Calibri" w:hAnsi="Calibri"/>
        </w:rPr>
        <w:t>. Durante los</w:t>
      </w:r>
      <w:r w:rsidR="00CC7793">
        <w:rPr>
          <w:rFonts w:ascii="Calibri" w:hAnsi="Calibri"/>
        </w:rPr>
        <w:t xml:space="preserve"> meses de Otoño, y con la entrada del Invierno, ambas desviaciones </w:t>
      </w:r>
      <w:r w:rsidR="000716F1">
        <w:rPr>
          <w:rFonts w:ascii="Calibri" w:hAnsi="Calibri"/>
        </w:rPr>
        <w:t xml:space="preserve">no sólo </w:t>
      </w:r>
      <w:r w:rsidR="006C00D5">
        <w:rPr>
          <w:rFonts w:ascii="Calibri" w:hAnsi="Calibri"/>
        </w:rPr>
        <w:t>aumentaron</w:t>
      </w:r>
      <w:r w:rsidR="00CC7793">
        <w:rPr>
          <w:rFonts w:ascii="Calibri" w:hAnsi="Calibri"/>
        </w:rPr>
        <w:t xml:space="preserve"> gradualmente</w:t>
      </w:r>
      <w:r w:rsidR="000716F1">
        <w:rPr>
          <w:rFonts w:ascii="Calibri" w:hAnsi="Calibri"/>
        </w:rPr>
        <w:t xml:space="preserve"> con respecto a la incidencia del tráfico de los </w:t>
      </w:r>
      <w:r w:rsidR="006C00D5">
        <w:rPr>
          <w:rFonts w:ascii="Calibri" w:hAnsi="Calibri"/>
        </w:rPr>
        <w:t>jugadores sino que además, se vieron</w:t>
      </w:r>
      <w:r w:rsidR="000716F1">
        <w:rPr>
          <w:rFonts w:ascii="Calibri" w:hAnsi="Calibri"/>
        </w:rPr>
        <w:t xml:space="preserve"> afectada</w:t>
      </w:r>
      <w:r w:rsidR="0053747E">
        <w:rPr>
          <w:rFonts w:ascii="Calibri" w:hAnsi="Calibri"/>
        </w:rPr>
        <w:t>s</w:t>
      </w:r>
      <w:r w:rsidR="000716F1">
        <w:rPr>
          <w:rFonts w:ascii="Calibri" w:hAnsi="Calibri"/>
        </w:rPr>
        <w:t xml:space="preserve"> por la presencia de muc</w:t>
      </w:r>
      <w:r w:rsidR="002951DA">
        <w:rPr>
          <w:rFonts w:ascii="Calibri" w:hAnsi="Calibri"/>
        </w:rPr>
        <w:t xml:space="preserve">has manchas de musgo. Con su rápida diseminación, adaptación y ocupación, </w:t>
      </w:r>
      <w:r w:rsidR="002216A9">
        <w:rPr>
          <w:rFonts w:ascii="Calibri" w:hAnsi="Calibri"/>
        </w:rPr>
        <w:t>el musgo se comporta</w:t>
      </w:r>
      <w:r w:rsidR="002951DA">
        <w:rPr>
          <w:rFonts w:ascii="Calibri" w:hAnsi="Calibri"/>
        </w:rPr>
        <w:t xml:space="preserve"> como </w:t>
      </w:r>
      <w:r w:rsidR="002216A9">
        <w:rPr>
          <w:rFonts w:ascii="Calibri" w:hAnsi="Calibri"/>
        </w:rPr>
        <w:t>una especie oportunista</w:t>
      </w:r>
      <w:r w:rsidR="0063112C">
        <w:rPr>
          <w:rFonts w:ascii="Calibri" w:hAnsi="Calibri"/>
        </w:rPr>
        <w:t xml:space="preserve"> que invade</w:t>
      </w:r>
      <w:r w:rsidR="002951DA">
        <w:rPr>
          <w:rFonts w:ascii="Calibri" w:hAnsi="Calibri"/>
        </w:rPr>
        <w:t xml:space="preserve"> rápidamente los espacios vacíos generados por el </w:t>
      </w:r>
      <w:proofErr w:type="spellStart"/>
      <w:r w:rsidR="002951DA" w:rsidRPr="002951DA">
        <w:rPr>
          <w:rFonts w:ascii="Calibri" w:hAnsi="Calibri"/>
          <w:i/>
        </w:rPr>
        <w:t>Agrostis</w:t>
      </w:r>
      <w:proofErr w:type="spellEnd"/>
      <w:r w:rsidR="002216A9">
        <w:rPr>
          <w:rFonts w:ascii="Calibri" w:hAnsi="Calibri"/>
        </w:rPr>
        <w:t>, como</w:t>
      </w:r>
      <w:r w:rsidR="002951DA">
        <w:rPr>
          <w:rFonts w:ascii="Calibri" w:hAnsi="Calibri"/>
        </w:rPr>
        <w:t xml:space="preserve"> por ejemplo, los daños de los piques de las bolas </w:t>
      </w:r>
      <w:r w:rsidR="006B2A1C">
        <w:rPr>
          <w:rFonts w:ascii="Calibri" w:hAnsi="Calibri"/>
        </w:rPr>
        <w:t>sin reparar</w:t>
      </w:r>
      <w:r w:rsidR="00FC7AAC">
        <w:rPr>
          <w:rFonts w:ascii="Calibri" w:hAnsi="Calibri"/>
        </w:rPr>
        <w:t xml:space="preserve">, </w:t>
      </w:r>
      <w:r w:rsidR="00A71210">
        <w:rPr>
          <w:rFonts w:ascii="Calibri" w:hAnsi="Calibri"/>
        </w:rPr>
        <w:t xml:space="preserve">las </w:t>
      </w:r>
      <w:r w:rsidR="00FC7AAC">
        <w:rPr>
          <w:rFonts w:ascii="Calibri" w:hAnsi="Calibri"/>
        </w:rPr>
        <w:t xml:space="preserve">zonas dañadas por el desarrollo de una </w:t>
      </w:r>
      <w:r w:rsidR="0085480C">
        <w:rPr>
          <w:rFonts w:ascii="Calibri" w:hAnsi="Calibri"/>
        </w:rPr>
        <w:t xml:space="preserve">siega no adecuada </w:t>
      </w:r>
      <w:r w:rsidR="00FC7AAC">
        <w:rPr>
          <w:rFonts w:ascii="Calibri" w:hAnsi="Calibri"/>
        </w:rPr>
        <w:t xml:space="preserve">(apariciones en zonas con escalpes), </w:t>
      </w:r>
      <w:r w:rsidR="00A71210">
        <w:rPr>
          <w:rFonts w:ascii="Calibri" w:hAnsi="Calibri"/>
        </w:rPr>
        <w:t xml:space="preserve">las </w:t>
      </w:r>
      <w:r w:rsidR="00FC7AAC">
        <w:rPr>
          <w:rFonts w:ascii="Calibri" w:hAnsi="Calibri"/>
        </w:rPr>
        <w:t>zonas con mayor saturación de agua p</w:t>
      </w:r>
      <w:r w:rsidR="0085480C">
        <w:rPr>
          <w:rFonts w:ascii="Calibri" w:hAnsi="Calibri"/>
        </w:rPr>
        <w:t xml:space="preserve">or falta de drenaje superficial o de mayor compactación. </w:t>
      </w:r>
      <w:r w:rsidR="0053747E">
        <w:rPr>
          <w:rFonts w:ascii="Calibri" w:hAnsi="Calibri"/>
        </w:rPr>
        <w:t>Además, l</w:t>
      </w:r>
      <w:r w:rsidR="00850B1C">
        <w:rPr>
          <w:rFonts w:ascii="Calibri" w:hAnsi="Calibri"/>
        </w:rPr>
        <w:t>as</w:t>
      </w:r>
      <w:r w:rsidR="006C00D5">
        <w:rPr>
          <w:rFonts w:ascii="Calibri" w:hAnsi="Calibri"/>
        </w:rPr>
        <w:t xml:space="preserve"> lluvias de</w:t>
      </w:r>
      <w:r w:rsidR="00000D76">
        <w:rPr>
          <w:rFonts w:ascii="Calibri" w:hAnsi="Calibri"/>
        </w:rPr>
        <w:t xml:space="preserve"> los meses de Octubre y Noviembre, junto con las fluctu</w:t>
      </w:r>
      <w:r w:rsidR="006C00D5">
        <w:rPr>
          <w:rFonts w:ascii="Calibri" w:hAnsi="Calibri"/>
        </w:rPr>
        <w:t xml:space="preserve">aciones de las temperaturas </w:t>
      </w:r>
      <w:r w:rsidR="006B2A1C">
        <w:rPr>
          <w:rFonts w:ascii="Calibri" w:hAnsi="Calibri"/>
        </w:rPr>
        <w:t xml:space="preserve">han </w:t>
      </w:r>
      <w:r w:rsidR="00000D76">
        <w:rPr>
          <w:rFonts w:ascii="Calibri" w:hAnsi="Calibri"/>
        </w:rPr>
        <w:t xml:space="preserve">favorecido </w:t>
      </w:r>
      <w:r w:rsidR="00850B1C">
        <w:rPr>
          <w:rFonts w:ascii="Calibri" w:hAnsi="Calibri"/>
        </w:rPr>
        <w:t xml:space="preserve">la proliferación de esta plaga. </w:t>
      </w:r>
    </w:p>
    <w:p w14:paraId="6E9756DE" w14:textId="77777777" w:rsidR="00370C6E" w:rsidRDefault="00370C6E" w:rsidP="005B2C3E">
      <w:pPr>
        <w:contextualSpacing/>
        <w:rPr>
          <w:rFonts w:ascii="Calibri" w:hAnsi="Calibri"/>
        </w:rPr>
      </w:pPr>
    </w:p>
    <w:p w14:paraId="3EEC7A89" w14:textId="77777777" w:rsidR="0053747E" w:rsidRDefault="00370C6E" w:rsidP="005B2C3E">
      <w:pPr>
        <w:contextualSpacing/>
        <w:rPr>
          <w:rFonts w:ascii="Calibri" w:hAnsi="Calibri"/>
        </w:rPr>
      </w:pPr>
      <w:r>
        <w:rPr>
          <w:rFonts w:ascii="Calibri" w:hAnsi="Calibri"/>
        </w:rPr>
        <w:t xml:space="preserve">Los valores medios </w:t>
      </w:r>
      <w:r w:rsidR="0085480C">
        <w:rPr>
          <w:rFonts w:ascii="Calibri" w:hAnsi="Calibri"/>
        </w:rPr>
        <w:t xml:space="preserve">durante </w:t>
      </w:r>
      <w:r>
        <w:rPr>
          <w:rFonts w:ascii="Calibri" w:hAnsi="Calibri"/>
        </w:rPr>
        <w:t>Otoño-Invierno</w:t>
      </w:r>
      <w:r w:rsidR="0085480C">
        <w:rPr>
          <w:rFonts w:ascii="Calibri" w:hAnsi="Calibri"/>
        </w:rPr>
        <w:t>,</w:t>
      </w:r>
      <w:r>
        <w:rPr>
          <w:rFonts w:ascii="Calibri" w:hAnsi="Calibri"/>
        </w:rPr>
        <w:t xml:space="preserve"> oscilaron entre 12-15 % para </w:t>
      </w:r>
      <w:proofErr w:type="spellStart"/>
      <w:r>
        <w:rPr>
          <w:rFonts w:ascii="Calibri" w:hAnsi="Calibri"/>
        </w:rPr>
        <w:t>D.Lateral</w:t>
      </w:r>
      <w:proofErr w:type="spellEnd"/>
      <w:r>
        <w:rPr>
          <w:rFonts w:ascii="Calibri" w:hAnsi="Calibri"/>
        </w:rPr>
        <w:t xml:space="preserve"> y entre </w:t>
      </w:r>
      <w:r w:rsidR="0085480C">
        <w:rPr>
          <w:rFonts w:ascii="Calibri" w:hAnsi="Calibri"/>
        </w:rPr>
        <w:t xml:space="preserve">40-55 % para </w:t>
      </w:r>
      <w:proofErr w:type="spellStart"/>
      <w:r w:rsidR="0085480C">
        <w:rPr>
          <w:rFonts w:ascii="Calibri" w:hAnsi="Calibri"/>
        </w:rPr>
        <w:t>D.Vertical</w:t>
      </w:r>
      <w:proofErr w:type="spellEnd"/>
      <w:r w:rsidR="0085480C">
        <w:rPr>
          <w:rFonts w:ascii="Calibri" w:hAnsi="Calibri"/>
        </w:rPr>
        <w:t xml:space="preserve">, </w:t>
      </w:r>
      <w:r w:rsidR="00B46571">
        <w:rPr>
          <w:rFonts w:ascii="Calibri" w:hAnsi="Calibri"/>
        </w:rPr>
        <w:t xml:space="preserve">casi </w:t>
      </w:r>
      <w:r w:rsidR="0085480C">
        <w:rPr>
          <w:rFonts w:ascii="Calibri" w:hAnsi="Calibri"/>
        </w:rPr>
        <w:t xml:space="preserve">el doble </w:t>
      </w:r>
      <w:r w:rsidR="002216A9">
        <w:rPr>
          <w:rFonts w:ascii="Calibri" w:hAnsi="Calibri"/>
        </w:rPr>
        <w:t>en el parámetro de la Suavidad/</w:t>
      </w:r>
      <w:proofErr w:type="spellStart"/>
      <w:r w:rsidR="002216A9">
        <w:rPr>
          <w:rFonts w:ascii="Calibri" w:hAnsi="Calibri"/>
        </w:rPr>
        <w:t>Smoothness</w:t>
      </w:r>
      <w:proofErr w:type="spellEnd"/>
      <w:r w:rsidR="002216A9">
        <w:rPr>
          <w:rFonts w:ascii="Calibri" w:hAnsi="Calibri"/>
        </w:rPr>
        <w:t>, que</w:t>
      </w:r>
      <w:r w:rsidR="00B46571">
        <w:rPr>
          <w:rFonts w:ascii="Calibri" w:hAnsi="Calibri"/>
        </w:rPr>
        <w:t xml:space="preserve"> </w:t>
      </w:r>
      <w:r w:rsidR="0085480C">
        <w:rPr>
          <w:rFonts w:ascii="Calibri" w:hAnsi="Calibri"/>
        </w:rPr>
        <w:t>c</w:t>
      </w:r>
      <w:r w:rsidR="0063727D">
        <w:rPr>
          <w:rFonts w:ascii="Calibri" w:hAnsi="Calibri"/>
        </w:rPr>
        <w:t>on respecto al hoyo 1 (Imagen 20</w:t>
      </w:r>
      <w:r w:rsidR="0085480C">
        <w:rPr>
          <w:rFonts w:ascii="Calibri" w:hAnsi="Calibri"/>
        </w:rPr>
        <w:t>).</w:t>
      </w:r>
    </w:p>
    <w:p w14:paraId="1125A53A" w14:textId="77777777" w:rsidR="003C3E19" w:rsidRDefault="003C3E19" w:rsidP="005B2C3E">
      <w:pPr>
        <w:contextualSpacing/>
        <w:rPr>
          <w:rFonts w:ascii="Calibri" w:hAnsi="Calibri"/>
        </w:rPr>
      </w:pPr>
    </w:p>
    <w:p w14:paraId="6C40522C" w14:textId="77777777" w:rsidR="00040402" w:rsidRPr="00040402" w:rsidRDefault="003C3E19" w:rsidP="00040402">
      <w:pPr>
        <w:contextualSpacing/>
        <w:jc w:val="center"/>
        <w:rPr>
          <w:rFonts w:ascii="Calibri" w:hAnsi="Calibri"/>
        </w:rPr>
      </w:pPr>
      <w:r>
        <w:rPr>
          <w:noProof/>
          <w:lang w:eastAsia="es-ES"/>
        </w:rPr>
        <w:drawing>
          <wp:inline distT="0" distB="0" distL="0" distR="0" wp14:anchorId="00F3CD02" wp14:editId="240C7BE7">
            <wp:extent cx="4490085" cy="303784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r="1471" b="1396"/>
                    <a:stretch/>
                  </pic:blipFill>
                  <pic:spPr bwMode="auto">
                    <a:xfrm>
                      <a:off x="0" y="0"/>
                      <a:ext cx="4496851" cy="3042417"/>
                    </a:xfrm>
                    <a:prstGeom prst="rect">
                      <a:avLst/>
                    </a:prstGeom>
                    <a:ln>
                      <a:noFill/>
                    </a:ln>
                    <a:extLst>
                      <a:ext uri="{53640926-AAD7-44d8-BBD7-CCE9431645EC}">
                        <a14:shadowObscured xmlns:a14="http://schemas.microsoft.com/office/drawing/2010/main"/>
                      </a:ext>
                    </a:extLst>
                  </pic:spPr>
                </pic:pic>
              </a:graphicData>
            </a:graphic>
          </wp:inline>
        </w:drawing>
      </w:r>
      <w:r>
        <w:rPr>
          <w:rFonts w:ascii="Calibri" w:hAnsi="Calibri"/>
        </w:rPr>
        <w:t xml:space="preserve">   </w:t>
      </w:r>
      <w:r>
        <w:rPr>
          <w:noProof/>
          <w:lang w:eastAsia="es-ES"/>
        </w:rPr>
        <w:drawing>
          <wp:inline distT="0" distB="0" distL="0" distR="0" wp14:anchorId="0DFA0CE9" wp14:editId="4CCE0A44">
            <wp:extent cx="800100" cy="818515"/>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5263" t="31819" r="20995" b="3030"/>
                    <a:stretch/>
                  </pic:blipFill>
                  <pic:spPr bwMode="auto">
                    <a:xfrm>
                      <a:off x="0" y="0"/>
                      <a:ext cx="800832" cy="819264"/>
                    </a:xfrm>
                    <a:prstGeom prst="rect">
                      <a:avLst/>
                    </a:prstGeom>
                    <a:ln>
                      <a:noFill/>
                    </a:ln>
                    <a:extLst>
                      <a:ext uri="{53640926-AAD7-44d8-BBD7-CCE9431645EC}">
                        <a14:shadowObscured xmlns:a14="http://schemas.microsoft.com/office/drawing/2010/main"/>
                      </a:ext>
                    </a:extLst>
                  </pic:spPr>
                </pic:pic>
              </a:graphicData>
            </a:graphic>
          </wp:inline>
        </w:drawing>
      </w:r>
    </w:p>
    <w:p w14:paraId="7A9D5359" w14:textId="77777777" w:rsidR="0053747E" w:rsidRPr="00040402" w:rsidRDefault="0063727D" w:rsidP="00040402">
      <w:pPr>
        <w:contextualSpacing/>
        <w:jc w:val="center"/>
        <w:rPr>
          <w:rFonts w:ascii="Calibri" w:hAnsi="Calibri"/>
          <w:i/>
        </w:rPr>
      </w:pPr>
      <w:r>
        <w:rPr>
          <w:rFonts w:ascii="Calibri" w:hAnsi="Calibri"/>
          <w:b/>
          <w:i/>
        </w:rPr>
        <w:t>Imagen 20</w:t>
      </w:r>
      <w:r w:rsidR="00040402" w:rsidRPr="00040402">
        <w:rPr>
          <w:rFonts w:ascii="Calibri" w:hAnsi="Calibri"/>
          <w:b/>
          <w:i/>
        </w:rPr>
        <w:t>.</w:t>
      </w:r>
      <w:r w:rsidR="00040402" w:rsidRPr="00040402">
        <w:rPr>
          <w:rFonts w:ascii="Calibri" w:hAnsi="Calibri"/>
          <w:i/>
        </w:rPr>
        <w:t xml:space="preserve"> Obser</w:t>
      </w:r>
      <w:r w:rsidR="00375428">
        <w:rPr>
          <w:rFonts w:ascii="Calibri" w:hAnsi="Calibri"/>
          <w:i/>
        </w:rPr>
        <w:t xml:space="preserve">vaciones durante Otoño-Invierno, </w:t>
      </w:r>
      <w:proofErr w:type="spellStart"/>
      <w:r w:rsidR="00375428">
        <w:rPr>
          <w:rFonts w:ascii="Calibri" w:hAnsi="Calibri"/>
          <w:i/>
        </w:rPr>
        <w:t>green</w:t>
      </w:r>
      <w:proofErr w:type="spellEnd"/>
      <w:r w:rsidR="00375428">
        <w:rPr>
          <w:rFonts w:ascii="Calibri" w:hAnsi="Calibri"/>
          <w:i/>
        </w:rPr>
        <w:t xml:space="preserve"> 5.</w:t>
      </w:r>
    </w:p>
    <w:p w14:paraId="009376CC" w14:textId="77777777" w:rsidR="00040402" w:rsidRDefault="00040402" w:rsidP="005B2C3E">
      <w:pPr>
        <w:contextualSpacing/>
        <w:rPr>
          <w:rFonts w:ascii="Calibri" w:hAnsi="Calibri"/>
        </w:rPr>
      </w:pPr>
    </w:p>
    <w:p w14:paraId="34410E28" w14:textId="77777777" w:rsidR="006C00D5" w:rsidRDefault="0053747E" w:rsidP="005B2C3E">
      <w:pPr>
        <w:contextualSpacing/>
        <w:rPr>
          <w:rFonts w:ascii="Calibri" w:hAnsi="Calibri"/>
        </w:rPr>
      </w:pPr>
      <w:r>
        <w:rPr>
          <w:rFonts w:ascii="Calibri" w:hAnsi="Calibri"/>
        </w:rPr>
        <w:t>- Durante los</w:t>
      </w:r>
      <w:r w:rsidR="00850B1C">
        <w:rPr>
          <w:rFonts w:ascii="Calibri" w:hAnsi="Calibri"/>
        </w:rPr>
        <w:t xml:space="preserve"> meses </w:t>
      </w:r>
      <w:r>
        <w:rPr>
          <w:rFonts w:ascii="Calibri" w:hAnsi="Calibri"/>
        </w:rPr>
        <w:t xml:space="preserve">de invierno, </w:t>
      </w:r>
      <w:r w:rsidR="00850B1C">
        <w:rPr>
          <w:rFonts w:ascii="Calibri" w:hAnsi="Calibri"/>
        </w:rPr>
        <w:t xml:space="preserve">el </w:t>
      </w:r>
      <w:proofErr w:type="spellStart"/>
      <w:r w:rsidR="00850B1C" w:rsidRPr="00850B1C">
        <w:rPr>
          <w:rFonts w:ascii="Calibri" w:hAnsi="Calibri"/>
          <w:i/>
        </w:rPr>
        <w:t>Agrostis</w:t>
      </w:r>
      <w:proofErr w:type="spellEnd"/>
      <w:r w:rsidR="00850B1C">
        <w:rPr>
          <w:rFonts w:ascii="Calibri" w:hAnsi="Calibri"/>
        </w:rPr>
        <w:t xml:space="preserve"> reduce su actividad de crecimiento, disminuye su densidad</w:t>
      </w:r>
      <w:r>
        <w:rPr>
          <w:rFonts w:ascii="Calibri" w:hAnsi="Calibri"/>
        </w:rPr>
        <w:t xml:space="preserve"> y competitividad por el espacio y alimento, </w:t>
      </w:r>
      <w:r w:rsidR="006D616C">
        <w:rPr>
          <w:rFonts w:ascii="Calibri" w:hAnsi="Calibri"/>
        </w:rPr>
        <w:t>por lo que es</w:t>
      </w:r>
      <w:r w:rsidR="00FC7AAC">
        <w:rPr>
          <w:rFonts w:ascii="Calibri" w:hAnsi="Calibri"/>
        </w:rPr>
        <w:t xml:space="preserve">ta situación es aprovechada </w:t>
      </w:r>
      <w:r w:rsidR="006D616C">
        <w:rPr>
          <w:rFonts w:ascii="Calibri" w:hAnsi="Calibri"/>
        </w:rPr>
        <w:t>por otra especie m</w:t>
      </w:r>
      <w:r w:rsidR="00FC7AAC">
        <w:rPr>
          <w:rFonts w:ascii="Calibri" w:hAnsi="Calibri"/>
        </w:rPr>
        <w:t>ás competidora,</w:t>
      </w:r>
      <w:r w:rsidR="006D616C">
        <w:rPr>
          <w:rFonts w:ascii="Calibri" w:hAnsi="Calibri"/>
        </w:rPr>
        <w:t xml:space="preserve"> la </w:t>
      </w:r>
      <w:r w:rsidR="006D616C" w:rsidRPr="006D616C">
        <w:rPr>
          <w:rFonts w:ascii="Calibri" w:hAnsi="Calibri"/>
          <w:i/>
        </w:rPr>
        <w:t xml:space="preserve">Poa </w:t>
      </w:r>
      <w:proofErr w:type="spellStart"/>
      <w:r w:rsidR="006D616C" w:rsidRPr="006D616C">
        <w:rPr>
          <w:rFonts w:ascii="Calibri" w:hAnsi="Calibri"/>
          <w:i/>
        </w:rPr>
        <w:t>annua</w:t>
      </w:r>
      <w:proofErr w:type="spellEnd"/>
      <w:r w:rsidR="006C00D5">
        <w:rPr>
          <w:rFonts w:ascii="Calibri" w:hAnsi="Calibri"/>
        </w:rPr>
        <w:t>.</w:t>
      </w:r>
      <w:r w:rsidR="00FC7AAC">
        <w:rPr>
          <w:rFonts w:ascii="Calibri" w:hAnsi="Calibri"/>
        </w:rPr>
        <w:t xml:space="preserve"> </w:t>
      </w:r>
      <w:r w:rsidR="006C00D5">
        <w:rPr>
          <w:rFonts w:ascii="Calibri" w:hAnsi="Calibri"/>
        </w:rPr>
        <w:t xml:space="preserve">Tanto el musgo como la </w:t>
      </w:r>
      <w:r w:rsidR="006C00D5" w:rsidRPr="006C00D5">
        <w:rPr>
          <w:rFonts w:ascii="Calibri" w:hAnsi="Calibri"/>
          <w:i/>
        </w:rPr>
        <w:t>Poa</w:t>
      </w:r>
      <w:r w:rsidR="006C00D5">
        <w:rPr>
          <w:rFonts w:ascii="Calibri" w:hAnsi="Calibri"/>
        </w:rPr>
        <w:t xml:space="preserve"> </w:t>
      </w:r>
      <w:r w:rsidR="00FC7AAC">
        <w:rPr>
          <w:rFonts w:ascii="Calibri" w:hAnsi="Calibri"/>
        </w:rPr>
        <w:t>se beneficia</w:t>
      </w:r>
      <w:r w:rsidR="006C00D5">
        <w:rPr>
          <w:rFonts w:ascii="Calibri" w:hAnsi="Calibri"/>
        </w:rPr>
        <w:t>n</w:t>
      </w:r>
      <w:r w:rsidR="00FC7AAC">
        <w:rPr>
          <w:rFonts w:ascii="Calibri" w:hAnsi="Calibri"/>
        </w:rPr>
        <w:t xml:space="preserve"> de </w:t>
      </w:r>
      <w:r w:rsidR="00FC7AAC">
        <w:rPr>
          <w:rFonts w:ascii="Calibri" w:hAnsi="Calibri"/>
        </w:rPr>
        <w:lastRenderedPageBreak/>
        <w:t xml:space="preserve">la debilidad del </w:t>
      </w:r>
      <w:proofErr w:type="spellStart"/>
      <w:r w:rsidR="00FC7AAC" w:rsidRPr="00FC7AAC">
        <w:rPr>
          <w:rFonts w:ascii="Calibri" w:hAnsi="Calibri"/>
          <w:i/>
        </w:rPr>
        <w:t>Agrostis</w:t>
      </w:r>
      <w:proofErr w:type="spellEnd"/>
      <w:r w:rsidR="00FC7AAC">
        <w:rPr>
          <w:rFonts w:ascii="Calibri" w:hAnsi="Calibri"/>
        </w:rPr>
        <w:t>.</w:t>
      </w:r>
      <w:r w:rsidR="00B46571">
        <w:rPr>
          <w:rFonts w:ascii="Calibri" w:hAnsi="Calibri"/>
        </w:rPr>
        <w:t xml:space="preserve"> Según la experiencia del </w:t>
      </w:r>
      <w:proofErr w:type="spellStart"/>
      <w:r w:rsidR="00B46571">
        <w:rPr>
          <w:rFonts w:ascii="Calibri" w:hAnsi="Calibri"/>
        </w:rPr>
        <w:t>Greenkeeper</w:t>
      </w:r>
      <w:proofErr w:type="spellEnd"/>
      <w:r w:rsidR="00B46571">
        <w:rPr>
          <w:rFonts w:ascii="Calibri" w:hAnsi="Calibri"/>
        </w:rPr>
        <w:t xml:space="preserve">, la mejor manera para el control de estas plagas y competir contra la invasión de la </w:t>
      </w:r>
      <w:r w:rsidR="00B46571" w:rsidRPr="00B46571">
        <w:rPr>
          <w:rFonts w:ascii="Calibri" w:hAnsi="Calibri"/>
          <w:i/>
        </w:rPr>
        <w:t xml:space="preserve">Poa </w:t>
      </w:r>
      <w:proofErr w:type="spellStart"/>
      <w:r w:rsidR="00B46571" w:rsidRPr="00B46571">
        <w:rPr>
          <w:rFonts w:ascii="Calibri" w:hAnsi="Calibri"/>
          <w:i/>
        </w:rPr>
        <w:t>annua</w:t>
      </w:r>
      <w:proofErr w:type="spellEnd"/>
      <w:r w:rsidR="00B46571">
        <w:rPr>
          <w:rFonts w:ascii="Calibri" w:hAnsi="Calibri"/>
        </w:rPr>
        <w:t xml:space="preserve"> es, mantener un césped sano y vigoroso durante todo el año con las buenas prácticas agronómicas.</w:t>
      </w:r>
      <w:r w:rsidR="00872629">
        <w:rPr>
          <w:rFonts w:ascii="Calibri" w:hAnsi="Calibri"/>
        </w:rPr>
        <w:t xml:space="preserve"> </w:t>
      </w:r>
    </w:p>
    <w:p w14:paraId="3EC8E827" w14:textId="77777777" w:rsidR="005B2C3E" w:rsidRDefault="006C00D5" w:rsidP="005B2C3E">
      <w:pPr>
        <w:contextualSpacing/>
        <w:rPr>
          <w:rFonts w:ascii="Calibri" w:hAnsi="Calibri"/>
        </w:rPr>
      </w:pPr>
      <w:r>
        <w:rPr>
          <w:rFonts w:ascii="Calibri" w:hAnsi="Calibri"/>
        </w:rPr>
        <w:t>S</w:t>
      </w:r>
      <w:r w:rsidR="002216A9">
        <w:rPr>
          <w:rFonts w:ascii="Calibri" w:hAnsi="Calibri"/>
        </w:rPr>
        <w:t>e realizaron aportes de abonos ricos en nitrógeno como principal macronutriente y con adiciones de</w:t>
      </w:r>
      <w:r w:rsidR="00C472B9">
        <w:rPr>
          <w:rFonts w:ascii="Calibri" w:hAnsi="Calibri"/>
        </w:rPr>
        <w:t xml:space="preserve"> Hierro (Fe)</w:t>
      </w:r>
      <w:r>
        <w:rPr>
          <w:rFonts w:ascii="Calibri" w:hAnsi="Calibri"/>
        </w:rPr>
        <w:t>. El hierro juega un papel muy importante como micronutriente,</w:t>
      </w:r>
      <w:r w:rsidR="00276DB9">
        <w:rPr>
          <w:rFonts w:ascii="Calibri" w:hAnsi="Calibri"/>
        </w:rPr>
        <w:t xml:space="preserve"> ya que colabora en la síntesis de la clorofila, evit</w:t>
      </w:r>
      <w:r w:rsidR="00582808">
        <w:rPr>
          <w:rFonts w:ascii="Calibri" w:hAnsi="Calibri"/>
        </w:rPr>
        <w:t>ando clorosis férricas debido al</w:t>
      </w:r>
      <w:r w:rsidR="00276DB9">
        <w:rPr>
          <w:rFonts w:ascii="Calibri" w:hAnsi="Calibri"/>
        </w:rPr>
        <w:t xml:space="preserve"> contenido alto del pH del agua de riego y produciendo un efecto sinérgico en el incremento del color verde y su duración.</w:t>
      </w:r>
    </w:p>
    <w:p w14:paraId="3C7EFA6B" w14:textId="77777777" w:rsidR="00040402" w:rsidRDefault="00040402" w:rsidP="005B2C3E">
      <w:pPr>
        <w:contextualSpacing/>
        <w:rPr>
          <w:rFonts w:ascii="Calibri" w:hAnsi="Calibri"/>
        </w:rPr>
      </w:pPr>
    </w:p>
    <w:p w14:paraId="6E59BFB9" w14:textId="77777777" w:rsidR="00F97C32" w:rsidRDefault="00F97C32" w:rsidP="005B2C3E">
      <w:pPr>
        <w:contextualSpacing/>
        <w:rPr>
          <w:rFonts w:ascii="Calibri" w:hAnsi="Calibri"/>
        </w:rPr>
      </w:pPr>
      <w:r>
        <w:rPr>
          <w:rFonts w:ascii="Calibri" w:hAnsi="Calibri"/>
        </w:rPr>
        <w:t xml:space="preserve">- </w:t>
      </w:r>
      <w:r w:rsidR="00664D59">
        <w:rPr>
          <w:rFonts w:ascii="Calibri" w:hAnsi="Calibri"/>
        </w:rPr>
        <w:t xml:space="preserve">Con la entrada </w:t>
      </w:r>
      <w:r w:rsidR="00907935">
        <w:rPr>
          <w:rFonts w:ascii="Calibri" w:hAnsi="Calibri"/>
        </w:rPr>
        <w:t>de la Primavera,</w:t>
      </w:r>
      <w:r w:rsidR="00086429">
        <w:rPr>
          <w:rFonts w:ascii="Calibri" w:hAnsi="Calibri"/>
        </w:rPr>
        <w:t xml:space="preserve"> asciende la actividad fisiológica y una mayor tasa de crecimiento, lo que se traduce a una mayor actividad fotosintética y crecimiento activo (necesidades de siegas diarias). Al mismo tiempo, incrementa el tráfico del número de jugadores, con una media entre 750 – 950</w:t>
      </w:r>
      <w:r w:rsidR="0063727D">
        <w:rPr>
          <w:rFonts w:ascii="Calibri" w:hAnsi="Calibri"/>
        </w:rPr>
        <w:t xml:space="preserve"> jugadores por semana (Imagen 21</w:t>
      </w:r>
      <w:r w:rsidR="00086429">
        <w:rPr>
          <w:rFonts w:ascii="Calibri" w:hAnsi="Calibri"/>
        </w:rPr>
        <w:t>).</w:t>
      </w:r>
    </w:p>
    <w:p w14:paraId="041D08C8" w14:textId="77777777" w:rsidR="00F97C32" w:rsidRDefault="00F97C32" w:rsidP="005B2C3E">
      <w:pPr>
        <w:contextualSpacing/>
        <w:rPr>
          <w:rFonts w:ascii="Calibri" w:hAnsi="Calibri"/>
        </w:rPr>
      </w:pPr>
    </w:p>
    <w:p w14:paraId="68E69BC6" w14:textId="77777777" w:rsidR="00F97C32" w:rsidRDefault="00B62B91" w:rsidP="00F97C32">
      <w:pPr>
        <w:contextualSpacing/>
        <w:jc w:val="center"/>
        <w:rPr>
          <w:rFonts w:ascii="Calibri" w:hAnsi="Calibri"/>
        </w:rPr>
      </w:pPr>
      <w:r>
        <w:rPr>
          <w:noProof/>
          <w:lang w:eastAsia="es-ES"/>
        </w:rPr>
        <w:drawing>
          <wp:inline distT="0" distB="0" distL="0" distR="0" wp14:anchorId="176CBD11" wp14:editId="419DF59D">
            <wp:extent cx="5112385" cy="3114269"/>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r="1308"/>
                    <a:stretch/>
                  </pic:blipFill>
                  <pic:spPr bwMode="auto">
                    <a:xfrm>
                      <a:off x="0" y="0"/>
                      <a:ext cx="5138706" cy="3130303"/>
                    </a:xfrm>
                    <a:prstGeom prst="rect">
                      <a:avLst/>
                    </a:prstGeom>
                    <a:ln>
                      <a:noFill/>
                    </a:ln>
                    <a:extLst>
                      <a:ext uri="{53640926-AAD7-44d8-BBD7-CCE9431645EC}">
                        <a14:shadowObscured xmlns:a14="http://schemas.microsoft.com/office/drawing/2010/main"/>
                      </a:ext>
                    </a:extLst>
                  </pic:spPr>
                </pic:pic>
              </a:graphicData>
            </a:graphic>
          </wp:inline>
        </w:drawing>
      </w:r>
    </w:p>
    <w:p w14:paraId="71F2E0D4" w14:textId="77777777" w:rsidR="00FC7AAC" w:rsidRPr="00086429" w:rsidRDefault="0063727D" w:rsidP="00086429">
      <w:pPr>
        <w:contextualSpacing/>
        <w:jc w:val="center"/>
        <w:rPr>
          <w:rFonts w:ascii="Calibri" w:hAnsi="Calibri"/>
          <w:i/>
        </w:rPr>
      </w:pPr>
      <w:r>
        <w:rPr>
          <w:rFonts w:ascii="Calibri" w:hAnsi="Calibri"/>
          <w:b/>
          <w:i/>
        </w:rPr>
        <w:t>Imagen 21</w:t>
      </w:r>
      <w:r w:rsidR="00086429" w:rsidRPr="00086429">
        <w:rPr>
          <w:rFonts w:ascii="Calibri" w:hAnsi="Calibri"/>
          <w:b/>
          <w:i/>
        </w:rPr>
        <w:t>.</w:t>
      </w:r>
      <w:r w:rsidR="00086429" w:rsidRPr="00086429">
        <w:rPr>
          <w:rFonts w:ascii="Calibri" w:hAnsi="Calibri"/>
          <w:i/>
        </w:rPr>
        <w:t xml:space="preserve"> Observa</w:t>
      </w:r>
      <w:r w:rsidR="00375428">
        <w:rPr>
          <w:rFonts w:ascii="Calibri" w:hAnsi="Calibri"/>
          <w:i/>
        </w:rPr>
        <w:t xml:space="preserve">ciones durante Primavera-Verano, </w:t>
      </w:r>
      <w:proofErr w:type="spellStart"/>
      <w:r w:rsidR="00375428">
        <w:rPr>
          <w:rFonts w:ascii="Calibri" w:hAnsi="Calibri"/>
          <w:i/>
        </w:rPr>
        <w:t>green</w:t>
      </w:r>
      <w:proofErr w:type="spellEnd"/>
      <w:r w:rsidR="00375428">
        <w:rPr>
          <w:rFonts w:ascii="Calibri" w:hAnsi="Calibri"/>
          <w:i/>
        </w:rPr>
        <w:t xml:space="preserve"> 5.</w:t>
      </w:r>
    </w:p>
    <w:p w14:paraId="0DA8266C" w14:textId="77777777" w:rsidR="00F24C6C" w:rsidRDefault="00F24C6C" w:rsidP="00F24C6C">
      <w:pPr>
        <w:contextualSpacing/>
        <w:rPr>
          <w:rFonts w:ascii="Calibri" w:hAnsi="Calibri"/>
        </w:rPr>
      </w:pPr>
    </w:p>
    <w:p w14:paraId="06D6A506" w14:textId="77777777" w:rsidR="00086429" w:rsidRDefault="002A4DCC" w:rsidP="00F24C6C">
      <w:pPr>
        <w:contextualSpacing/>
        <w:rPr>
          <w:rFonts w:ascii="Calibri" w:hAnsi="Calibri"/>
        </w:rPr>
      </w:pPr>
      <w:r>
        <w:rPr>
          <w:rFonts w:ascii="Calibri" w:hAnsi="Calibri"/>
        </w:rPr>
        <w:t xml:space="preserve">Respecto al pinchado de Marzo, </w:t>
      </w:r>
      <w:r w:rsidR="009F0215">
        <w:rPr>
          <w:rFonts w:ascii="Calibri" w:hAnsi="Calibri"/>
        </w:rPr>
        <w:t xml:space="preserve">con valores previos de 16,7 % para la </w:t>
      </w:r>
      <w:proofErr w:type="spellStart"/>
      <w:r w:rsidR="009F0215">
        <w:rPr>
          <w:rFonts w:ascii="Calibri" w:hAnsi="Calibri"/>
        </w:rPr>
        <w:t>D.Lateral</w:t>
      </w:r>
      <w:proofErr w:type="spellEnd"/>
      <w:r w:rsidR="009F0215">
        <w:rPr>
          <w:rFonts w:ascii="Calibri" w:hAnsi="Calibri"/>
        </w:rPr>
        <w:t xml:space="preserve"> y de 57,7 % para la </w:t>
      </w:r>
      <w:proofErr w:type="spellStart"/>
      <w:r w:rsidR="009F0215">
        <w:rPr>
          <w:rFonts w:ascii="Calibri" w:hAnsi="Calibri"/>
        </w:rPr>
        <w:t>D.Vertical</w:t>
      </w:r>
      <w:proofErr w:type="spellEnd"/>
      <w:r w:rsidR="009F0215">
        <w:rPr>
          <w:rFonts w:ascii="Calibri" w:hAnsi="Calibri"/>
        </w:rPr>
        <w:t xml:space="preserve">, el </w:t>
      </w:r>
      <w:proofErr w:type="spellStart"/>
      <w:r w:rsidR="009F0215">
        <w:rPr>
          <w:rFonts w:ascii="Calibri" w:hAnsi="Calibri"/>
        </w:rPr>
        <w:t>green</w:t>
      </w:r>
      <w:proofErr w:type="spellEnd"/>
      <w:r w:rsidR="009F0215">
        <w:rPr>
          <w:rFonts w:ascii="Calibri" w:hAnsi="Calibri"/>
        </w:rPr>
        <w:t xml:space="preserve"> no recuper</w:t>
      </w:r>
      <w:r w:rsidR="0061117E">
        <w:rPr>
          <w:rFonts w:ascii="Calibri" w:hAnsi="Calibri"/>
        </w:rPr>
        <w:t>ó el</w:t>
      </w:r>
      <w:r w:rsidR="009F0215">
        <w:rPr>
          <w:rFonts w:ascii="Calibri" w:hAnsi="Calibri"/>
        </w:rPr>
        <w:t xml:space="preserve"> par</w:t>
      </w:r>
      <w:r w:rsidR="0061117E">
        <w:rPr>
          <w:rFonts w:ascii="Calibri" w:hAnsi="Calibri"/>
        </w:rPr>
        <w:t>ámetro</w:t>
      </w:r>
      <w:r w:rsidR="009F0215">
        <w:rPr>
          <w:rFonts w:ascii="Calibri" w:hAnsi="Calibri"/>
        </w:rPr>
        <w:t xml:space="preserve"> </w:t>
      </w:r>
      <w:r w:rsidR="0061117E">
        <w:rPr>
          <w:rFonts w:ascii="Calibri" w:hAnsi="Calibri"/>
        </w:rPr>
        <w:t xml:space="preserve">de la </w:t>
      </w:r>
      <w:proofErr w:type="spellStart"/>
      <w:r w:rsidR="0061117E">
        <w:rPr>
          <w:rFonts w:ascii="Calibri" w:hAnsi="Calibri"/>
        </w:rPr>
        <w:t>D.Vertical</w:t>
      </w:r>
      <w:proofErr w:type="spellEnd"/>
      <w:r w:rsidR="0061117E">
        <w:rPr>
          <w:rFonts w:ascii="Calibri" w:hAnsi="Calibri"/>
        </w:rPr>
        <w:t xml:space="preserve"> </w:t>
      </w:r>
      <w:r w:rsidR="009F0215">
        <w:rPr>
          <w:rFonts w:ascii="Calibri" w:hAnsi="Calibri"/>
        </w:rPr>
        <w:t xml:space="preserve">hasta la cuarta semana </w:t>
      </w:r>
      <w:r w:rsidR="006B41F5">
        <w:rPr>
          <w:rFonts w:ascii="Calibri" w:hAnsi="Calibri"/>
        </w:rPr>
        <w:t xml:space="preserve">después del pinchado (tercera semana para </w:t>
      </w:r>
      <w:proofErr w:type="spellStart"/>
      <w:r w:rsidR="006B41F5">
        <w:rPr>
          <w:rFonts w:ascii="Calibri" w:hAnsi="Calibri"/>
        </w:rPr>
        <w:t>green</w:t>
      </w:r>
      <w:proofErr w:type="spellEnd"/>
      <w:r w:rsidR="006B41F5">
        <w:rPr>
          <w:rFonts w:ascii="Calibri" w:hAnsi="Calibri"/>
        </w:rPr>
        <w:t xml:space="preserve"> 1 (flecha azul) y cuarta semana en el </w:t>
      </w:r>
      <w:proofErr w:type="spellStart"/>
      <w:r w:rsidR="006B41F5">
        <w:rPr>
          <w:rFonts w:ascii="Calibri" w:hAnsi="Calibri"/>
        </w:rPr>
        <w:t>green</w:t>
      </w:r>
      <w:proofErr w:type="spellEnd"/>
      <w:r w:rsidR="006B41F5">
        <w:rPr>
          <w:rFonts w:ascii="Calibri" w:hAnsi="Calibri"/>
        </w:rPr>
        <w:t xml:space="preserve"> 5, flecha amarilla),</w:t>
      </w:r>
      <w:r w:rsidR="0061117E">
        <w:rPr>
          <w:rFonts w:ascii="Calibri" w:hAnsi="Calibri"/>
        </w:rPr>
        <w:t xml:space="preserve"> mientras que para la </w:t>
      </w:r>
      <w:proofErr w:type="spellStart"/>
      <w:r w:rsidR="0061117E">
        <w:rPr>
          <w:rFonts w:ascii="Calibri" w:hAnsi="Calibri"/>
        </w:rPr>
        <w:t>D.Lateral</w:t>
      </w:r>
      <w:proofErr w:type="spellEnd"/>
      <w:r w:rsidR="0061117E">
        <w:rPr>
          <w:rFonts w:ascii="Calibri" w:hAnsi="Calibri"/>
        </w:rPr>
        <w:t xml:space="preserve"> fue en la tercera. Se observa además, la gran semejanza de los valores de la </w:t>
      </w:r>
      <w:proofErr w:type="spellStart"/>
      <w:r w:rsidR="0061117E">
        <w:rPr>
          <w:rFonts w:ascii="Calibri" w:hAnsi="Calibri"/>
        </w:rPr>
        <w:t>D.Lateral</w:t>
      </w:r>
      <w:proofErr w:type="spellEnd"/>
      <w:r w:rsidR="0061117E">
        <w:rPr>
          <w:rFonts w:ascii="Calibri" w:hAnsi="Calibri"/>
        </w:rPr>
        <w:t xml:space="preserve"> con respecto el </w:t>
      </w:r>
      <w:proofErr w:type="spellStart"/>
      <w:r w:rsidR="0061117E">
        <w:rPr>
          <w:rFonts w:ascii="Calibri" w:hAnsi="Calibri"/>
        </w:rPr>
        <w:t>green</w:t>
      </w:r>
      <w:proofErr w:type="spellEnd"/>
      <w:r w:rsidR="0061117E">
        <w:rPr>
          <w:rFonts w:ascii="Calibri" w:hAnsi="Calibri"/>
        </w:rPr>
        <w:t xml:space="preserve"> 1 a lo largo del año. </w:t>
      </w:r>
    </w:p>
    <w:p w14:paraId="73859BF6" w14:textId="77777777" w:rsidR="0061117E" w:rsidRDefault="0061117E" w:rsidP="00F24C6C">
      <w:pPr>
        <w:contextualSpacing/>
        <w:rPr>
          <w:rFonts w:ascii="Calibri" w:hAnsi="Calibri"/>
        </w:rPr>
      </w:pPr>
    </w:p>
    <w:p w14:paraId="67BD22D4" w14:textId="77777777" w:rsidR="007B7268" w:rsidRDefault="0061117E" w:rsidP="00F24C6C">
      <w:pPr>
        <w:contextualSpacing/>
        <w:rPr>
          <w:rFonts w:ascii="Calibri" w:hAnsi="Calibri"/>
        </w:rPr>
      </w:pPr>
      <w:r>
        <w:rPr>
          <w:rFonts w:ascii="Calibri" w:hAnsi="Calibri"/>
        </w:rPr>
        <w:t>- Durante el verano y las buenas prácticas culturales, ambos valores de las desviacion</w:t>
      </w:r>
      <w:r w:rsidR="007B7268">
        <w:rPr>
          <w:rFonts w:ascii="Calibri" w:hAnsi="Calibri"/>
        </w:rPr>
        <w:t>es se reducen gradualmente. Con valores por encima de</w:t>
      </w:r>
      <w:r>
        <w:rPr>
          <w:rFonts w:ascii="Calibri" w:hAnsi="Calibri"/>
        </w:rPr>
        <w:t xml:space="preserve"> 14,5 % para la </w:t>
      </w:r>
      <w:proofErr w:type="spellStart"/>
      <w:r>
        <w:rPr>
          <w:rFonts w:ascii="Calibri" w:hAnsi="Calibri"/>
        </w:rPr>
        <w:t>D.Lateral</w:t>
      </w:r>
      <w:proofErr w:type="spellEnd"/>
      <w:r w:rsidR="007B7268">
        <w:rPr>
          <w:rFonts w:ascii="Calibri" w:hAnsi="Calibri"/>
        </w:rPr>
        <w:t>, se reducen hasta un valor mínimo de 11 %</w:t>
      </w:r>
      <w:r w:rsidR="00B751DB">
        <w:rPr>
          <w:rFonts w:ascii="Calibri" w:hAnsi="Calibri"/>
        </w:rPr>
        <w:t xml:space="preserve"> (especialmente en el periodo entre los </w:t>
      </w:r>
      <w:proofErr w:type="spellStart"/>
      <w:r w:rsidR="00B751DB">
        <w:rPr>
          <w:rFonts w:ascii="Calibri" w:hAnsi="Calibri"/>
        </w:rPr>
        <w:t>micropinchados</w:t>
      </w:r>
      <w:proofErr w:type="spellEnd"/>
      <w:r w:rsidR="00B751DB">
        <w:rPr>
          <w:rFonts w:ascii="Calibri" w:hAnsi="Calibri"/>
        </w:rPr>
        <w:t>)</w:t>
      </w:r>
      <w:r w:rsidR="007B7268">
        <w:rPr>
          <w:rFonts w:ascii="Calibri" w:hAnsi="Calibri"/>
        </w:rPr>
        <w:t xml:space="preserve">, y con </w:t>
      </w:r>
      <w:r w:rsidR="007B7268">
        <w:rPr>
          <w:rFonts w:ascii="Calibri" w:hAnsi="Calibri"/>
        </w:rPr>
        <w:lastRenderedPageBreak/>
        <w:t>valores superiores de</w:t>
      </w:r>
      <w:r>
        <w:rPr>
          <w:rFonts w:ascii="Calibri" w:hAnsi="Calibri"/>
        </w:rPr>
        <w:t xml:space="preserve"> 45,5 % para la </w:t>
      </w:r>
      <w:proofErr w:type="spellStart"/>
      <w:r>
        <w:rPr>
          <w:rFonts w:ascii="Calibri" w:hAnsi="Calibri"/>
        </w:rPr>
        <w:t>D.Vertic</w:t>
      </w:r>
      <w:r w:rsidR="007B7268">
        <w:rPr>
          <w:rFonts w:ascii="Calibri" w:hAnsi="Calibri"/>
        </w:rPr>
        <w:t>al</w:t>
      </w:r>
      <w:proofErr w:type="spellEnd"/>
      <w:r w:rsidR="007B7268">
        <w:rPr>
          <w:rFonts w:ascii="Calibri" w:hAnsi="Calibri"/>
        </w:rPr>
        <w:t>, los valores se someten entre una media del 32 al 40 %.</w:t>
      </w:r>
    </w:p>
    <w:p w14:paraId="5DEDFF99" w14:textId="77777777" w:rsidR="00B751DB" w:rsidRDefault="00B751DB" w:rsidP="00F24C6C">
      <w:pPr>
        <w:contextualSpacing/>
        <w:rPr>
          <w:rFonts w:ascii="Calibri" w:hAnsi="Calibri"/>
        </w:rPr>
      </w:pPr>
    </w:p>
    <w:p w14:paraId="0E736F98" w14:textId="77777777" w:rsidR="0061117E" w:rsidRDefault="007B7268" w:rsidP="00F24C6C">
      <w:pPr>
        <w:contextualSpacing/>
        <w:rPr>
          <w:rFonts w:ascii="Calibri" w:hAnsi="Calibri"/>
        </w:rPr>
      </w:pPr>
      <w:r>
        <w:rPr>
          <w:rFonts w:ascii="Calibri" w:hAnsi="Calibri"/>
        </w:rPr>
        <w:t xml:space="preserve">Se deduce </w:t>
      </w:r>
      <w:r w:rsidR="00B751DB">
        <w:rPr>
          <w:rFonts w:ascii="Calibri" w:hAnsi="Calibri"/>
        </w:rPr>
        <w:t xml:space="preserve">que, </w:t>
      </w:r>
      <w:r w:rsidR="006B2A1C">
        <w:rPr>
          <w:rFonts w:ascii="Calibri" w:hAnsi="Calibri"/>
        </w:rPr>
        <w:t xml:space="preserve">mediante </w:t>
      </w:r>
      <w:r w:rsidR="00B751DB">
        <w:rPr>
          <w:rFonts w:ascii="Calibri" w:hAnsi="Calibri"/>
        </w:rPr>
        <w:t>la</w:t>
      </w:r>
      <w:r>
        <w:rPr>
          <w:rFonts w:ascii="Calibri" w:hAnsi="Calibri"/>
        </w:rPr>
        <w:t xml:space="preserve"> buena planificación agronómica</w:t>
      </w:r>
      <w:r w:rsidR="00B751DB">
        <w:rPr>
          <w:rFonts w:ascii="Calibri" w:hAnsi="Calibri"/>
        </w:rPr>
        <w:t xml:space="preserve"> y la </w:t>
      </w:r>
      <w:r w:rsidR="006B2A1C">
        <w:rPr>
          <w:rFonts w:ascii="Calibri" w:hAnsi="Calibri"/>
        </w:rPr>
        <w:t xml:space="preserve">adecuada </w:t>
      </w:r>
      <w:r w:rsidR="00B751DB">
        <w:rPr>
          <w:rFonts w:ascii="Calibri" w:hAnsi="Calibri"/>
        </w:rPr>
        <w:t xml:space="preserve">ejecución de las labores culturales de mantenimiento, como los pinchados, </w:t>
      </w:r>
      <w:proofErr w:type="spellStart"/>
      <w:r w:rsidR="00B751DB">
        <w:rPr>
          <w:rFonts w:ascii="Calibri" w:hAnsi="Calibri"/>
        </w:rPr>
        <w:t>micropinchados</w:t>
      </w:r>
      <w:proofErr w:type="spellEnd"/>
      <w:r w:rsidR="00B751DB">
        <w:rPr>
          <w:rFonts w:ascii="Calibri" w:hAnsi="Calibri"/>
        </w:rPr>
        <w:t>, calidad del corte de la siega, pases del rulo</w:t>
      </w:r>
      <w:r w:rsidR="006B2A1C">
        <w:rPr>
          <w:rFonts w:ascii="Calibri" w:hAnsi="Calibri"/>
        </w:rPr>
        <w:t>, etc., todo ello</w:t>
      </w:r>
      <w:r w:rsidR="00B751DB">
        <w:rPr>
          <w:rFonts w:ascii="Calibri" w:hAnsi="Calibri"/>
        </w:rPr>
        <w:t xml:space="preserve"> y junto a una</w:t>
      </w:r>
      <w:r>
        <w:rPr>
          <w:rFonts w:ascii="Calibri" w:hAnsi="Calibri"/>
        </w:rPr>
        <w:t xml:space="preserve"> reducción del tráfico de jugadores</w:t>
      </w:r>
      <w:r w:rsidR="00B751DB">
        <w:rPr>
          <w:rFonts w:ascii="Calibri" w:hAnsi="Calibri"/>
        </w:rPr>
        <w:t>,</w:t>
      </w:r>
      <w:r>
        <w:rPr>
          <w:rFonts w:ascii="Calibri" w:hAnsi="Calibri"/>
        </w:rPr>
        <w:t xml:space="preserve"> </w:t>
      </w:r>
      <w:r w:rsidR="006B2A1C">
        <w:rPr>
          <w:rFonts w:ascii="Calibri" w:hAnsi="Calibri"/>
        </w:rPr>
        <w:t>nos va a permitir controlar y mejorar</w:t>
      </w:r>
      <w:r w:rsidR="00B751DB">
        <w:rPr>
          <w:rFonts w:ascii="Calibri" w:hAnsi="Calibri"/>
        </w:rPr>
        <w:t xml:space="preserve"> </w:t>
      </w:r>
      <w:r w:rsidR="00582808">
        <w:rPr>
          <w:rFonts w:ascii="Calibri" w:hAnsi="Calibri"/>
        </w:rPr>
        <w:t xml:space="preserve">la </w:t>
      </w:r>
      <w:r w:rsidR="00B751DB">
        <w:rPr>
          <w:rFonts w:ascii="Calibri" w:hAnsi="Calibri"/>
        </w:rPr>
        <w:t>calidad de la rodadura de la bola para las estaciones Primavera-Verano</w:t>
      </w:r>
      <w:r w:rsidR="00582808">
        <w:rPr>
          <w:rFonts w:ascii="Calibri" w:hAnsi="Calibri"/>
        </w:rPr>
        <w:t xml:space="preserve"> que con resto el Otoño-Invierno. </w:t>
      </w:r>
    </w:p>
    <w:p w14:paraId="7D8CD9FB" w14:textId="77777777" w:rsidR="00582808" w:rsidRDefault="00582808" w:rsidP="00F24C6C">
      <w:pPr>
        <w:contextualSpacing/>
        <w:rPr>
          <w:rFonts w:ascii="Calibri" w:hAnsi="Calibri"/>
        </w:rPr>
      </w:pPr>
    </w:p>
    <w:p w14:paraId="1F936221" w14:textId="77777777" w:rsidR="003E4FFE" w:rsidRDefault="003E4FFE" w:rsidP="00F24C6C">
      <w:pPr>
        <w:contextualSpacing/>
        <w:rPr>
          <w:rFonts w:ascii="Calibri" w:hAnsi="Calibri"/>
        </w:rPr>
      </w:pPr>
      <w:r>
        <w:rPr>
          <w:rFonts w:ascii="Calibri" w:hAnsi="Calibri"/>
        </w:rPr>
        <w:t xml:space="preserve">Para el comienzo de Otoño, se observan nuevos picos de crecimiento por semanas para el parámetro de la </w:t>
      </w:r>
      <w:proofErr w:type="spellStart"/>
      <w:r>
        <w:rPr>
          <w:rFonts w:ascii="Calibri" w:hAnsi="Calibri"/>
        </w:rPr>
        <w:t>D.Vertical</w:t>
      </w:r>
      <w:proofErr w:type="spellEnd"/>
      <w:r>
        <w:rPr>
          <w:rFonts w:ascii="Calibri" w:hAnsi="Calibri"/>
        </w:rPr>
        <w:t xml:space="preserve">, de nuevo los incrementos de crecimiento de la </w:t>
      </w:r>
      <w:r w:rsidRPr="003E4FFE">
        <w:rPr>
          <w:rFonts w:ascii="Calibri" w:hAnsi="Calibri"/>
          <w:i/>
        </w:rPr>
        <w:t xml:space="preserve">Poa </w:t>
      </w:r>
      <w:proofErr w:type="spellStart"/>
      <w:r w:rsidRPr="003E4FFE">
        <w:rPr>
          <w:rFonts w:ascii="Calibri" w:hAnsi="Calibri"/>
          <w:i/>
        </w:rPr>
        <w:t>annua</w:t>
      </w:r>
      <w:proofErr w:type="spellEnd"/>
      <w:r>
        <w:rPr>
          <w:rFonts w:ascii="Calibri" w:hAnsi="Calibri"/>
        </w:rPr>
        <w:t xml:space="preserve"> y manchas de </w:t>
      </w:r>
      <w:r w:rsidR="00EC32EE">
        <w:rPr>
          <w:rFonts w:ascii="Calibri" w:hAnsi="Calibri"/>
        </w:rPr>
        <w:t>musgo incrementan estos valores, a la vez que el aumento del tráfico de jugadores.</w:t>
      </w:r>
    </w:p>
    <w:p w14:paraId="74284DD9" w14:textId="77777777" w:rsidR="00BE37AC" w:rsidRDefault="00B31471" w:rsidP="00BE37AC">
      <w:pPr>
        <w:pStyle w:val="Ttulo3"/>
        <w:contextualSpacing/>
        <w:rPr>
          <w:rFonts w:ascii="Calibri" w:hAnsi="Calibri"/>
          <w:i/>
          <w:color w:val="auto"/>
        </w:rPr>
      </w:pPr>
      <w:bookmarkStart w:id="28" w:name="_Toc453782030"/>
      <w:r w:rsidRPr="00611A19">
        <w:rPr>
          <w:rFonts w:ascii="Calibri" w:hAnsi="Calibri"/>
          <w:i/>
          <w:color w:val="auto"/>
        </w:rPr>
        <w:t>5.1.3 Green del Hoyo 7</w:t>
      </w:r>
      <w:bookmarkEnd w:id="28"/>
    </w:p>
    <w:p w14:paraId="493F7112" w14:textId="77777777" w:rsidR="00BE37AC" w:rsidRDefault="00BE37AC" w:rsidP="00B31471">
      <w:pPr>
        <w:spacing w:before="0" w:after="200"/>
        <w:contextualSpacing/>
      </w:pPr>
    </w:p>
    <w:p w14:paraId="21E1A777" w14:textId="77777777" w:rsidR="00B31471" w:rsidRDefault="00AA6854" w:rsidP="00B31471">
      <w:pPr>
        <w:spacing w:before="0" w:after="200"/>
        <w:contextualSpacing/>
        <w:rPr>
          <w:rFonts w:ascii="Calibri" w:eastAsia="Calibri" w:hAnsi="Calibri" w:cs="Times New Roman"/>
        </w:rPr>
      </w:pPr>
      <w:r>
        <w:rPr>
          <w:rFonts w:ascii="Calibri" w:eastAsia="Calibri" w:hAnsi="Calibri" w:cs="Times New Roman"/>
        </w:rPr>
        <w:t xml:space="preserve">Un par 4 corto de 341 m. </w:t>
      </w:r>
      <w:r w:rsidR="00B31471" w:rsidRPr="00B31471">
        <w:rPr>
          <w:rFonts w:ascii="Calibri" w:eastAsia="Calibri" w:hAnsi="Calibri" w:cs="Times New Roman"/>
        </w:rPr>
        <w:t xml:space="preserve">El </w:t>
      </w:r>
      <w:proofErr w:type="spellStart"/>
      <w:r w:rsidR="00B31471" w:rsidRPr="00B31471">
        <w:rPr>
          <w:rFonts w:ascii="Calibri" w:eastAsia="Calibri" w:hAnsi="Calibri" w:cs="Times New Roman"/>
        </w:rPr>
        <w:t>green</w:t>
      </w:r>
      <w:proofErr w:type="spellEnd"/>
      <w:r w:rsidR="00B31471" w:rsidRPr="00B31471">
        <w:rPr>
          <w:rFonts w:ascii="Calibri" w:eastAsia="Calibri" w:hAnsi="Calibri" w:cs="Times New Roman"/>
        </w:rPr>
        <w:t>, con 29 m de longitud, es de reducidas dimensiones</w:t>
      </w:r>
      <w:r>
        <w:rPr>
          <w:rFonts w:ascii="Calibri" w:eastAsia="Calibri" w:hAnsi="Calibri" w:cs="Times New Roman"/>
        </w:rPr>
        <w:t xml:space="preserve"> con 334,43 m</w:t>
      </w:r>
      <w:r>
        <w:rPr>
          <w:rFonts w:ascii="Calibri" w:eastAsia="Calibri" w:hAnsi="Calibri" w:cs="Times New Roman"/>
          <w:vertAlign w:val="superscript"/>
        </w:rPr>
        <w:t>2</w:t>
      </w:r>
      <w:r w:rsidR="00B31471" w:rsidRPr="00B31471">
        <w:rPr>
          <w:rFonts w:ascii="Calibri" w:eastAsia="Calibri" w:hAnsi="Calibri" w:cs="Times New Roman"/>
        </w:rPr>
        <w:t xml:space="preserve"> y se encuentra totalmente abierto</w:t>
      </w:r>
      <w:r w:rsidR="0063727D">
        <w:rPr>
          <w:rFonts w:ascii="Calibri" w:eastAsia="Calibri" w:hAnsi="Calibri" w:cs="Times New Roman"/>
        </w:rPr>
        <w:t xml:space="preserve"> (Imagen 22</w:t>
      </w:r>
      <w:r w:rsidR="00490C46">
        <w:rPr>
          <w:rFonts w:ascii="Calibri" w:eastAsia="Calibri" w:hAnsi="Calibri" w:cs="Times New Roman"/>
        </w:rPr>
        <w:t>)</w:t>
      </w:r>
      <w:r w:rsidR="00B31471" w:rsidRPr="00B31471">
        <w:rPr>
          <w:rFonts w:ascii="Calibri" w:eastAsia="Calibri" w:hAnsi="Calibri" w:cs="Times New Roman"/>
        </w:rPr>
        <w:t>. La parte trasera presenta un pronunciado talud descendente.</w:t>
      </w:r>
      <w:r w:rsidR="005C5C50">
        <w:rPr>
          <w:rFonts w:ascii="Calibri" w:eastAsia="Calibri" w:hAnsi="Calibri" w:cs="Times New Roman"/>
        </w:rPr>
        <w:t xml:space="preserve"> Al igual que el hoyo 5, se encuentra en otra de las zonas más elevadas de la primera vuelta, con mayor exposición a las condiciones medioambientales.</w:t>
      </w:r>
    </w:p>
    <w:p w14:paraId="68E25798" w14:textId="77777777" w:rsidR="00490C46" w:rsidRDefault="00490C46" w:rsidP="00B31471">
      <w:pPr>
        <w:spacing w:before="0" w:after="200"/>
        <w:contextualSpacing/>
        <w:rPr>
          <w:rFonts w:ascii="Calibri" w:eastAsia="Calibri" w:hAnsi="Calibri" w:cs="Times New Roman"/>
        </w:rPr>
      </w:pPr>
    </w:p>
    <w:p w14:paraId="4E475A7A" w14:textId="77777777" w:rsidR="00B31471" w:rsidRPr="00B31471" w:rsidRDefault="00B31471" w:rsidP="00B31471">
      <w:pPr>
        <w:spacing w:before="0" w:after="200"/>
        <w:jc w:val="center"/>
        <w:rPr>
          <w:rFonts w:ascii="Calibri" w:eastAsia="Calibri" w:hAnsi="Calibri" w:cs="Times New Roman"/>
        </w:rPr>
      </w:pPr>
      <w:r>
        <w:rPr>
          <w:rFonts w:ascii="Calibri" w:eastAsia="Calibri" w:hAnsi="Calibri" w:cs="Times New Roman"/>
          <w:noProof/>
          <w:lang w:eastAsia="es-ES"/>
        </w:rPr>
        <w:drawing>
          <wp:inline distT="0" distB="0" distL="0" distR="0" wp14:anchorId="63E469F7" wp14:editId="4CC21214">
            <wp:extent cx="5365115" cy="2633980"/>
            <wp:effectExtent l="0" t="0" r="0" b="0"/>
            <wp:docPr id="96" name="Imagen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65115" cy="2633980"/>
                    </a:xfrm>
                    <a:prstGeom prst="rect">
                      <a:avLst/>
                    </a:prstGeom>
                    <a:noFill/>
                  </pic:spPr>
                </pic:pic>
              </a:graphicData>
            </a:graphic>
          </wp:inline>
        </w:drawing>
      </w:r>
      <w:r w:rsidR="0063727D">
        <w:rPr>
          <w:rFonts w:ascii="Calibri" w:eastAsia="Calibri" w:hAnsi="Calibri" w:cs="Times New Roman"/>
          <w:b/>
          <w:i/>
        </w:rPr>
        <w:t>Imagen 22</w:t>
      </w:r>
      <w:r w:rsidRPr="00B31471">
        <w:rPr>
          <w:rFonts w:ascii="Calibri" w:eastAsia="Calibri" w:hAnsi="Calibri" w:cs="Times New Roman"/>
          <w:b/>
          <w:i/>
        </w:rPr>
        <w:t>.</w:t>
      </w:r>
      <w:r>
        <w:rPr>
          <w:rFonts w:ascii="Calibri" w:eastAsia="Calibri" w:hAnsi="Calibri" w:cs="Times New Roman"/>
          <w:i/>
        </w:rPr>
        <w:t xml:space="preserve"> Diseño del Green del hoyo 7</w:t>
      </w:r>
      <w:r w:rsidRPr="00B31471">
        <w:rPr>
          <w:rFonts w:ascii="Calibri" w:eastAsia="Calibri" w:hAnsi="Calibri" w:cs="Times New Roman"/>
          <w:i/>
        </w:rPr>
        <w:t>.</w:t>
      </w:r>
    </w:p>
    <w:p w14:paraId="2266E89E" w14:textId="77777777" w:rsidR="00B31471" w:rsidRPr="00B31471" w:rsidRDefault="00B31471" w:rsidP="00B31471">
      <w:pPr>
        <w:spacing w:before="0" w:after="200"/>
        <w:jc w:val="center"/>
        <w:rPr>
          <w:rFonts w:ascii="Calibri" w:eastAsia="Calibri" w:hAnsi="Calibri" w:cs="Times New Roman"/>
        </w:rPr>
      </w:pPr>
    </w:p>
    <w:p w14:paraId="60F6B742" w14:textId="77777777" w:rsidR="00B31471" w:rsidRDefault="00B31471" w:rsidP="00F24C6C">
      <w:pPr>
        <w:contextualSpacing/>
        <w:rPr>
          <w:rFonts w:ascii="Calibri" w:hAnsi="Calibri"/>
        </w:rPr>
      </w:pPr>
    </w:p>
    <w:p w14:paraId="73E15237" w14:textId="77777777" w:rsidR="00F24C6C" w:rsidRPr="00F24C6C" w:rsidRDefault="00F24C6C" w:rsidP="00F24C6C">
      <w:pPr>
        <w:contextualSpacing/>
        <w:rPr>
          <w:rFonts w:ascii="Calibri" w:hAnsi="Calibri"/>
        </w:rPr>
      </w:pPr>
    </w:p>
    <w:p w14:paraId="261BEFC2" w14:textId="77777777" w:rsidR="00DE2974" w:rsidRDefault="00DE2974" w:rsidP="005836FE"/>
    <w:p w14:paraId="18C9AEFC" w14:textId="77777777" w:rsidR="005B2C3E" w:rsidRDefault="005B2C3E" w:rsidP="005836FE"/>
    <w:p w14:paraId="0C4AB44B" w14:textId="77777777" w:rsidR="005B2C3E" w:rsidRDefault="005B2C3E" w:rsidP="005836FE">
      <w:pPr>
        <w:sectPr w:rsidR="005B2C3E" w:rsidSect="00D41F94">
          <w:headerReference w:type="default" r:id="rId49"/>
          <w:pgSz w:w="11906" w:h="16838" w:code="9"/>
          <w:pgMar w:top="1418" w:right="1701" w:bottom="1418" w:left="1701" w:header="709" w:footer="709" w:gutter="0"/>
          <w:cols w:space="708"/>
          <w:docGrid w:linePitch="360"/>
        </w:sectPr>
      </w:pPr>
    </w:p>
    <w:p w14:paraId="28F3644F" w14:textId="77777777" w:rsidR="00DE2974" w:rsidRDefault="005B2C3E" w:rsidP="005B2C3E">
      <w:pPr>
        <w:jc w:val="center"/>
      </w:pPr>
      <w:r w:rsidRPr="00FB6F13">
        <w:rPr>
          <w:rFonts w:ascii="Calibri" w:hAnsi="Calibri"/>
          <w:noProof/>
          <w:lang w:eastAsia="es-ES"/>
        </w:rPr>
        <w:lastRenderedPageBreak/>
        <w:drawing>
          <wp:inline distT="0" distB="0" distL="0" distR="0" wp14:anchorId="4C3C71F1" wp14:editId="307391F5">
            <wp:extent cx="8303703" cy="4585011"/>
            <wp:effectExtent l="0" t="0" r="2540" b="0"/>
            <wp:docPr id="52"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1C5BF3FB" w14:textId="77777777" w:rsidR="005B2C3E" w:rsidRDefault="005B2C3E" w:rsidP="005B2C3E">
      <w:pPr>
        <w:contextualSpacing/>
        <w:jc w:val="center"/>
        <w:rPr>
          <w:rFonts w:ascii="Calibri" w:hAnsi="Calibri"/>
          <w:b/>
          <w:i/>
        </w:rPr>
      </w:pPr>
    </w:p>
    <w:p w14:paraId="0EABB064" w14:textId="77777777" w:rsidR="005B2C3E" w:rsidRDefault="005D5949" w:rsidP="005B2C3E">
      <w:pPr>
        <w:contextualSpacing/>
        <w:jc w:val="center"/>
        <w:rPr>
          <w:rFonts w:ascii="Calibri" w:hAnsi="Calibri"/>
          <w:i/>
        </w:rPr>
        <w:sectPr w:rsidR="005B2C3E" w:rsidSect="005B2C3E">
          <w:headerReference w:type="default" r:id="rId51"/>
          <w:pgSz w:w="16838" w:h="11906" w:orient="landscape" w:code="9"/>
          <w:pgMar w:top="1701" w:right="1418" w:bottom="1701" w:left="1418" w:header="709" w:footer="709" w:gutter="0"/>
          <w:cols w:space="708"/>
          <w:docGrid w:linePitch="360"/>
        </w:sectPr>
      </w:pPr>
      <w:r>
        <w:rPr>
          <w:rFonts w:ascii="Calibri" w:hAnsi="Calibri"/>
          <w:b/>
          <w:i/>
        </w:rPr>
        <w:t>Gráfica 8</w:t>
      </w:r>
      <w:r w:rsidR="005B2C3E" w:rsidRPr="00D41F94">
        <w:rPr>
          <w:rFonts w:ascii="Calibri" w:hAnsi="Calibri"/>
          <w:b/>
          <w:i/>
        </w:rPr>
        <w:t>.</w:t>
      </w:r>
      <w:r w:rsidR="005B2C3E" w:rsidRPr="00D41F94">
        <w:rPr>
          <w:rFonts w:ascii="Calibri" w:hAnsi="Calibri"/>
          <w:i/>
        </w:rPr>
        <w:t xml:space="preserve"> Evolución anual de la calidad d</w:t>
      </w:r>
      <w:r w:rsidR="005B2C3E">
        <w:rPr>
          <w:rFonts w:ascii="Calibri" w:hAnsi="Calibri"/>
          <w:i/>
        </w:rPr>
        <w:t>e la rodadura de la bola Green 7</w:t>
      </w:r>
      <w:r w:rsidR="005B2C3E" w:rsidRPr="00D41F94">
        <w:rPr>
          <w:rFonts w:ascii="Calibri" w:hAnsi="Calibri"/>
          <w:i/>
        </w:rPr>
        <w:t>.</w:t>
      </w:r>
    </w:p>
    <w:p w14:paraId="6B9A9563" w14:textId="77777777" w:rsidR="00B31471" w:rsidRDefault="0056334C" w:rsidP="00B31471">
      <w:pPr>
        <w:contextualSpacing/>
        <w:jc w:val="center"/>
        <w:rPr>
          <w:rFonts w:ascii="Calibri" w:hAnsi="Calibri"/>
          <w:u w:val="single"/>
        </w:rPr>
      </w:pPr>
      <w:r w:rsidRPr="00C74B6D">
        <w:rPr>
          <w:rFonts w:ascii="Calibri" w:hAnsi="Calibri"/>
          <w:u w:val="single"/>
        </w:rPr>
        <w:lastRenderedPageBreak/>
        <w:t>Análisis de la evolución anual de la calidad de la rodadura de la bola en el</w:t>
      </w:r>
      <w:r>
        <w:rPr>
          <w:rFonts w:ascii="Calibri" w:hAnsi="Calibri"/>
          <w:u w:val="single"/>
        </w:rPr>
        <w:t xml:space="preserve"> </w:t>
      </w:r>
      <w:proofErr w:type="spellStart"/>
      <w:r>
        <w:rPr>
          <w:rFonts w:ascii="Calibri" w:hAnsi="Calibri"/>
          <w:u w:val="single"/>
        </w:rPr>
        <w:t>green</w:t>
      </w:r>
      <w:proofErr w:type="spellEnd"/>
      <w:r>
        <w:rPr>
          <w:rFonts w:ascii="Calibri" w:hAnsi="Calibri"/>
          <w:u w:val="single"/>
        </w:rPr>
        <w:t xml:space="preserve"> del hoyo 7</w:t>
      </w:r>
    </w:p>
    <w:p w14:paraId="2461E57C" w14:textId="77777777" w:rsidR="00B31471" w:rsidRDefault="00B31471" w:rsidP="00B31471">
      <w:pPr>
        <w:contextualSpacing/>
        <w:rPr>
          <w:rFonts w:ascii="Calibri" w:hAnsi="Calibri"/>
        </w:rPr>
      </w:pPr>
    </w:p>
    <w:p w14:paraId="5AAD9CE3" w14:textId="77777777" w:rsidR="00B31471" w:rsidRDefault="006B2A1C" w:rsidP="00B31471">
      <w:pPr>
        <w:contextualSpacing/>
        <w:rPr>
          <w:rFonts w:ascii="Calibri" w:hAnsi="Calibri"/>
        </w:rPr>
      </w:pPr>
      <w:r>
        <w:rPr>
          <w:rFonts w:ascii="Calibri" w:hAnsi="Calibri"/>
        </w:rPr>
        <w:t>Se analizará de igual modo</w:t>
      </w:r>
      <w:r w:rsidR="00A71210">
        <w:rPr>
          <w:rFonts w:ascii="Calibri" w:hAnsi="Calibri"/>
        </w:rPr>
        <w:t>, pero con</w:t>
      </w:r>
      <w:r w:rsidR="00942B7E">
        <w:rPr>
          <w:rFonts w:ascii="Calibri" w:hAnsi="Calibri"/>
        </w:rPr>
        <w:t xml:space="preserve"> la comparación de los tres </w:t>
      </w:r>
      <w:proofErr w:type="spellStart"/>
      <w:r w:rsidR="00942B7E">
        <w:rPr>
          <w:rFonts w:ascii="Calibri" w:hAnsi="Calibri"/>
        </w:rPr>
        <w:t>greenes</w:t>
      </w:r>
      <w:proofErr w:type="spellEnd"/>
      <w:r w:rsidR="00942B7E">
        <w:rPr>
          <w:rFonts w:ascii="Calibri" w:hAnsi="Calibri"/>
        </w:rPr>
        <w:t xml:space="preserve"> conjuntamente.</w:t>
      </w:r>
    </w:p>
    <w:p w14:paraId="51689E4F" w14:textId="77777777" w:rsidR="00A71210" w:rsidRDefault="00A71210" w:rsidP="00B31471">
      <w:pPr>
        <w:contextualSpacing/>
        <w:rPr>
          <w:rFonts w:ascii="Calibri" w:hAnsi="Calibri"/>
        </w:rPr>
      </w:pPr>
    </w:p>
    <w:p w14:paraId="358E217B" w14:textId="77777777" w:rsidR="00955FDB" w:rsidRDefault="00EC32EE" w:rsidP="00B31471">
      <w:pPr>
        <w:contextualSpacing/>
        <w:rPr>
          <w:rFonts w:ascii="Calibri" w:hAnsi="Calibri"/>
        </w:rPr>
      </w:pPr>
      <w:r>
        <w:rPr>
          <w:rFonts w:ascii="Calibri" w:hAnsi="Calibri"/>
        </w:rPr>
        <w:t xml:space="preserve">- </w:t>
      </w:r>
      <w:r w:rsidR="006B2A1C">
        <w:rPr>
          <w:rFonts w:ascii="Calibri" w:hAnsi="Calibri"/>
        </w:rPr>
        <w:t xml:space="preserve">Al igual que ocurre con los </w:t>
      </w:r>
      <w:proofErr w:type="spellStart"/>
      <w:r w:rsidR="006B2A1C">
        <w:rPr>
          <w:rFonts w:ascii="Calibri" w:hAnsi="Calibri"/>
        </w:rPr>
        <w:t>greenes</w:t>
      </w:r>
      <w:proofErr w:type="spellEnd"/>
      <w:r w:rsidR="006B2A1C">
        <w:rPr>
          <w:rFonts w:ascii="Calibri" w:hAnsi="Calibri"/>
        </w:rPr>
        <w:t xml:space="preserve"> </w:t>
      </w:r>
      <w:r w:rsidR="000E5881">
        <w:rPr>
          <w:rFonts w:ascii="Calibri" w:hAnsi="Calibri"/>
        </w:rPr>
        <w:t xml:space="preserve">1 y 5, </w:t>
      </w:r>
      <w:r w:rsidR="006B2A1C">
        <w:rPr>
          <w:rFonts w:ascii="Calibri" w:hAnsi="Calibri"/>
        </w:rPr>
        <w:t xml:space="preserve">partimos el estudio </w:t>
      </w:r>
      <w:r w:rsidR="008A7C05">
        <w:rPr>
          <w:rFonts w:ascii="Calibri" w:hAnsi="Calibri"/>
        </w:rPr>
        <w:t xml:space="preserve">con valores bajos para ambas desviaciones. Con 32,3 % en la </w:t>
      </w:r>
      <w:proofErr w:type="spellStart"/>
      <w:r w:rsidR="008A7C05">
        <w:rPr>
          <w:rFonts w:ascii="Calibri" w:hAnsi="Calibri"/>
        </w:rPr>
        <w:t>D.Lateral</w:t>
      </w:r>
      <w:proofErr w:type="spellEnd"/>
      <w:r w:rsidR="008A7C05">
        <w:rPr>
          <w:rFonts w:ascii="Calibri" w:hAnsi="Calibri"/>
        </w:rPr>
        <w:t xml:space="preserve"> y de 9,7 % para la </w:t>
      </w:r>
      <w:proofErr w:type="spellStart"/>
      <w:r w:rsidR="008A7C05">
        <w:rPr>
          <w:rFonts w:ascii="Calibri" w:hAnsi="Calibri"/>
        </w:rPr>
        <w:t>D.Lateral</w:t>
      </w:r>
      <w:proofErr w:type="spellEnd"/>
      <w:r w:rsidR="008A7C05">
        <w:rPr>
          <w:rFonts w:ascii="Calibri" w:hAnsi="Calibri"/>
        </w:rPr>
        <w:t xml:space="preserve">. </w:t>
      </w:r>
    </w:p>
    <w:p w14:paraId="28A72AED" w14:textId="77777777" w:rsidR="00A71210" w:rsidRDefault="00192BC8" w:rsidP="00B31471">
      <w:pPr>
        <w:contextualSpacing/>
        <w:rPr>
          <w:rFonts w:ascii="Calibri" w:hAnsi="Calibri"/>
        </w:rPr>
      </w:pPr>
      <w:r>
        <w:rPr>
          <w:rFonts w:ascii="Calibri" w:hAnsi="Calibri"/>
        </w:rPr>
        <w:t>D</w:t>
      </w:r>
      <w:r w:rsidR="008A7C05">
        <w:rPr>
          <w:rFonts w:ascii="Calibri" w:hAnsi="Calibri"/>
        </w:rPr>
        <w:t>urante los meses de Otoño-Invierno a</w:t>
      </w:r>
      <w:r w:rsidR="00955FDB">
        <w:rPr>
          <w:rFonts w:ascii="Calibri" w:hAnsi="Calibri"/>
        </w:rPr>
        <w:t>mbas desviaciones incrementaron</w:t>
      </w:r>
      <w:r w:rsidR="008A7C05">
        <w:rPr>
          <w:rFonts w:ascii="Calibri" w:hAnsi="Calibri"/>
        </w:rPr>
        <w:t xml:space="preserve"> sus valores</w:t>
      </w:r>
      <w:r w:rsidR="00955FDB">
        <w:rPr>
          <w:rFonts w:ascii="Calibri" w:hAnsi="Calibri"/>
        </w:rPr>
        <w:t xml:space="preserve"> progresivamente</w:t>
      </w:r>
      <w:r w:rsidR="008A7C05">
        <w:rPr>
          <w:rFonts w:ascii="Calibri" w:hAnsi="Calibri"/>
        </w:rPr>
        <w:t>.</w:t>
      </w:r>
      <w:r w:rsidR="00955FDB">
        <w:rPr>
          <w:rFonts w:ascii="Calibri" w:hAnsi="Calibri"/>
        </w:rPr>
        <w:t xml:space="preserve"> Como hemos comentado en los casos anteriores, estos </w:t>
      </w:r>
      <w:proofErr w:type="spellStart"/>
      <w:r w:rsidR="00955FDB">
        <w:rPr>
          <w:rFonts w:ascii="Calibri" w:hAnsi="Calibri"/>
        </w:rPr>
        <w:t>greenes</w:t>
      </w:r>
      <w:proofErr w:type="spellEnd"/>
      <w:r w:rsidR="00955FDB">
        <w:rPr>
          <w:rFonts w:ascii="Calibri" w:hAnsi="Calibri"/>
        </w:rPr>
        <w:t xml:space="preserve"> de la primera vuelta se encuentran con mayor exposición a los factores abi</w:t>
      </w:r>
      <w:r>
        <w:rPr>
          <w:rFonts w:ascii="Calibri" w:hAnsi="Calibri"/>
        </w:rPr>
        <w:t>óticos. S</w:t>
      </w:r>
      <w:r w:rsidR="00955FDB">
        <w:rPr>
          <w:rFonts w:ascii="Calibri" w:hAnsi="Calibri"/>
        </w:rPr>
        <w:t xml:space="preserve">on </w:t>
      </w:r>
      <w:proofErr w:type="spellStart"/>
      <w:r w:rsidR="00955FDB">
        <w:rPr>
          <w:rFonts w:ascii="Calibri" w:hAnsi="Calibri"/>
        </w:rPr>
        <w:t>greenes</w:t>
      </w:r>
      <w:proofErr w:type="spellEnd"/>
      <w:r w:rsidR="00955FDB">
        <w:rPr>
          <w:rFonts w:ascii="Calibri" w:hAnsi="Calibri"/>
        </w:rPr>
        <w:t xml:space="preserve"> abiertos</w:t>
      </w:r>
      <w:r>
        <w:rPr>
          <w:rFonts w:ascii="Calibri" w:hAnsi="Calibri"/>
        </w:rPr>
        <w:t>, desprotegidos</w:t>
      </w:r>
      <w:r w:rsidR="00955FDB">
        <w:rPr>
          <w:rFonts w:ascii="Calibri" w:hAnsi="Calibri"/>
        </w:rPr>
        <w:t xml:space="preserve"> </w:t>
      </w:r>
      <w:r>
        <w:rPr>
          <w:rFonts w:ascii="Calibri" w:hAnsi="Calibri"/>
        </w:rPr>
        <w:t xml:space="preserve">y de mayor facilidad a la invasión de especies oportunistas como los musgos, algas o </w:t>
      </w:r>
      <w:r w:rsidRPr="00192BC8">
        <w:rPr>
          <w:rFonts w:ascii="Calibri" w:hAnsi="Calibri"/>
          <w:i/>
        </w:rPr>
        <w:t xml:space="preserve">Poa </w:t>
      </w:r>
      <w:proofErr w:type="spellStart"/>
      <w:r w:rsidRPr="00192BC8">
        <w:rPr>
          <w:rFonts w:ascii="Calibri" w:hAnsi="Calibri"/>
          <w:i/>
        </w:rPr>
        <w:t>annua</w:t>
      </w:r>
      <w:proofErr w:type="spellEnd"/>
      <w:r>
        <w:rPr>
          <w:rFonts w:ascii="Calibri" w:hAnsi="Calibri"/>
        </w:rPr>
        <w:t>.</w:t>
      </w:r>
    </w:p>
    <w:p w14:paraId="30268543" w14:textId="77777777" w:rsidR="00192BC8" w:rsidRDefault="00192BC8" w:rsidP="00B31471">
      <w:pPr>
        <w:contextualSpacing/>
        <w:rPr>
          <w:rFonts w:ascii="Calibri" w:hAnsi="Calibri"/>
        </w:rPr>
      </w:pPr>
    </w:p>
    <w:p w14:paraId="50D339E6" w14:textId="77777777" w:rsidR="00192BC8" w:rsidRDefault="00294069" w:rsidP="00B31471">
      <w:pPr>
        <w:contextualSpacing/>
        <w:rPr>
          <w:rFonts w:ascii="Calibri" w:hAnsi="Calibri"/>
        </w:rPr>
      </w:pPr>
      <w:r>
        <w:rPr>
          <w:rFonts w:ascii="Calibri" w:hAnsi="Calibri"/>
        </w:rPr>
        <w:t>En la siguiente imagen, se puede</w:t>
      </w:r>
      <w:r w:rsidR="00192BC8">
        <w:rPr>
          <w:rFonts w:ascii="Calibri" w:hAnsi="Calibri"/>
        </w:rPr>
        <w:t xml:space="preserve"> observar las diferencias </w:t>
      </w:r>
      <w:r>
        <w:rPr>
          <w:rFonts w:ascii="Calibri" w:hAnsi="Calibri"/>
        </w:rPr>
        <w:t>evolutivas</w:t>
      </w:r>
      <w:r w:rsidR="00192BC8">
        <w:rPr>
          <w:rFonts w:ascii="Calibri" w:hAnsi="Calibri"/>
        </w:rPr>
        <w:t xml:space="preserve"> de la calidad de la rodadura de la bola para los tres </w:t>
      </w:r>
      <w:proofErr w:type="spellStart"/>
      <w:r w:rsidR="00192BC8">
        <w:rPr>
          <w:rFonts w:ascii="Calibri" w:hAnsi="Calibri"/>
        </w:rPr>
        <w:t>greenes</w:t>
      </w:r>
      <w:proofErr w:type="spellEnd"/>
      <w:r w:rsidR="00192BC8">
        <w:rPr>
          <w:rFonts w:ascii="Calibri" w:hAnsi="Calibri"/>
        </w:rPr>
        <w:t xml:space="preserve"> de la primera vuelta, comparando ambos parámetros </w:t>
      </w:r>
      <w:r w:rsidR="00572D99">
        <w:rPr>
          <w:rFonts w:ascii="Calibri" w:hAnsi="Calibri"/>
        </w:rPr>
        <w:t>a lo largo de las</w:t>
      </w:r>
      <w:r w:rsidR="00192BC8">
        <w:rPr>
          <w:rFonts w:ascii="Calibri" w:hAnsi="Calibri"/>
        </w:rPr>
        <w:t xml:space="preserve"> </w:t>
      </w:r>
      <w:r w:rsidR="0072264F">
        <w:rPr>
          <w:rFonts w:ascii="Calibri" w:hAnsi="Calibri"/>
        </w:rPr>
        <w:t xml:space="preserve">primeras </w:t>
      </w:r>
      <w:r w:rsidR="00192BC8">
        <w:rPr>
          <w:rFonts w:ascii="Calibri" w:hAnsi="Calibri"/>
        </w:rPr>
        <w:t>estaciones del año.</w:t>
      </w:r>
    </w:p>
    <w:p w14:paraId="52610F3C" w14:textId="77777777" w:rsidR="00192BC8" w:rsidRDefault="00192BC8" w:rsidP="00B31471">
      <w:pPr>
        <w:contextualSpacing/>
        <w:rPr>
          <w:rFonts w:ascii="Calibri" w:hAnsi="Calibri"/>
        </w:rPr>
      </w:pPr>
    </w:p>
    <w:p w14:paraId="7092531A" w14:textId="77777777" w:rsidR="00192BC8" w:rsidRDefault="00592C2C" w:rsidP="00592C2C">
      <w:pPr>
        <w:contextualSpacing/>
        <w:jc w:val="center"/>
        <w:rPr>
          <w:rFonts w:ascii="Calibri" w:hAnsi="Calibri"/>
        </w:rPr>
      </w:pPr>
      <w:r>
        <w:rPr>
          <w:noProof/>
          <w:lang w:eastAsia="es-ES"/>
        </w:rPr>
        <w:drawing>
          <wp:inline distT="0" distB="0" distL="0" distR="0" wp14:anchorId="0904326E" wp14:editId="010F4B48">
            <wp:extent cx="4534535" cy="3172460"/>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b="898"/>
                    <a:stretch/>
                  </pic:blipFill>
                  <pic:spPr bwMode="auto">
                    <a:xfrm>
                      <a:off x="0" y="0"/>
                      <a:ext cx="4534535" cy="3172460"/>
                    </a:xfrm>
                    <a:prstGeom prst="rect">
                      <a:avLst/>
                    </a:prstGeom>
                    <a:ln>
                      <a:noFill/>
                    </a:ln>
                    <a:extLst>
                      <a:ext uri="{53640926-AAD7-44d8-BBD7-CCE9431645EC}">
                        <a14:shadowObscured xmlns:a14="http://schemas.microsoft.com/office/drawing/2010/main"/>
                      </a:ext>
                    </a:extLst>
                  </pic:spPr>
                </pic:pic>
              </a:graphicData>
            </a:graphic>
          </wp:inline>
        </w:drawing>
      </w:r>
      <w:r>
        <w:rPr>
          <w:rFonts w:ascii="Calibri" w:hAnsi="Calibri"/>
        </w:rPr>
        <w:t xml:space="preserve"> </w:t>
      </w:r>
      <w:r>
        <w:rPr>
          <w:noProof/>
          <w:lang w:eastAsia="es-ES"/>
        </w:rPr>
        <w:drawing>
          <wp:inline distT="0" distB="0" distL="0" distR="0" wp14:anchorId="42C7A7CD" wp14:editId="007D487B">
            <wp:extent cx="774700" cy="1009650"/>
            <wp:effectExtent l="0" t="0" r="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l="1785" t="28289" r="25596" b="1974"/>
                    <a:stretch/>
                  </pic:blipFill>
                  <pic:spPr bwMode="auto">
                    <a:xfrm>
                      <a:off x="0" y="0"/>
                      <a:ext cx="774808" cy="1009791"/>
                    </a:xfrm>
                    <a:prstGeom prst="rect">
                      <a:avLst/>
                    </a:prstGeom>
                    <a:ln>
                      <a:noFill/>
                    </a:ln>
                    <a:extLst>
                      <a:ext uri="{53640926-AAD7-44d8-BBD7-CCE9431645EC}">
                        <a14:shadowObscured xmlns:a14="http://schemas.microsoft.com/office/drawing/2010/main"/>
                      </a:ext>
                    </a:extLst>
                  </pic:spPr>
                </pic:pic>
              </a:graphicData>
            </a:graphic>
          </wp:inline>
        </w:drawing>
      </w:r>
    </w:p>
    <w:p w14:paraId="388AF246" w14:textId="77777777" w:rsidR="00592C2C" w:rsidRPr="00592C2C" w:rsidRDefault="0063727D" w:rsidP="00592C2C">
      <w:pPr>
        <w:contextualSpacing/>
        <w:jc w:val="center"/>
        <w:rPr>
          <w:rFonts w:ascii="Calibri" w:hAnsi="Calibri"/>
          <w:i/>
        </w:rPr>
      </w:pPr>
      <w:r>
        <w:rPr>
          <w:rFonts w:ascii="Calibri" w:hAnsi="Calibri"/>
          <w:b/>
          <w:i/>
        </w:rPr>
        <w:t>Imagen 23</w:t>
      </w:r>
      <w:r w:rsidR="00592C2C" w:rsidRPr="00592C2C">
        <w:rPr>
          <w:rFonts w:ascii="Calibri" w:hAnsi="Calibri"/>
          <w:b/>
          <w:i/>
        </w:rPr>
        <w:t>.</w:t>
      </w:r>
      <w:r w:rsidR="00375428">
        <w:rPr>
          <w:rFonts w:ascii="Calibri" w:hAnsi="Calibri"/>
          <w:i/>
        </w:rPr>
        <w:t xml:space="preserve"> Observaciones durante Otoño-Invierno, </w:t>
      </w:r>
      <w:proofErr w:type="spellStart"/>
      <w:r w:rsidR="00375428">
        <w:rPr>
          <w:rFonts w:ascii="Calibri" w:hAnsi="Calibri"/>
          <w:i/>
        </w:rPr>
        <w:t>green</w:t>
      </w:r>
      <w:proofErr w:type="spellEnd"/>
      <w:r w:rsidR="00375428">
        <w:rPr>
          <w:rFonts w:ascii="Calibri" w:hAnsi="Calibri"/>
          <w:i/>
        </w:rPr>
        <w:t xml:space="preserve"> 1, 5 y 7.</w:t>
      </w:r>
    </w:p>
    <w:p w14:paraId="457D3B93" w14:textId="77777777" w:rsidR="00942B7E" w:rsidRDefault="00942B7E" w:rsidP="00B31471">
      <w:pPr>
        <w:contextualSpacing/>
        <w:rPr>
          <w:rFonts w:ascii="Calibri" w:hAnsi="Calibri"/>
        </w:rPr>
      </w:pPr>
    </w:p>
    <w:p w14:paraId="70634F90" w14:textId="77777777" w:rsidR="009D48B6" w:rsidRDefault="00561097" w:rsidP="00B31471">
      <w:pPr>
        <w:contextualSpacing/>
        <w:rPr>
          <w:rFonts w:ascii="Calibri" w:hAnsi="Calibri"/>
        </w:rPr>
      </w:pPr>
      <w:r>
        <w:rPr>
          <w:rFonts w:ascii="Calibri" w:hAnsi="Calibri"/>
        </w:rPr>
        <w:t xml:space="preserve">Como se aprecia en la imagen anterior, tras el </w:t>
      </w:r>
      <w:proofErr w:type="spellStart"/>
      <w:r>
        <w:rPr>
          <w:rFonts w:ascii="Calibri" w:hAnsi="Calibri"/>
        </w:rPr>
        <w:t>verticad</w:t>
      </w:r>
      <w:r w:rsidR="00987EC5">
        <w:rPr>
          <w:rFonts w:ascii="Calibri" w:hAnsi="Calibri"/>
        </w:rPr>
        <w:t>o</w:t>
      </w:r>
      <w:proofErr w:type="spellEnd"/>
      <w:r w:rsidR="00987EC5">
        <w:rPr>
          <w:rFonts w:ascii="Calibri" w:hAnsi="Calibri"/>
        </w:rPr>
        <w:t xml:space="preserve"> + recebo los </w:t>
      </w:r>
      <w:proofErr w:type="spellStart"/>
      <w:r w:rsidR="00987EC5">
        <w:rPr>
          <w:rFonts w:ascii="Calibri" w:hAnsi="Calibri"/>
        </w:rPr>
        <w:t>greenes</w:t>
      </w:r>
      <w:proofErr w:type="spellEnd"/>
      <w:r w:rsidR="00987EC5">
        <w:rPr>
          <w:rFonts w:ascii="Calibri" w:hAnsi="Calibri"/>
        </w:rPr>
        <w:t xml:space="preserve"> comenzaron con valores muy semejantes. L</w:t>
      </w:r>
      <w:r>
        <w:rPr>
          <w:rFonts w:ascii="Calibri" w:hAnsi="Calibri"/>
        </w:rPr>
        <w:t>as labores culturales de abono granular</w:t>
      </w:r>
      <w:r w:rsidR="00987EC5">
        <w:rPr>
          <w:rFonts w:ascii="Calibri" w:hAnsi="Calibri"/>
        </w:rPr>
        <w:t>, siegas semanales y lo</w:t>
      </w:r>
      <w:r>
        <w:rPr>
          <w:rFonts w:ascii="Calibri" w:hAnsi="Calibri"/>
        </w:rPr>
        <w:t xml:space="preserve">s </w:t>
      </w:r>
      <w:r w:rsidR="00987EC5">
        <w:rPr>
          <w:rFonts w:ascii="Calibri" w:hAnsi="Calibri"/>
        </w:rPr>
        <w:t>días puntuales</w:t>
      </w:r>
      <w:r>
        <w:rPr>
          <w:rFonts w:ascii="Calibri" w:hAnsi="Calibri"/>
        </w:rPr>
        <w:t xml:space="preserve"> con pase del rulo</w:t>
      </w:r>
      <w:r w:rsidR="00987EC5">
        <w:rPr>
          <w:rFonts w:ascii="Calibri" w:hAnsi="Calibri"/>
        </w:rPr>
        <w:t xml:space="preserve"> durante el mes de Noviembre, lograron mejorar y controlar la homogeneidad/consistencia y la uniformidad de</w:t>
      </w:r>
      <w:r w:rsidR="009D48B6">
        <w:rPr>
          <w:rFonts w:ascii="Calibri" w:hAnsi="Calibri"/>
        </w:rPr>
        <w:t xml:space="preserve"> los </w:t>
      </w:r>
      <w:proofErr w:type="spellStart"/>
      <w:r w:rsidR="009D48B6">
        <w:rPr>
          <w:rFonts w:ascii="Calibri" w:hAnsi="Calibri"/>
        </w:rPr>
        <w:t>greenes</w:t>
      </w:r>
      <w:proofErr w:type="spellEnd"/>
      <w:r w:rsidR="009D48B6">
        <w:rPr>
          <w:rFonts w:ascii="Calibri" w:hAnsi="Calibri"/>
        </w:rPr>
        <w:t xml:space="preserve">. </w:t>
      </w:r>
    </w:p>
    <w:p w14:paraId="2CF04D5C" w14:textId="77777777" w:rsidR="00416107" w:rsidRDefault="009D48B6" w:rsidP="00B31471">
      <w:pPr>
        <w:contextualSpacing/>
        <w:rPr>
          <w:rFonts w:ascii="Calibri" w:hAnsi="Calibri"/>
        </w:rPr>
      </w:pPr>
      <w:r>
        <w:rPr>
          <w:rFonts w:ascii="Calibri" w:hAnsi="Calibri"/>
        </w:rPr>
        <w:t xml:space="preserve">A partir de los meses de invierno, la baja actividad fisiológica de la planta reduce la frecuencia de las siegas semanales (una vez por semana) y con unas condiciones ambientales de temperaturas bajas, fuertes vientos y el elevado contenido de humedad del perfil edafológico, </w:t>
      </w:r>
      <w:r w:rsidR="00014A93">
        <w:rPr>
          <w:rFonts w:ascii="Calibri" w:hAnsi="Calibri"/>
        </w:rPr>
        <w:t xml:space="preserve">realzaron los valores para ambas desviaciones, especialmente en la </w:t>
      </w:r>
      <w:proofErr w:type="spellStart"/>
      <w:r w:rsidR="00014A93">
        <w:rPr>
          <w:rFonts w:ascii="Calibri" w:hAnsi="Calibri"/>
        </w:rPr>
        <w:t>D.Vertical</w:t>
      </w:r>
      <w:proofErr w:type="spellEnd"/>
      <w:r w:rsidR="00014A93">
        <w:rPr>
          <w:rFonts w:ascii="Calibri" w:hAnsi="Calibri"/>
        </w:rPr>
        <w:t xml:space="preserve">. Los </w:t>
      </w:r>
      <w:proofErr w:type="spellStart"/>
      <w:r w:rsidR="00014A93">
        <w:rPr>
          <w:rFonts w:ascii="Calibri" w:hAnsi="Calibri"/>
        </w:rPr>
        <w:t>greenes</w:t>
      </w:r>
      <w:proofErr w:type="spellEnd"/>
      <w:r w:rsidR="00014A93">
        <w:rPr>
          <w:rFonts w:ascii="Calibri" w:hAnsi="Calibri"/>
        </w:rPr>
        <w:t xml:space="preserve"> 5 y </w:t>
      </w:r>
      <w:r w:rsidR="00014A93">
        <w:rPr>
          <w:rFonts w:ascii="Calibri" w:hAnsi="Calibri"/>
        </w:rPr>
        <w:lastRenderedPageBreak/>
        <w:t xml:space="preserve">7 son los más afectados durante </w:t>
      </w:r>
      <w:r w:rsidR="00185546">
        <w:rPr>
          <w:rFonts w:ascii="Calibri" w:hAnsi="Calibri"/>
        </w:rPr>
        <w:t>los primeros meses del invierno, con valores por encima del 50 %.</w:t>
      </w:r>
      <w:r w:rsidR="00B65FB4">
        <w:rPr>
          <w:rFonts w:ascii="Calibri" w:hAnsi="Calibri"/>
        </w:rPr>
        <w:t xml:space="preserve"> Aun así, en su recta final, se aprecia la gran homogeneidad entre los tres </w:t>
      </w:r>
      <w:proofErr w:type="spellStart"/>
      <w:r w:rsidR="00B65FB4">
        <w:rPr>
          <w:rFonts w:ascii="Calibri" w:hAnsi="Calibri"/>
        </w:rPr>
        <w:t>greenes</w:t>
      </w:r>
      <w:proofErr w:type="spellEnd"/>
      <w:r w:rsidR="00B65FB4">
        <w:rPr>
          <w:rFonts w:ascii="Calibri" w:hAnsi="Calibri"/>
        </w:rPr>
        <w:t>.</w:t>
      </w:r>
    </w:p>
    <w:p w14:paraId="19D49A9D" w14:textId="77777777" w:rsidR="00185546" w:rsidRDefault="00185546" w:rsidP="00B31471">
      <w:pPr>
        <w:contextualSpacing/>
        <w:rPr>
          <w:rFonts w:ascii="Calibri" w:hAnsi="Calibri"/>
        </w:rPr>
      </w:pPr>
    </w:p>
    <w:p w14:paraId="0C3C4ADC" w14:textId="77777777" w:rsidR="00014A93" w:rsidRDefault="00C0177A" w:rsidP="00B31471">
      <w:pPr>
        <w:contextualSpacing/>
        <w:rPr>
          <w:rFonts w:ascii="Calibri" w:hAnsi="Calibri"/>
        </w:rPr>
      </w:pPr>
      <w:r>
        <w:rPr>
          <w:rFonts w:ascii="Calibri" w:hAnsi="Calibri"/>
        </w:rPr>
        <w:t xml:space="preserve">- </w:t>
      </w:r>
      <w:r w:rsidR="00185546">
        <w:rPr>
          <w:rFonts w:ascii="Calibri" w:hAnsi="Calibri"/>
        </w:rPr>
        <w:t>Con la entrada de la Primavera y la mejora de las condiciones ambientales, se realiz</w:t>
      </w:r>
      <w:r w:rsidR="004601C7">
        <w:rPr>
          <w:rFonts w:ascii="Calibri" w:hAnsi="Calibri"/>
        </w:rPr>
        <w:t>ó</w:t>
      </w:r>
      <w:r w:rsidR="00185546">
        <w:rPr>
          <w:rFonts w:ascii="Calibri" w:hAnsi="Calibri"/>
        </w:rPr>
        <w:t xml:space="preserve"> una de las labores más importante en los </w:t>
      </w:r>
      <w:proofErr w:type="spellStart"/>
      <w:r w:rsidR="00185546">
        <w:rPr>
          <w:rFonts w:ascii="Calibri" w:hAnsi="Calibri"/>
        </w:rPr>
        <w:t>greenes</w:t>
      </w:r>
      <w:proofErr w:type="spellEnd"/>
      <w:r w:rsidR="00185546">
        <w:rPr>
          <w:rFonts w:ascii="Calibri" w:hAnsi="Calibri"/>
        </w:rPr>
        <w:t xml:space="preserve">, el pinchado hueco. Precedido de un abono granular, dos semanas antes para fortalecer a la planta, </w:t>
      </w:r>
      <w:r w:rsidR="004601C7">
        <w:rPr>
          <w:rFonts w:ascii="Calibri" w:hAnsi="Calibri"/>
        </w:rPr>
        <w:t xml:space="preserve">según las recomendaciones USGA con un buen </w:t>
      </w:r>
      <w:r w:rsidR="00090D9B">
        <w:rPr>
          <w:rFonts w:ascii="Calibri" w:hAnsi="Calibri"/>
        </w:rPr>
        <w:t xml:space="preserve">programa de </w:t>
      </w:r>
      <w:r w:rsidR="00185546">
        <w:rPr>
          <w:rFonts w:ascii="Calibri" w:hAnsi="Calibri"/>
        </w:rPr>
        <w:t>pinchado</w:t>
      </w:r>
      <w:r w:rsidR="004601C7">
        <w:rPr>
          <w:rFonts w:ascii="Calibri" w:hAnsi="Calibri"/>
        </w:rPr>
        <w:t>s</w:t>
      </w:r>
      <w:r w:rsidR="00185546">
        <w:rPr>
          <w:rFonts w:ascii="Calibri" w:hAnsi="Calibri"/>
        </w:rPr>
        <w:t xml:space="preserve"> se </w:t>
      </w:r>
      <w:r w:rsidR="004601C7">
        <w:rPr>
          <w:rFonts w:ascii="Calibri" w:hAnsi="Calibri"/>
        </w:rPr>
        <w:t>debe conseguir</w:t>
      </w:r>
      <w:r w:rsidR="00185546">
        <w:rPr>
          <w:rFonts w:ascii="Calibri" w:hAnsi="Calibri"/>
        </w:rPr>
        <w:t xml:space="preserve"> extraer mediante cilindros o tapones </w:t>
      </w:r>
      <w:r w:rsidR="00090D9B">
        <w:rPr>
          <w:rFonts w:ascii="Calibri" w:hAnsi="Calibri"/>
        </w:rPr>
        <w:t xml:space="preserve">un </w:t>
      </w:r>
      <w:r w:rsidR="004601C7">
        <w:rPr>
          <w:rFonts w:ascii="Calibri" w:hAnsi="Calibri"/>
        </w:rPr>
        <w:t xml:space="preserve">mínimo del </w:t>
      </w:r>
      <w:r w:rsidR="00090D9B">
        <w:rPr>
          <w:rFonts w:ascii="Calibri" w:hAnsi="Calibri"/>
        </w:rPr>
        <w:t>20 % de la superficie anual</w:t>
      </w:r>
      <w:r w:rsidR="006B2A1C">
        <w:rPr>
          <w:rFonts w:ascii="Calibri" w:hAnsi="Calibri"/>
        </w:rPr>
        <w:t xml:space="preserve"> de materia orgánica del </w:t>
      </w:r>
      <w:proofErr w:type="spellStart"/>
      <w:r w:rsidR="006B2A1C">
        <w:rPr>
          <w:rFonts w:ascii="Calibri" w:hAnsi="Calibri"/>
        </w:rPr>
        <w:t>green</w:t>
      </w:r>
      <w:proofErr w:type="spellEnd"/>
      <w:r w:rsidR="006B2A1C">
        <w:rPr>
          <w:rFonts w:ascii="Calibri" w:hAnsi="Calibri"/>
        </w:rPr>
        <w:t xml:space="preserve">. </w:t>
      </w:r>
      <w:r w:rsidR="006E3097">
        <w:rPr>
          <w:rFonts w:ascii="Calibri" w:hAnsi="Calibri"/>
        </w:rPr>
        <w:t xml:space="preserve">Para recordar la gran importancia de esta labor, </w:t>
      </w:r>
      <w:r w:rsidR="006B2A1C">
        <w:rPr>
          <w:rFonts w:ascii="Calibri" w:hAnsi="Calibri"/>
        </w:rPr>
        <w:t xml:space="preserve">entre las principales funciones están </w:t>
      </w:r>
      <w:r w:rsidR="006E3097">
        <w:rPr>
          <w:rFonts w:ascii="Calibri" w:hAnsi="Calibri"/>
        </w:rPr>
        <w:t xml:space="preserve">las </w:t>
      </w:r>
      <w:r w:rsidR="00090D9B">
        <w:rPr>
          <w:rFonts w:ascii="Calibri" w:hAnsi="Calibri"/>
        </w:rPr>
        <w:t>de aliviar la compactación del suelo, la expulsión de los gases tóxicos concentrados en la zona radicular, eliminación de la capa negra, mejora</w:t>
      </w:r>
      <w:r w:rsidR="006E3097">
        <w:rPr>
          <w:rFonts w:ascii="Calibri" w:hAnsi="Calibri"/>
        </w:rPr>
        <w:t xml:space="preserve">r </w:t>
      </w:r>
      <w:r w:rsidR="00090D9B">
        <w:rPr>
          <w:rFonts w:ascii="Calibri" w:hAnsi="Calibri"/>
        </w:rPr>
        <w:t>el drenaje superficial, favorece</w:t>
      </w:r>
      <w:r w:rsidR="006E3097">
        <w:rPr>
          <w:rFonts w:ascii="Calibri" w:hAnsi="Calibri"/>
        </w:rPr>
        <w:t>r</w:t>
      </w:r>
      <w:r w:rsidR="00090D9B">
        <w:rPr>
          <w:rFonts w:ascii="Calibri" w:hAnsi="Calibri"/>
        </w:rPr>
        <w:t xml:space="preserve"> la entrada del aire, recebos y nuevos fertilizantes </w:t>
      </w:r>
      <w:r w:rsidR="004601C7">
        <w:rPr>
          <w:rFonts w:ascii="Calibri" w:hAnsi="Calibri"/>
        </w:rPr>
        <w:t xml:space="preserve">para </w:t>
      </w:r>
      <w:r w:rsidR="00090D9B">
        <w:rPr>
          <w:rFonts w:ascii="Calibri" w:hAnsi="Calibri"/>
        </w:rPr>
        <w:t xml:space="preserve">el desarrollo de las nuevas raíces </w:t>
      </w:r>
      <w:r w:rsidR="006E3097">
        <w:rPr>
          <w:rFonts w:ascii="Calibri" w:hAnsi="Calibri"/>
        </w:rPr>
        <w:t>y mejora de la textura y estructura del suelo.</w:t>
      </w:r>
    </w:p>
    <w:p w14:paraId="00109AE4" w14:textId="77777777" w:rsidR="006E3097" w:rsidRDefault="006E3097" w:rsidP="00B31471">
      <w:pPr>
        <w:contextualSpacing/>
        <w:rPr>
          <w:rFonts w:ascii="Calibri" w:hAnsi="Calibri"/>
        </w:rPr>
      </w:pPr>
    </w:p>
    <w:p w14:paraId="1812BC73" w14:textId="21B679F1" w:rsidR="006E3097" w:rsidRDefault="006E3097" w:rsidP="006E3097">
      <w:pPr>
        <w:contextualSpacing/>
        <w:jc w:val="center"/>
        <w:rPr>
          <w:rFonts w:ascii="Calibri" w:hAnsi="Calibri"/>
        </w:rPr>
      </w:pPr>
      <w:r>
        <w:rPr>
          <w:noProof/>
          <w:lang w:eastAsia="es-ES"/>
        </w:rPr>
        <w:drawing>
          <wp:inline distT="0" distB="0" distL="0" distR="0" wp14:anchorId="4FEF69FA" wp14:editId="0E7215EC">
            <wp:extent cx="5588635" cy="3429000"/>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srcRect b="935"/>
                    <a:stretch/>
                  </pic:blipFill>
                  <pic:spPr bwMode="auto">
                    <a:xfrm>
                      <a:off x="0" y="0"/>
                      <a:ext cx="5629336" cy="3453973"/>
                    </a:xfrm>
                    <a:prstGeom prst="rect">
                      <a:avLst/>
                    </a:prstGeom>
                    <a:ln>
                      <a:noFill/>
                    </a:ln>
                    <a:extLst>
                      <a:ext uri="{53640926-AAD7-44d8-BBD7-CCE9431645EC}">
                        <a14:shadowObscured xmlns:a14="http://schemas.microsoft.com/office/drawing/2010/main"/>
                      </a:ext>
                    </a:extLst>
                  </pic:spPr>
                </pic:pic>
              </a:graphicData>
            </a:graphic>
          </wp:inline>
        </w:drawing>
      </w:r>
    </w:p>
    <w:p w14:paraId="21D45448" w14:textId="77777777" w:rsidR="006E3097" w:rsidRPr="006E3097" w:rsidRDefault="0063727D" w:rsidP="006E3097">
      <w:pPr>
        <w:contextualSpacing/>
        <w:jc w:val="center"/>
        <w:rPr>
          <w:rFonts w:ascii="Calibri" w:hAnsi="Calibri"/>
          <w:i/>
        </w:rPr>
      </w:pPr>
      <w:r>
        <w:rPr>
          <w:rFonts w:ascii="Calibri" w:hAnsi="Calibri"/>
          <w:b/>
          <w:i/>
        </w:rPr>
        <w:t>Imagen 24</w:t>
      </w:r>
      <w:r w:rsidR="006E3097" w:rsidRPr="006E3097">
        <w:rPr>
          <w:rFonts w:ascii="Calibri" w:hAnsi="Calibri"/>
          <w:b/>
          <w:i/>
        </w:rPr>
        <w:t>.</w:t>
      </w:r>
      <w:r w:rsidR="006E3097" w:rsidRPr="006E3097">
        <w:rPr>
          <w:rFonts w:ascii="Calibri" w:hAnsi="Calibri"/>
          <w:i/>
        </w:rPr>
        <w:t xml:space="preserve"> Observa</w:t>
      </w:r>
      <w:r w:rsidR="00375428">
        <w:rPr>
          <w:rFonts w:ascii="Calibri" w:hAnsi="Calibri"/>
          <w:i/>
        </w:rPr>
        <w:t xml:space="preserve">ciones durante Primavera-Verano, </w:t>
      </w:r>
      <w:proofErr w:type="spellStart"/>
      <w:r w:rsidR="00375428">
        <w:rPr>
          <w:rFonts w:ascii="Calibri" w:hAnsi="Calibri"/>
          <w:i/>
        </w:rPr>
        <w:t>green</w:t>
      </w:r>
      <w:proofErr w:type="spellEnd"/>
      <w:r w:rsidR="00375428">
        <w:rPr>
          <w:rFonts w:ascii="Calibri" w:hAnsi="Calibri"/>
          <w:i/>
        </w:rPr>
        <w:t xml:space="preserve"> 1, 5 y 7.</w:t>
      </w:r>
    </w:p>
    <w:p w14:paraId="69B220BE" w14:textId="77777777" w:rsidR="00942B7E" w:rsidRDefault="00942B7E" w:rsidP="00B31471">
      <w:pPr>
        <w:contextualSpacing/>
        <w:rPr>
          <w:rFonts w:ascii="Calibri" w:hAnsi="Calibri"/>
        </w:rPr>
      </w:pPr>
    </w:p>
    <w:p w14:paraId="719F17CD" w14:textId="77777777" w:rsidR="00B31471" w:rsidRDefault="00981A0F" w:rsidP="00B31471">
      <w:pPr>
        <w:contextualSpacing/>
        <w:rPr>
          <w:rFonts w:ascii="Calibri" w:hAnsi="Calibri"/>
        </w:rPr>
      </w:pPr>
      <w:r>
        <w:rPr>
          <w:rFonts w:ascii="Calibri" w:hAnsi="Calibri"/>
        </w:rPr>
        <w:t xml:space="preserve">En la imagen anterior se puede observar que, en la comparativa durante las semanas del pinchado, los tres </w:t>
      </w:r>
      <w:proofErr w:type="spellStart"/>
      <w:r>
        <w:rPr>
          <w:rFonts w:ascii="Calibri" w:hAnsi="Calibri"/>
        </w:rPr>
        <w:t>greenes</w:t>
      </w:r>
      <w:proofErr w:type="spellEnd"/>
      <w:r>
        <w:rPr>
          <w:rFonts w:ascii="Calibri" w:hAnsi="Calibri"/>
        </w:rPr>
        <w:t xml:space="preserve"> contienen valores muy simétricos. Como sabemos, la cantidad de superficie aireada está directamente relacionada con el diámetro de los pinchos y su espaciamiento, </w:t>
      </w:r>
      <w:r w:rsidR="00BE37AC">
        <w:rPr>
          <w:rFonts w:ascii="Calibri" w:hAnsi="Calibri"/>
        </w:rPr>
        <w:t xml:space="preserve">además del </w:t>
      </w:r>
      <w:r>
        <w:rPr>
          <w:rFonts w:ascii="Calibri" w:hAnsi="Calibri"/>
        </w:rPr>
        <w:t>recebo de arena posterior. Esto quiere decir que, se ha realizado un pinc</w:t>
      </w:r>
      <w:r w:rsidR="00BE37AC">
        <w:rPr>
          <w:rFonts w:ascii="Calibri" w:hAnsi="Calibri"/>
        </w:rPr>
        <w:t>hado correcto y homogéneo</w:t>
      </w:r>
      <w:r>
        <w:rPr>
          <w:rFonts w:ascii="Calibri" w:hAnsi="Calibri"/>
        </w:rPr>
        <w:t xml:space="preserve"> para los </w:t>
      </w:r>
      <w:proofErr w:type="spellStart"/>
      <w:r>
        <w:rPr>
          <w:rFonts w:ascii="Calibri" w:hAnsi="Calibri"/>
        </w:rPr>
        <w:t>greenes</w:t>
      </w:r>
      <w:proofErr w:type="spellEnd"/>
      <w:r w:rsidR="00BE37AC">
        <w:rPr>
          <w:rFonts w:ascii="Calibri" w:hAnsi="Calibri"/>
        </w:rPr>
        <w:t>.</w:t>
      </w:r>
      <w:r>
        <w:rPr>
          <w:rFonts w:ascii="Calibri" w:hAnsi="Calibri"/>
        </w:rPr>
        <w:t xml:space="preserve"> </w:t>
      </w:r>
    </w:p>
    <w:p w14:paraId="7F60FA32" w14:textId="77777777" w:rsidR="006B2A1C" w:rsidRDefault="006B2A1C" w:rsidP="00B31471">
      <w:pPr>
        <w:contextualSpacing/>
        <w:rPr>
          <w:rFonts w:ascii="Calibri" w:hAnsi="Calibri"/>
        </w:rPr>
      </w:pPr>
    </w:p>
    <w:p w14:paraId="466B5191" w14:textId="77777777" w:rsidR="006B2A1C" w:rsidRDefault="006B2A1C" w:rsidP="00B31471">
      <w:pPr>
        <w:contextualSpacing/>
        <w:rPr>
          <w:rFonts w:ascii="Calibri" w:hAnsi="Calibri"/>
        </w:rPr>
      </w:pPr>
    </w:p>
    <w:p w14:paraId="1E24F5D4" w14:textId="77777777" w:rsidR="00BE37AC" w:rsidRDefault="00BE37AC" w:rsidP="00B31471">
      <w:pPr>
        <w:contextualSpacing/>
        <w:rPr>
          <w:rFonts w:ascii="Calibri" w:hAnsi="Calibri"/>
        </w:rPr>
      </w:pPr>
    </w:p>
    <w:p w14:paraId="0AF78ACE" w14:textId="77777777" w:rsidR="00BE37AC" w:rsidRDefault="00BE37AC" w:rsidP="00B31471">
      <w:pPr>
        <w:contextualSpacing/>
        <w:rPr>
          <w:rFonts w:ascii="Calibri" w:hAnsi="Calibri"/>
        </w:rPr>
      </w:pPr>
    </w:p>
    <w:tbl>
      <w:tblPr>
        <w:tblStyle w:val="Listamediana2-nfasis1"/>
        <w:tblW w:w="10567" w:type="dxa"/>
        <w:jc w:val="center"/>
        <w:tblLook w:val="04A0" w:firstRow="1" w:lastRow="0" w:firstColumn="1" w:lastColumn="0" w:noHBand="0" w:noVBand="1"/>
      </w:tblPr>
      <w:tblGrid>
        <w:gridCol w:w="1228"/>
        <w:gridCol w:w="571"/>
        <w:gridCol w:w="126"/>
        <w:gridCol w:w="489"/>
        <w:gridCol w:w="18"/>
        <w:gridCol w:w="64"/>
        <w:gridCol w:w="571"/>
        <w:gridCol w:w="520"/>
        <w:gridCol w:w="51"/>
        <w:gridCol w:w="545"/>
        <w:gridCol w:w="26"/>
        <w:gridCol w:w="571"/>
        <w:gridCol w:w="572"/>
        <w:gridCol w:w="572"/>
        <w:gridCol w:w="572"/>
        <w:gridCol w:w="571"/>
        <w:gridCol w:w="571"/>
        <w:gridCol w:w="571"/>
        <w:gridCol w:w="1102"/>
        <w:gridCol w:w="571"/>
        <w:gridCol w:w="571"/>
        <w:gridCol w:w="571"/>
      </w:tblGrid>
      <w:tr w:rsidR="00EC59A9" w14:paraId="602286CD" w14:textId="77777777" w:rsidTr="006F5DA4">
        <w:trPr>
          <w:cnfStyle w:val="100000000000" w:firstRow="1" w:lastRow="0" w:firstColumn="0" w:lastColumn="0" w:oddVBand="0" w:evenVBand="0" w:oddHBand="0" w:evenHBand="0" w:firstRowFirstColumn="0" w:firstRowLastColumn="0" w:lastRowFirstColumn="0" w:lastRowLastColumn="0"/>
          <w:trHeight w:val="310"/>
          <w:jc w:val="center"/>
        </w:trPr>
        <w:tc>
          <w:tcPr>
            <w:cnfStyle w:val="001000000100" w:firstRow="0" w:lastRow="0" w:firstColumn="1" w:lastColumn="0" w:oddVBand="0" w:evenVBand="0" w:oddHBand="0" w:evenHBand="0" w:firstRowFirstColumn="1" w:firstRowLastColumn="0" w:lastRowFirstColumn="0" w:lastRowLastColumn="0"/>
            <w:tcW w:w="1228" w:type="dxa"/>
          </w:tcPr>
          <w:p w14:paraId="5594AA92" w14:textId="77777777" w:rsidR="00BE37AC" w:rsidRDefault="00BE37AC" w:rsidP="00AE4F91">
            <w:pPr>
              <w:contextualSpacing/>
              <w:jc w:val="center"/>
              <w:rPr>
                <w:rFonts w:ascii="Calibri" w:hAnsi="Calibri"/>
              </w:rPr>
            </w:pPr>
          </w:p>
        </w:tc>
        <w:tc>
          <w:tcPr>
            <w:tcW w:w="5049" w:type="dxa"/>
            <w:gridSpan w:val="14"/>
          </w:tcPr>
          <w:p w14:paraId="4360838C" w14:textId="77777777" w:rsidR="00BE37AC" w:rsidRDefault="00BE37AC" w:rsidP="00AE4F91">
            <w:pPr>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rPr>
            </w:pPr>
            <w:r>
              <w:rPr>
                <w:rFonts w:ascii="Calibri" w:hAnsi="Calibri"/>
                <w:b/>
              </w:rPr>
              <w:t>MARZO</w:t>
            </w:r>
          </w:p>
        </w:tc>
        <w:tc>
          <w:tcPr>
            <w:tcW w:w="4290" w:type="dxa"/>
            <w:gridSpan w:val="7"/>
          </w:tcPr>
          <w:p w14:paraId="68A369E6" w14:textId="77777777" w:rsidR="00BE37AC" w:rsidRDefault="00BE37AC" w:rsidP="00AE4F91">
            <w:pPr>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b/>
              </w:rPr>
            </w:pPr>
            <w:r>
              <w:rPr>
                <w:rFonts w:ascii="Calibri" w:hAnsi="Calibri"/>
                <w:b/>
              </w:rPr>
              <w:t>ABRIL</w:t>
            </w:r>
          </w:p>
        </w:tc>
      </w:tr>
      <w:tr w:rsidR="00EC59A9" w14:paraId="215D0842" w14:textId="77777777" w:rsidTr="006F5DA4">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1228" w:type="dxa"/>
            <w:vMerge w:val="restart"/>
          </w:tcPr>
          <w:p w14:paraId="279A560B" w14:textId="77777777" w:rsidR="00EC59A9" w:rsidRDefault="00EC59A9" w:rsidP="00AE4F91">
            <w:pPr>
              <w:contextualSpacing/>
              <w:jc w:val="center"/>
              <w:rPr>
                <w:rFonts w:ascii="Calibri" w:hAnsi="Calibri"/>
              </w:rPr>
            </w:pPr>
          </w:p>
        </w:tc>
        <w:tc>
          <w:tcPr>
            <w:tcW w:w="1839" w:type="dxa"/>
            <w:gridSpan w:val="6"/>
          </w:tcPr>
          <w:p w14:paraId="66E3A93A" w14:textId="77777777" w:rsidR="00EC59A9" w:rsidRPr="00BE37AC" w:rsidRDefault="00EC59A9" w:rsidP="00AE4F9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2º Semana</w:t>
            </w:r>
          </w:p>
        </w:tc>
        <w:tc>
          <w:tcPr>
            <w:tcW w:w="1713" w:type="dxa"/>
            <w:gridSpan w:val="5"/>
          </w:tcPr>
          <w:p w14:paraId="46E00FFB" w14:textId="77777777" w:rsidR="00EC59A9" w:rsidRPr="00BE37AC" w:rsidRDefault="00EC59A9" w:rsidP="00AE4F9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3º Semana</w:t>
            </w:r>
          </w:p>
        </w:tc>
        <w:tc>
          <w:tcPr>
            <w:tcW w:w="1497" w:type="dxa"/>
            <w:gridSpan w:val="3"/>
            <w:shd w:val="clear" w:color="auto" w:fill="F5F3EA" w:themeFill="accent5" w:themeFillTint="33"/>
          </w:tcPr>
          <w:p w14:paraId="1CD1D7F8" w14:textId="77777777" w:rsidR="00EC59A9" w:rsidRPr="00186B14" w:rsidRDefault="00EC59A9" w:rsidP="00AE4F9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sz w:val="20"/>
                <w:szCs w:val="20"/>
              </w:rPr>
            </w:pPr>
            <w:r w:rsidRPr="00186B14">
              <w:rPr>
                <w:rFonts w:ascii="Calibri" w:hAnsi="Calibri"/>
                <w:b/>
                <w:sz w:val="20"/>
                <w:szCs w:val="20"/>
              </w:rPr>
              <w:t>4º Semana</w:t>
            </w:r>
          </w:p>
          <w:p w14:paraId="3956F905" w14:textId="77777777" w:rsidR="00EC59A9" w:rsidRPr="00BE37AC" w:rsidRDefault="00EC59A9" w:rsidP="00AE4F9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186B14">
              <w:rPr>
                <w:rFonts w:ascii="Calibri" w:hAnsi="Calibri"/>
                <w:b/>
                <w:sz w:val="20"/>
                <w:szCs w:val="20"/>
              </w:rPr>
              <w:t>PINCHADO</w:t>
            </w:r>
          </w:p>
        </w:tc>
        <w:tc>
          <w:tcPr>
            <w:tcW w:w="1713" w:type="dxa"/>
            <w:gridSpan w:val="3"/>
          </w:tcPr>
          <w:p w14:paraId="589C09EF" w14:textId="77777777" w:rsidR="00EC59A9" w:rsidRPr="00BE37AC" w:rsidRDefault="00EC59A9" w:rsidP="00AE4F9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1º Semana</w:t>
            </w:r>
          </w:p>
        </w:tc>
        <w:tc>
          <w:tcPr>
            <w:tcW w:w="864" w:type="dxa"/>
            <w:vMerge w:val="restart"/>
          </w:tcPr>
          <w:p w14:paraId="7535FCD9" w14:textId="77777777" w:rsidR="00EC59A9" w:rsidRPr="00BE37AC" w:rsidRDefault="00EC59A9" w:rsidP="00AE4F9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2º Semana</w:t>
            </w:r>
          </w:p>
        </w:tc>
        <w:tc>
          <w:tcPr>
            <w:tcW w:w="1713" w:type="dxa"/>
            <w:gridSpan w:val="3"/>
          </w:tcPr>
          <w:p w14:paraId="333207AB" w14:textId="77777777" w:rsidR="00EC59A9" w:rsidRPr="00BE37AC" w:rsidRDefault="00EC59A9" w:rsidP="00AE4F9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3º Semana</w:t>
            </w:r>
          </w:p>
        </w:tc>
      </w:tr>
      <w:tr w:rsidR="006F5DA4" w14:paraId="28BF17E1" w14:textId="77777777" w:rsidTr="006F5DA4">
        <w:trPr>
          <w:trHeight w:val="279"/>
          <w:jc w:val="center"/>
        </w:trPr>
        <w:tc>
          <w:tcPr>
            <w:cnfStyle w:val="001000000000" w:firstRow="0" w:lastRow="0" w:firstColumn="1" w:lastColumn="0" w:oddVBand="0" w:evenVBand="0" w:oddHBand="0" w:evenHBand="0" w:firstRowFirstColumn="0" w:firstRowLastColumn="0" w:lastRowFirstColumn="0" w:lastRowLastColumn="0"/>
            <w:tcW w:w="1228" w:type="dxa"/>
            <w:vMerge/>
          </w:tcPr>
          <w:p w14:paraId="09129D5A" w14:textId="77777777" w:rsidR="006F5DA4" w:rsidRDefault="006F5DA4" w:rsidP="00AE4F91">
            <w:pPr>
              <w:contextualSpacing/>
              <w:jc w:val="center"/>
              <w:rPr>
                <w:rFonts w:ascii="Calibri" w:hAnsi="Calibri"/>
              </w:rPr>
            </w:pPr>
          </w:p>
        </w:tc>
        <w:tc>
          <w:tcPr>
            <w:tcW w:w="571" w:type="dxa"/>
            <w:tcBorders>
              <w:top w:val="nil"/>
              <w:bottom w:val="nil"/>
            </w:tcBorders>
            <w:shd w:val="clear" w:color="auto" w:fill="auto"/>
          </w:tcPr>
          <w:p w14:paraId="2A2B4337" w14:textId="77777777" w:rsidR="006F5DA4" w:rsidRPr="007F0AC5"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0070C0"/>
                <w:sz w:val="20"/>
                <w:szCs w:val="20"/>
              </w:rPr>
            </w:pPr>
            <w:r w:rsidRPr="007F0AC5">
              <w:rPr>
                <w:rFonts w:ascii="Calibri" w:hAnsi="Calibri"/>
                <w:b/>
                <w:color w:val="0070C0"/>
                <w:sz w:val="20"/>
                <w:szCs w:val="20"/>
              </w:rPr>
              <w:t>G.1</w:t>
            </w:r>
          </w:p>
        </w:tc>
        <w:tc>
          <w:tcPr>
            <w:tcW w:w="633" w:type="dxa"/>
            <w:gridSpan w:val="3"/>
            <w:tcBorders>
              <w:top w:val="nil"/>
              <w:bottom w:val="nil"/>
            </w:tcBorders>
            <w:shd w:val="clear" w:color="auto" w:fill="auto"/>
          </w:tcPr>
          <w:p w14:paraId="58BE4D53" w14:textId="77777777" w:rsidR="006F5DA4" w:rsidRPr="007F0AC5"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FFCC00"/>
                <w:sz w:val="20"/>
                <w:szCs w:val="20"/>
              </w:rPr>
            </w:pPr>
            <w:r w:rsidRPr="007F0AC5">
              <w:rPr>
                <w:rFonts w:ascii="Calibri" w:hAnsi="Calibri"/>
                <w:b/>
                <w:color w:val="FFCC00"/>
                <w:sz w:val="20"/>
                <w:szCs w:val="20"/>
              </w:rPr>
              <w:t>G.5</w:t>
            </w:r>
          </w:p>
        </w:tc>
        <w:tc>
          <w:tcPr>
            <w:tcW w:w="635" w:type="dxa"/>
            <w:gridSpan w:val="2"/>
            <w:tcBorders>
              <w:top w:val="nil"/>
              <w:bottom w:val="nil"/>
            </w:tcBorders>
            <w:shd w:val="clear" w:color="auto" w:fill="auto"/>
          </w:tcPr>
          <w:p w14:paraId="17A959C6" w14:textId="77777777" w:rsidR="006F5DA4" w:rsidRPr="007F0AC5"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sidRPr="007F0AC5">
              <w:rPr>
                <w:rFonts w:ascii="Calibri" w:hAnsi="Calibri"/>
                <w:b/>
                <w:sz w:val="20"/>
                <w:szCs w:val="20"/>
              </w:rPr>
              <w:t>G.7</w:t>
            </w:r>
          </w:p>
        </w:tc>
        <w:tc>
          <w:tcPr>
            <w:tcW w:w="571" w:type="dxa"/>
            <w:gridSpan w:val="2"/>
            <w:tcBorders>
              <w:bottom w:val="nil"/>
            </w:tcBorders>
            <w:shd w:val="clear" w:color="auto" w:fill="auto"/>
          </w:tcPr>
          <w:p w14:paraId="56E5B4A1" w14:textId="77777777" w:rsidR="006F5DA4" w:rsidRPr="007F0AC5"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0070C0"/>
                <w:sz w:val="20"/>
                <w:szCs w:val="20"/>
              </w:rPr>
            </w:pPr>
            <w:r w:rsidRPr="007F0AC5">
              <w:rPr>
                <w:rFonts w:ascii="Calibri" w:hAnsi="Calibri"/>
                <w:b/>
                <w:color w:val="0070C0"/>
                <w:sz w:val="20"/>
                <w:szCs w:val="20"/>
              </w:rPr>
              <w:t>G.1</w:t>
            </w:r>
          </w:p>
        </w:tc>
        <w:tc>
          <w:tcPr>
            <w:tcW w:w="571" w:type="dxa"/>
            <w:gridSpan w:val="2"/>
            <w:tcBorders>
              <w:bottom w:val="nil"/>
            </w:tcBorders>
            <w:shd w:val="clear" w:color="auto" w:fill="auto"/>
          </w:tcPr>
          <w:p w14:paraId="454F6B11" w14:textId="77777777" w:rsidR="006F5DA4" w:rsidRPr="007F0AC5"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FFC000"/>
                <w:sz w:val="20"/>
                <w:szCs w:val="20"/>
              </w:rPr>
            </w:pPr>
            <w:r w:rsidRPr="007F0AC5">
              <w:rPr>
                <w:rFonts w:ascii="Calibri" w:hAnsi="Calibri"/>
                <w:b/>
                <w:color w:val="FFC000"/>
                <w:sz w:val="20"/>
                <w:szCs w:val="20"/>
              </w:rPr>
              <w:t>G.5</w:t>
            </w:r>
          </w:p>
        </w:tc>
        <w:tc>
          <w:tcPr>
            <w:tcW w:w="571" w:type="dxa"/>
            <w:tcBorders>
              <w:bottom w:val="nil"/>
            </w:tcBorders>
            <w:shd w:val="clear" w:color="auto" w:fill="auto"/>
          </w:tcPr>
          <w:p w14:paraId="12CB3835" w14:textId="77777777" w:rsidR="006F5DA4" w:rsidRPr="007F0AC5"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sidRPr="007F0AC5">
              <w:rPr>
                <w:rFonts w:ascii="Calibri" w:hAnsi="Calibri"/>
                <w:b/>
                <w:sz w:val="20"/>
                <w:szCs w:val="20"/>
              </w:rPr>
              <w:t>G.7</w:t>
            </w:r>
          </w:p>
        </w:tc>
        <w:tc>
          <w:tcPr>
            <w:tcW w:w="499" w:type="dxa"/>
            <w:tcBorders>
              <w:bottom w:val="nil"/>
            </w:tcBorders>
            <w:shd w:val="clear" w:color="auto" w:fill="F5F3EA" w:themeFill="accent5" w:themeFillTint="33"/>
          </w:tcPr>
          <w:p w14:paraId="1937F23E" w14:textId="77777777" w:rsidR="006F5DA4" w:rsidRPr="00BE37AC"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7F0AC5">
              <w:rPr>
                <w:rFonts w:ascii="Calibri" w:hAnsi="Calibri"/>
                <w:b/>
                <w:color w:val="0070C0"/>
                <w:sz w:val="20"/>
                <w:szCs w:val="20"/>
              </w:rPr>
              <w:t>G.1</w:t>
            </w:r>
          </w:p>
        </w:tc>
        <w:tc>
          <w:tcPr>
            <w:tcW w:w="499" w:type="dxa"/>
            <w:tcBorders>
              <w:bottom w:val="nil"/>
            </w:tcBorders>
            <w:shd w:val="clear" w:color="auto" w:fill="F5F3EA" w:themeFill="accent5" w:themeFillTint="33"/>
          </w:tcPr>
          <w:p w14:paraId="1254F5B7" w14:textId="77777777" w:rsidR="006F5DA4" w:rsidRPr="00BE37AC"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7F0AC5">
              <w:rPr>
                <w:rFonts w:ascii="Calibri" w:hAnsi="Calibri"/>
                <w:b/>
                <w:color w:val="FFC000"/>
                <w:sz w:val="20"/>
                <w:szCs w:val="20"/>
              </w:rPr>
              <w:t>G.5</w:t>
            </w:r>
          </w:p>
        </w:tc>
        <w:tc>
          <w:tcPr>
            <w:tcW w:w="499" w:type="dxa"/>
            <w:tcBorders>
              <w:bottom w:val="nil"/>
            </w:tcBorders>
            <w:shd w:val="clear" w:color="auto" w:fill="F5F3EA" w:themeFill="accent5" w:themeFillTint="33"/>
          </w:tcPr>
          <w:p w14:paraId="60632201" w14:textId="77777777" w:rsidR="006F5DA4" w:rsidRPr="00BE37AC"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7F0AC5">
              <w:rPr>
                <w:rFonts w:ascii="Calibri" w:hAnsi="Calibri"/>
                <w:b/>
                <w:sz w:val="20"/>
                <w:szCs w:val="20"/>
              </w:rPr>
              <w:t>G.7</w:t>
            </w:r>
          </w:p>
        </w:tc>
        <w:tc>
          <w:tcPr>
            <w:tcW w:w="571" w:type="dxa"/>
            <w:tcBorders>
              <w:bottom w:val="nil"/>
            </w:tcBorders>
            <w:shd w:val="clear" w:color="auto" w:fill="auto"/>
          </w:tcPr>
          <w:p w14:paraId="561C66DD" w14:textId="77777777" w:rsidR="006F5DA4" w:rsidRPr="007F0AC5"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0070C0"/>
                <w:sz w:val="20"/>
                <w:szCs w:val="20"/>
              </w:rPr>
            </w:pPr>
            <w:r w:rsidRPr="007F0AC5">
              <w:rPr>
                <w:rFonts w:ascii="Calibri" w:hAnsi="Calibri"/>
                <w:b/>
                <w:color w:val="0070C0"/>
                <w:sz w:val="20"/>
                <w:szCs w:val="20"/>
              </w:rPr>
              <w:t>G.1</w:t>
            </w:r>
          </w:p>
        </w:tc>
        <w:tc>
          <w:tcPr>
            <w:tcW w:w="571" w:type="dxa"/>
            <w:tcBorders>
              <w:bottom w:val="nil"/>
            </w:tcBorders>
            <w:shd w:val="clear" w:color="auto" w:fill="auto"/>
          </w:tcPr>
          <w:p w14:paraId="1AA318B6" w14:textId="77777777" w:rsidR="006F5DA4" w:rsidRPr="007F0AC5"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FFC000"/>
                <w:sz w:val="20"/>
                <w:szCs w:val="20"/>
              </w:rPr>
            </w:pPr>
            <w:r w:rsidRPr="007F0AC5">
              <w:rPr>
                <w:rFonts w:ascii="Calibri" w:hAnsi="Calibri"/>
                <w:b/>
                <w:color w:val="FFC000"/>
                <w:sz w:val="20"/>
                <w:szCs w:val="20"/>
              </w:rPr>
              <w:t>G.5</w:t>
            </w:r>
          </w:p>
        </w:tc>
        <w:tc>
          <w:tcPr>
            <w:tcW w:w="571" w:type="dxa"/>
            <w:tcBorders>
              <w:bottom w:val="nil"/>
            </w:tcBorders>
            <w:shd w:val="clear" w:color="auto" w:fill="auto"/>
          </w:tcPr>
          <w:p w14:paraId="7DF7AB38" w14:textId="77777777" w:rsidR="006F5DA4" w:rsidRPr="007F0AC5"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sidRPr="007F0AC5">
              <w:rPr>
                <w:rFonts w:ascii="Calibri" w:hAnsi="Calibri"/>
                <w:b/>
                <w:sz w:val="20"/>
                <w:szCs w:val="20"/>
              </w:rPr>
              <w:t>G.7</w:t>
            </w:r>
          </w:p>
        </w:tc>
        <w:tc>
          <w:tcPr>
            <w:tcW w:w="864" w:type="dxa"/>
            <w:vMerge/>
            <w:tcBorders>
              <w:bottom w:val="nil"/>
            </w:tcBorders>
            <w:shd w:val="clear" w:color="auto" w:fill="DCE8DC" w:themeFill="accent1" w:themeFillTint="3F"/>
          </w:tcPr>
          <w:p w14:paraId="217090E3" w14:textId="77777777" w:rsidR="006F5DA4" w:rsidRPr="00BE37AC"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p>
        </w:tc>
        <w:tc>
          <w:tcPr>
            <w:tcW w:w="571" w:type="dxa"/>
            <w:tcBorders>
              <w:bottom w:val="nil"/>
            </w:tcBorders>
            <w:shd w:val="clear" w:color="auto" w:fill="auto"/>
          </w:tcPr>
          <w:p w14:paraId="76730C95" w14:textId="77777777" w:rsidR="006F5DA4" w:rsidRPr="007F0AC5"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0070C0"/>
                <w:sz w:val="20"/>
                <w:szCs w:val="20"/>
              </w:rPr>
            </w:pPr>
            <w:r w:rsidRPr="007F0AC5">
              <w:rPr>
                <w:rFonts w:ascii="Calibri" w:hAnsi="Calibri"/>
                <w:b/>
                <w:color w:val="0070C0"/>
                <w:sz w:val="20"/>
                <w:szCs w:val="20"/>
              </w:rPr>
              <w:t>G.1</w:t>
            </w:r>
          </w:p>
        </w:tc>
        <w:tc>
          <w:tcPr>
            <w:tcW w:w="571" w:type="dxa"/>
            <w:tcBorders>
              <w:bottom w:val="nil"/>
            </w:tcBorders>
            <w:shd w:val="clear" w:color="auto" w:fill="auto"/>
          </w:tcPr>
          <w:p w14:paraId="36B6B235" w14:textId="77777777" w:rsidR="006F5DA4" w:rsidRPr="007F0AC5"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FFC000"/>
                <w:sz w:val="20"/>
                <w:szCs w:val="20"/>
              </w:rPr>
            </w:pPr>
            <w:r w:rsidRPr="007F0AC5">
              <w:rPr>
                <w:rFonts w:ascii="Calibri" w:hAnsi="Calibri"/>
                <w:b/>
                <w:color w:val="FFC000"/>
                <w:sz w:val="20"/>
                <w:szCs w:val="20"/>
              </w:rPr>
              <w:t>G.5</w:t>
            </w:r>
          </w:p>
        </w:tc>
        <w:tc>
          <w:tcPr>
            <w:tcW w:w="571" w:type="dxa"/>
            <w:tcBorders>
              <w:bottom w:val="nil"/>
            </w:tcBorders>
            <w:shd w:val="clear" w:color="auto" w:fill="auto"/>
          </w:tcPr>
          <w:p w14:paraId="19DF5B52" w14:textId="77777777" w:rsidR="006F5DA4" w:rsidRPr="007F0AC5"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sidRPr="007F0AC5">
              <w:rPr>
                <w:rFonts w:ascii="Calibri" w:hAnsi="Calibri"/>
                <w:b/>
                <w:sz w:val="20"/>
                <w:szCs w:val="20"/>
              </w:rPr>
              <w:t>G.7</w:t>
            </w:r>
          </w:p>
        </w:tc>
      </w:tr>
      <w:tr w:rsidR="006F5DA4" w14:paraId="7BAF7A00" w14:textId="77777777" w:rsidTr="006F5DA4">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1228" w:type="dxa"/>
          </w:tcPr>
          <w:p w14:paraId="4603EA54" w14:textId="77777777" w:rsidR="006F5DA4" w:rsidRPr="00EC59A9" w:rsidRDefault="006F5DA4" w:rsidP="0050334D">
            <w:pPr>
              <w:contextualSpacing/>
              <w:jc w:val="left"/>
              <w:rPr>
                <w:rFonts w:ascii="Calibri" w:hAnsi="Calibri"/>
                <w:b/>
                <w:sz w:val="20"/>
                <w:szCs w:val="20"/>
              </w:rPr>
            </w:pPr>
            <w:r w:rsidRPr="00EC59A9">
              <w:rPr>
                <w:rFonts w:ascii="Calibri" w:hAnsi="Calibri"/>
                <w:b/>
                <w:sz w:val="20"/>
                <w:szCs w:val="20"/>
              </w:rPr>
              <w:t>D.LATERAL</w:t>
            </w:r>
          </w:p>
        </w:tc>
        <w:tc>
          <w:tcPr>
            <w:tcW w:w="697" w:type="dxa"/>
            <w:gridSpan w:val="2"/>
            <w:vAlign w:val="center"/>
          </w:tcPr>
          <w:p w14:paraId="1F417F52" w14:textId="77777777" w:rsidR="006F5DA4" w:rsidRPr="00BE37AC" w:rsidRDefault="006F5DA4" w:rsidP="00AE4F91">
            <w:pPr>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16,1</w:t>
            </w:r>
          </w:p>
        </w:tc>
        <w:tc>
          <w:tcPr>
            <w:tcW w:w="571" w:type="dxa"/>
            <w:gridSpan w:val="3"/>
            <w:vAlign w:val="center"/>
          </w:tcPr>
          <w:p w14:paraId="2EBE285C" w14:textId="77777777" w:rsidR="006F5DA4" w:rsidRPr="00BE37AC" w:rsidRDefault="006F5DA4" w:rsidP="00AE4F9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16,7</w:t>
            </w:r>
          </w:p>
        </w:tc>
        <w:tc>
          <w:tcPr>
            <w:tcW w:w="571" w:type="dxa"/>
            <w:vAlign w:val="center"/>
          </w:tcPr>
          <w:p w14:paraId="501F1468" w14:textId="77777777" w:rsidR="006F5DA4" w:rsidRPr="00BE37AC" w:rsidRDefault="006F5DA4" w:rsidP="00AE4F9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14,8</w:t>
            </w:r>
          </w:p>
        </w:tc>
        <w:tc>
          <w:tcPr>
            <w:tcW w:w="520" w:type="dxa"/>
            <w:vAlign w:val="center"/>
          </w:tcPr>
          <w:p w14:paraId="535EC275" w14:textId="77777777" w:rsidR="006F5DA4" w:rsidRPr="00BE37AC" w:rsidRDefault="006F5DA4" w:rsidP="00AE4F9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17</w:t>
            </w:r>
          </w:p>
        </w:tc>
        <w:tc>
          <w:tcPr>
            <w:tcW w:w="596" w:type="dxa"/>
            <w:gridSpan w:val="2"/>
            <w:vAlign w:val="center"/>
          </w:tcPr>
          <w:p w14:paraId="7556D2D3" w14:textId="77777777" w:rsidR="006F5DA4" w:rsidRPr="00BE37AC" w:rsidRDefault="006F5DA4" w:rsidP="00AE4F9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16,7</w:t>
            </w:r>
          </w:p>
        </w:tc>
        <w:tc>
          <w:tcPr>
            <w:tcW w:w="597" w:type="dxa"/>
            <w:gridSpan w:val="2"/>
            <w:vAlign w:val="center"/>
          </w:tcPr>
          <w:p w14:paraId="1EE2DE11" w14:textId="77777777" w:rsidR="006F5DA4" w:rsidRPr="00BE37AC" w:rsidRDefault="006F5DA4" w:rsidP="00AE4F9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17,8</w:t>
            </w:r>
          </w:p>
        </w:tc>
        <w:tc>
          <w:tcPr>
            <w:tcW w:w="499" w:type="dxa"/>
            <w:shd w:val="clear" w:color="auto" w:fill="F5F3EA" w:themeFill="accent5" w:themeFillTint="33"/>
          </w:tcPr>
          <w:p w14:paraId="006DFDEF" w14:textId="77777777" w:rsidR="006F5DA4" w:rsidRPr="006F5DA4" w:rsidRDefault="006F5DA4" w:rsidP="00AE4F9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sz w:val="20"/>
                <w:szCs w:val="20"/>
              </w:rPr>
            </w:pPr>
            <w:r w:rsidRPr="006F5DA4">
              <w:rPr>
                <w:rFonts w:ascii="Calibri" w:hAnsi="Calibri"/>
                <w:b/>
                <w:sz w:val="20"/>
                <w:szCs w:val="20"/>
              </w:rPr>
              <w:t>25</w:t>
            </w:r>
          </w:p>
        </w:tc>
        <w:tc>
          <w:tcPr>
            <w:tcW w:w="499" w:type="dxa"/>
            <w:shd w:val="clear" w:color="auto" w:fill="F5F3EA" w:themeFill="accent5" w:themeFillTint="33"/>
          </w:tcPr>
          <w:p w14:paraId="16B35F71" w14:textId="77777777" w:rsidR="006F5DA4" w:rsidRPr="006F5DA4" w:rsidRDefault="006F5DA4" w:rsidP="00AE4F9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sz w:val="20"/>
                <w:szCs w:val="20"/>
              </w:rPr>
            </w:pPr>
            <w:r w:rsidRPr="006F5DA4">
              <w:rPr>
                <w:rFonts w:ascii="Calibri" w:hAnsi="Calibri"/>
                <w:b/>
                <w:sz w:val="20"/>
                <w:szCs w:val="20"/>
              </w:rPr>
              <w:t>20</w:t>
            </w:r>
          </w:p>
        </w:tc>
        <w:tc>
          <w:tcPr>
            <w:tcW w:w="499" w:type="dxa"/>
            <w:shd w:val="clear" w:color="auto" w:fill="F5F3EA" w:themeFill="accent5" w:themeFillTint="33"/>
          </w:tcPr>
          <w:p w14:paraId="7A612C91" w14:textId="77777777" w:rsidR="006F5DA4" w:rsidRPr="006F5DA4" w:rsidRDefault="006F5DA4" w:rsidP="00AE4F9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sz w:val="20"/>
                <w:szCs w:val="20"/>
              </w:rPr>
            </w:pPr>
            <w:r w:rsidRPr="006F5DA4">
              <w:rPr>
                <w:rFonts w:ascii="Calibri" w:hAnsi="Calibri"/>
                <w:b/>
                <w:sz w:val="20"/>
                <w:szCs w:val="20"/>
              </w:rPr>
              <w:t>25,8</w:t>
            </w:r>
          </w:p>
        </w:tc>
        <w:tc>
          <w:tcPr>
            <w:tcW w:w="571" w:type="dxa"/>
            <w:vAlign w:val="center"/>
          </w:tcPr>
          <w:p w14:paraId="7CF7BD0E" w14:textId="77777777" w:rsidR="006F5DA4" w:rsidRPr="00BE37AC" w:rsidRDefault="006F5DA4" w:rsidP="00AE4F9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25,4</w:t>
            </w:r>
          </w:p>
        </w:tc>
        <w:tc>
          <w:tcPr>
            <w:tcW w:w="571" w:type="dxa"/>
          </w:tcPr>
          <w:p w14:paraId="471CCCC7" w14:textId="77777777" w:rsidR="006F5DA4" w:rsidRPr="00BE37AC" w:rsidRDefault="006F5DA4" w:rsidP="00AE4F9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27,1</w:t>
            </w:r>
          </w:p>
        </w:tc>
        <w:tc>
          <w:tcPr>
            <w:tcW w:w="571" w:type="dxa"/>
          </w:tcPr>
          <w:p w14:paraId="36E8D086" w14:textId="77777777" w:rsidR="006F5DA4" w:rsidRPr="00BE37AC" w:rsidRDefault="006F5DA4" w:rsidP="00AE4F9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22,2</w:t>
            </w:r>
          </w:p>
        </w:tc>
        <w:tc>
          <w:tcPr>
            <w:tcW w:w="864" w:type="dxa"/>
            <w:vMerge w:val="restart"/>
            <w:vAlign w:val="center"/>
          </w:tcPr>
          <w:p w14:paraId="1C94838B" w14:textId="77777777" w:rsidR="006F5DA4" w:rsidRPr="006F5DA4" w:rsidRDefault="00BD696C" w:rsidP="007F0AC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sz w:val="20"/>
                <w:szCs w:val="20"/>
              </w:rPr>
            </w:pPr>
            <w:r>
              <w:rPr>
                <w:rFonts w:ascii="Calibri" w:hAnsi="Calibri"/>
                <w:b/>
                <w:sz w:val="20"/>
                <w:szCs w:val="20"/>
              </w:rPr>
              <w:t>GPS AVERIADO</w:t>
            </w:r>
          </w:p>
        </w:tc>
        <w:tc>
          <w:tcPr>
            <w:tcW w:w="571" w:type="dxa"/>
          </w:tcPr>
          <w:p w14:paraId="08871D54" w14:textId="77777777" w:rsidR="006F5DA4" w:rsidRPr="00BE37AC" w:rsidRDefault="006F5DA4" w:rsidP="00AE4F9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18,8</w:t>
            </w:r>
          </w:p>
        </w:tc>
        <w:tc>
          <w:tcPr>
            <w:tcW w:w="571" w:type="dxa"/>
          </w:tcPr>
          <w:p w14:paraId="427CCAF9" w14:textId="77777777" w:rsidR="006F5DA4" w:rsidRPr="00BE37AC" w:rsidRDefault="006F5DA4" w:rsidP="00AE4F9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19,7</w:t>
            </w:r>
          </w:p>
        </w:tc>
        <w:tc>
          <w:tcPr>
            <w:tcW w:w="571" w:type="dxa"/>
          </w:tcPr>
          <w:p w14:paraId="488399C8" w14:textId="77777777" w:rsidR="006F5DA4" w:rsidRPr="00BE37AC" w:rsidRDefault="006F5DA4" w:rsidP="00AE4F9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18,6</w:t>
            </w:r>
          </w:p>
        </w:tc>
      </w:tr>
      <w:tr w:rsidR="006F5DA4" w14:paraId="07343682" w14:textId="77777777" w:rsidTr="006F5DA4">
        <w:trPr>
          <w:trHeight w:val="497"/>
          <w:jc w:val="center"/>
        </w:trPr>
        <w:tc>
          <w:tcPr>
            <w:cnfStyle w:val="001000000000" w:firstRow="0" w:lastRow="0" w:firstColumn="1" w:lastColumn="0" w:oddVBand="0" w:evenVBand="0" w:oddHBand="0" w:evenHBand="0" w:firstRowFirstColumn="0" w:firstRowLastColumn="0" w:lastRowFirstColumn="0" w:lastRowLastColumn="0"/>
            <w:tcW w:w="1228" w:type="dxa"/>
            <w:vAlign w:val="center"/>
          </w:tcPr>
          <w:p w14:paraId="15E844DE" w14:textId="77777777" w:rsidR="006F5DA4" w:rsidRPr="00EC59A9" w:rsidRDefault="006F5DA4" w:rsidP="0050334D">
            <w:pPr>
              <w:contextualSpacing/>
              <w:jc w:val="left"/>
              <w:rPr>
                <w:rFonts w:ascii="Calibri" w:hAnsi="Calibri"/>
                <w:b/>
                <w:sz w:val="20"/>
                <w:szCs w:val="20"/>
              </w:rPr>
            </w:pPr>
            <w:r w:rsidRPr="00EC59A9">
              <w:rPr>
                <w:rFonts w:ascii="Calibri" w:hAnsi="Calibri"/>
                <w:b/>
                <w:sz w:val="20"/>
                <w:szCs w:val="20"/>
              </w:rPr>
              <w:t>D.VERTICAL</w:t>
            </w:r>
          </w:p>
        </w:tc>
        <w:tc>
          <w:tcPr>
            <w:tcW w:w="571" w:type="dxa"/>
            <w:vAlign w:val="center"/>
          </w:tcPr>
          <w:p w14:paraId="0AA6BDA9" w14:textId="77777777" w:rsidR="006F5DA4" w:rsidRPr="00BE37AC"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BE37AC">
              <w:rPr>
                <w:rFonts w:ascii="Calibri" w:hAnsi="Calibri"/>
                <w:sz w:val="20"/>
                <w:szCs w:val="20"/>
              </w:rPr>
              <w:t>54,6</w:t>
            </w:r>
          </w:p>
        </w:tc>
        <w:tc>
          <w:tcPr>
            <w:tcW w:w="615" w:type="dxa"/>
            <w:gridSpan w:val="2"/>
            <w:vAlign w:val="center"/>
          </w:tcPr>
          <w:p w14:paraId="39C6BB09" w14:textId="77777777" w:rsidR="006F5DA4" w:rsidRPr="00BE37AC"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59,4</w:t>
            </w:r>
          </w:p>
        </w:tc>
        <w:tc>
          <w:tcPr>
            <w:tcW w:w="653" w:type="dxa"/>
            <w:gridSpan w:val="3"/>
            <w:vAlign w:val="center"/>
          </w:tcPr>
          <w:p w14:paraId="18021C6B" w14:textId="77777777" w:rsidR="006F5DA4" w:rsidRPr="00BE37AC"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51,3</w:t>
            </w:r>
          </w:p>
        </w:tc>
        <w:tc>
          <w:tcPr>
            <w:tcW w:w="571" w:type="dxa"/>
            <w:gridSpan w:val="2"/>
            <w:vAlign w:val="center"/>
          </w:tcPr>
          <w:p w14:paraId="2408E7AD" w14:textId="77777777" w:rsidR="006F5DA4" w:rsidRPr="00BE37AC"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BE37AC">
              <w:rPr>
                <w:rFonts w:ascii="Calibri" w:hAnsi="Calibri"/>
                <w:sz w:val="20"/>
                <w:szCs w:val="20"/>
              </w:rPr>
              <w:t>56,2</w:t>
            </w:r>
          </w:p>
        </w:tc>
        <w:tc>
          <w:tcPr>
            <w:tcW w:w="571" w:type="dxa"/>
            <w:gridSpan w:val="2"/>
            <w:vAlign w:val="center"/>
          </w:tcPr>
          <w:p w14:paraId="04AC912C" w14:textId="77777777" w:rsidR="006F5DA4" w:rsidRPr="00BE37AC"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57,7</w:t>
            </w:r>
          </w:p>
        </w:tc>
        <w:tc>
          <w:tcPr>
            <w:tcW w:w="571" w:type="dxa"/>
            <w:vAlign w:val="center"/>
          </w:tcPr>
          <w:p w14:paraId="6B49F6BC" w14:textId="77777777" w:rsidR="006F5DA4" w:rsidRPr="00BE37AC"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65,1</w:t>
            </w:r>
          </w:p>
        </w:tc>
        <w:tc>
          <w:tcPr>
            <w:tcW w:w="499" w:type="dxa"/>
            <w:shd w:val="clear" w:color="auto" w:fill="F5F3EA" w:themeFill="accent5" w:themeFillTint="33"/>
            <w:vAlign w:val="center"/>
          </w:tcPr>
          <w:p w14:paraId="0F8B7B84" w14:textId="77777777" w:rsidR="006F5DA4" w:rsidRPr="006F5DA4" w:rsidRDefault="006F5DA4" w:rsidP="007F0AC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sidRPr="006F5DA4">
              <w:rPr>
                <w:rFonts w:ascii="Calibri" w:hAnsi="Calibri"/>
                <w:b/>
                <w:sz w:val="20"/>
                <w:szCs w:val="20"/>
              </w:rPr>
              <w:t>88,4</w:t>
            </w:r>
          </w:p>
        </w:tc>
        <w:tc>
          <w:tcPr>
            <w:tcW w:w="499" w:type="dxa"/>
            <w:shd w:val="clear" w:color="auto" w:fill="F5F3EA" w:themeFill="accent5" w:themeFillTint="33"/>
            <w:vAlign w:val="center"/>
          </w:tcPr>
          <w:p w14:paraId="750E3C1C" w14:textId="77777777" w:rsidR="006F5DA4" w:rsidRPr="006F5DA4" w:rsidRDefault="006F5DA4" w:rsidP="007F0AC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sidRPr="006F5DA4">
              <w:rPr>
                <w:rFonts w:ascii="Calibri" w:hAnsi="Calibri"/>
                <w:b/>
                <w:sz w:val="20"/>
                <w:szCs w:val="20"/>
              </w:rPr>
              <w:t>84,8</w:t>
            </w:r>
          </w:p>
        </w:tc>
        <w:tc>
          <w:tcPr>
            <w:tcW w:w="499" w:type="dxa"/>
            <w:shd w:val="clear" w:color="auto" w:fill="F5F3EA" w:themeFill="accent5" w:themeFillTint="33"/>
            <w:vAlign w:val="center"/>
          </w:tcPr>
          <w:p w14:paraId="3E24F11D" w14:textId="77777777" w:rsidR="006F5DA4" w:rsidRPr="006F5DA4" w:rsidRDefault="006F5DA4" w:rsidP="007F0AC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sidRPr="006F5DA4">
              <w:rPr>
                <w:rFonts w:ascii="Calibri" w:hAnsi="Calibri"/>
                <w:b/>
                <w:sz w:val="20"/>
                <w:szCs w:val="20"/>
              </w:rPr>
              <w:t>86,7</w:t>
            </w:r>
          </w:p>
        </w:tc>
        <w:tc>
          <w:tcPr>
            <w:tcW w:w="571" w:type="dxa"/>
            <w:vAlign w:val="center"/>
          </w:tcPr>
          <w:p w14:paraId="2A42B197" w14:textId="77777777" w:rsidR="006F5DA4" w:rsidRPr="00BE37AC"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BE37AC">
              <w:rPr>
                <w:rFonts w:ascii="Calibri" w:hAnsi="Calibri"/>
                <w:sz w:val="20"/>
                <w:szCs w:val="20"/>
              </w:rPr>
              <w:t>88,4</w:t>
            </w:r>
          </w:p>
        </w:tc>
        <w:tc>
          <w:tcPr>
            <w:tcW w:w="571" w:type="dxa"/>
            <w:vAlign w:val="center"/>
          </w:tcPr>
          <w:p w14:paraId="5BA3AF57" w14:textId="77777777" w:rsidR="006F5DA4" w:rsidRPr="00BE37AC"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93,7</w:t>
            </w:r>
          </w:p>
        </w:tc>
        <w:tc>
          <w:tcPr>
            <w:tcW w:w="571" w:type="dxa"/>
            <w:vAlign w:val="center"/>
          </w:tcPr>
          <w:p w14:paraId="318A935E" w14:textId="77777777" w:rsidR="006F5DA4" w:rsidRPr="00BE37AC"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90,1</w:t>
            </w:r>
          </w:p>
        </w:tc>
        <w:tc>
          <w:tcPr>
            <w:tcW w:w="864" w:type="dxa"/>
            <w:vMerge/>
          </w:tcPr>
          <w:p w14:paraId="2C44532B" w14:textId="77777777" w:rsidR="006F5DA4" w:rsidRPr="00BE37AC"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p>
        </w:tc>
        <w:tc>
          <w:tcPr>
            <w:tcW w:w="571" w:type="dxa"/>
            <w:vAlign w:val="center"/>
          </w:tcPr>
          <w:p w14:paraId="5437602D" w14:textId="77777777" w:rsidR="006F5DA4" w:rsidRPr="00BE37AC"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BE37AC">
              <w:rPr>
                <w:rFonts w:ascii="Calibri" w:hAnsi="Calibri"/>
                <w:sz w:val="20"/>
                <w:szCs w:val="20"/>
              </w:rPr>
              <w:t>51,4</w:t>
            </w:r>
          </w:p>
        </w:tc>
        <w:tc>
          <w:tcPr>
            <w:tcW w:w="571" w:type="dxa"/>
            <w:vAlign w:val="center"/>
          </w:tcPr>
          <w:p w14:paraId="6B718A18" w14:textId="77777777" w:rsidR="006F5DA4" w:rsidRPr="00BE37AC"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62,9</w:t>
            </w:r>
          </w:p>
        </w:tc>
        <w:tc>
          <w:tcPr>
            <w:tcW w:w="571" w:type="dxa"/>
            <w:vAlign w:val="center"/>
          </w:tcPr>
          <w:p w14:paraId="7DCB9C32" w14:textId="77777777" w:rsidR="006F5DA4" w:rsidRPr="00BE37AC" w:rsidRDefault="006F5DA4" w:rsidP="00AE4F9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57,6</w:t>
            </w:r>
          </w:p>
        </w:tc>
      </w:tr>
      <w:tr w:rsidR="00EC59A9" w14:paraId="3A663B9B" w14:textId="77777777" w:rsidTr="006F5DA4">
        <w:trPr>
          <w:cnfStyle w:val="000000100000" w:firstRow="0" w:lastRow="0" w:firstColumn="0" w:lastColumn="0" w:oddVBand="0" w:evenVBand="0" w:oddHBand="1"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1228" w:type="dxa"/>
            <w:vAlign w:val="center"/>
          </w:tcPr>
          <w:p w14:paraId="791BD4F1" w14:textId="77777777" w:rsidR="00BE37AC" w:rsidRPr="00EC59A9" w:rsidRDefault="00BE37AC" w:rsidP="0050334D">
            <w:pPr>
              <w:contextualSpacing/>
              <w:jc w:val="left"/>
              <w:rPr>
                <w:rFonts w:ascii="Calibri" w:hAnsi="Calibri"/>
                <w:b/>
                <w:sz w:val="20"/>
                <w:szCs w:val="20"/>
              </w:rPr>
            </w:pPr>
            <w:r w:rsidRPr="00EC59A9">
              <w:rPr>
                <w:rFonts w:ascii="Calibri" w:hAnsi="Calibri"/>
                <w:b/>
                <w:sz w:val="20"/>
                <w:szCs w:val="20"/>
              </w:rPr>
              <w:t>JUGADORES</w:t>
            </w:r>
          </w:p>
        </w:tc>
        <w:tc>
          <w:tcPr>
            <w:tcW w:w="1839" w:type="dxa"/>
            <w:gridSpan w:val="6"/>
            <w:vAlign w:val="center"/>
          </w:tcPr>
          <w:p w14:paraId="3BC518D6" w14:textId="77777777" w:rsidR="00BE37AC" w:rsidRPr="00BE37AC" w:rsidRDefault="00BE37AC" w:rsidP="007F0AC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897</w:t>
            </w:r>
          </w:p>
        </w:tc>
        <w:tc>
          <w:tcPr>
            <w:tcW w:w="1713" w:type="dxa"/>
            <w:gridSpan w:val="5"/>
            <w:vAlign w:val="center"/>
          </w:tcPr>
          <w:p w14:paraId="1356AA2E" w14:textId="77777777" w:rsidR="00BE37AC" w:rsidRPr="00BE37AC" w:rsidRDefault="00BE37AC" w:rsidP="007F0AC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508</w:t>
            </w:r>
          </w:p>
        </w:tc>
        <w:tc>
          <w:tcPr>
            <w:tcW w:w="1497" w:type="dxa"/>
            <w:gridSpan w:val="3"/>
            <w:shd w:val="clear" w:color="auto" w:fill="F5F3EA" w:themeFill="accent5" w:themeFillTint="33"/>
            <w:vAlign w:val="center"/>
          </w:tcPr>
          <w:p w14:paraId="7ECB516B" w14:textId="77777777" w:rsidR="00BE37AC" w:rsidRPr="00BE37AC" w:rsidRDefault="00BE37AC" w:rsidP="007F0AC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418</w:t>
            </w:r>
          </w:p>
        </w:tc>
        <w:tc>
          <w:tcPr>
            <w:tcW w:w="1713" w:type="dxa"/>
            <w:gridSpan w:val="3"/>
            <w:vAlign w:val="center"/>
          </w:tcPr>
          <w:p w14:paraId="58FF643D" w14:textId="77777777" w:rsidR="00BE37AC" w:rsidRPr="00BE37AC" w:rsidRDefault="00BE37AC" w:rsidP="007F0AC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232</w:t>
            </w:r>
          </w:p>
        </w:tc>
        <w:tc>
          <w:tcPr>
            <w:tcW w:w="864" w:type="dxa"/>
            <w:vAlign w:val="center"/>
          </w:tcPr>
          <w:p w14:paraId="58B5676D" w14:textId="77777777" w:rsidR="00BE37AC" w:rsidRPr="00BE37AC" w:rsidRDefault="00BE37AC" w:rsidP="007F0AC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790</w:t>
            </w:r>
          </w:p>
        </w:tc>
        <w:tc>
          <w:tcPr>
            <w:tcW w:w="1713" w:type="dxa"/>
            <w:gridSpan w:val="3"/>
            <w:vAlign w:val="center"/>
          </w:tcPr>
          <w:p w14:paraId="424DB6AF" w14:textId="77777777" w:rsidR="00BE37AC" w:rsidRPr="00BE37AC" w:rsidRDefault="00BE37AC" w:rsidP="007F0AC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904</w:t>
            </w:r>
          </w:p>
        </w:tc>
      </w:tr>
    </w:tbl>
    <w:p w14:paraId="7F096F96" w14:textId="77777777" w:rsidR="00BE37AC" w:rsidRDefault="00C8354D" w:rsidP="00C8354D">
      <w:pPr>
        <w:contextualSpacing/>
        <w:jc w:val="center"/>
        <w:rPr>
          <w:rFonts w:ascii="Calibri" w:hAnsi="Calibri"/>
          <w:i/>
        </w:rPr>
      </w:pPr>
      <w:r w:rsidRPr="00C8354D">
        <w:rPr>
          <w:rFonts w:ascii="Calibri" w:hAnsi="Calibri"/>
          <w:b/>
          <w:i/>
        </w:rPr>
        <w:t>Tabla 6.</w:t>
      </w:r>
      <w:r w:rsidRPr="00C8354D">
        <w:rPr>
          <w:rFonts w:ascii="Calibri" w:hAnsi="Calibri"/>
          <w:i/>
        </w:rPr>
        <w:t xml:space="preserve"> Evolución comparativa de la rodadura con el pinchado, </w:t>
      </w:r>
      <w:proofErr w:type="spellStart"/>
      <w:r w:rsidRPr="00C8354D">
        <w:rPr>
          <w:rFonts w:ascii="Calibri" w:hAnsi="Calibri"/>
          <w:i/>
        </w:rPr>
        <w:t>green</w:t>
      </w:r>
      <w:proofErr w:type="spellEnd"/>
      <w:r w:rsidRPr="00C8354D">
        <w:rPr>
          <w:rFonts w:ascii="Calibri" w:hAnsi="Calibri"/>
          <w:i/>
        </w:rPr>
        <w:t xml:space="preserve"> 1, 5 y 7.</w:t>
      </w:r>
    </w:p>
    <w:p w14:paraId="280ADC3B" w14:textId="77777777" w:rsidR="00C8354D" w:rsidRPr="00C8354D" w:rsidRDefault="00C8354D" w:rsidP="00C8354D">
      <w:pPr>
        <w:contextualSpacing/>
        <w:jc w:val="center"/>
        <w:rPr>
          <w:rFonts w:ascii="Calibri" w:hAnsi="Calibri"/>
          <w:i/>
        </w:rPr>
      </w:pPr>
    </w:p>
    <w:p w14:paraId="43AF9E52" w14:textId="77777777" w:rsidR="00D9592F" w:rsidRDefault="00D9592F" w:rsidP="00B31471">
      <w:pPr>
        <w:contextualSpacing/>
        <w:rPr>
          <w:rFonts w:ascii="Calibri" w:hAnsi="Calibri"/>
        </w:rPr>
      </w:pPr>
      <w:r>
        <w:rPr>
          <w:rFonts w:ascii="Calibri" w:hAnsi="Calibri"/>
        </w:rPr>
        <w:t>En la tabla anterior</w:t>
      </w:r>
      <w:r w:rsidR="0050334D">
        <w:rPr>
          <w:rFonts w:ascii="Calibri" w:hAnsi="Calibri"/>
        </w:rPr>
        <w:t>,</w:t>
      </w:r>
      <w:r>
        <w:rPr>
          <w:rFonts w:ascii="Calibri" w:hAnsi="Calibri"/>
        </w:rPr>
        <w:t xml:space="preserve"> se aprecia que los </w:t>
      </w:r>
      <w:proofErr w:type="spellStart"/>
      <w:r>
        <w:rPr>
          <w:rFonts w:ascii="Calibri" w:hAnsi="Calibri"/>
        </w:rPr>
        <w:t>greenes</w:t>
      </w:r>
      <w:proofErr w:type="spellEnd"/>
      <w:r>
        <w:rPr>
          <w:rFonts w:ascii="Calibri" w:hAnsi="Calibri"/>
        </w:rPr>
        <w:t xml:space="preserve"> recuperan su situación inicial</w:t>
      </w:r>
      <w:r w:rsidR="0050334D">
        <w:rPr>
          <w:rFonts w:ascii="Calibri" w:hAnsi="Calibri"/>
        </w:rPr>
        <w:t xml:space="preserve"> de </w:t>
      </w:r>
      <w:proofErr w:type="spellStart"/>
      <w:r w:rsidR="0050334D">
        <w:rPr>
          <w:rFonts w:ascii="Calibri" w:hAnsi="Calibri"/>
        </w:rPr>
        <w:t>jugabilidad</w:t>
      </w:r>
      <w:proofErr w:type="spellEnd"/>
      <w:r w:rsidR="0050334D">
        <w:rPr>
          <w:rFonts w:ascii="Calibri" w:hAnsi="Calibri"/>
        </w:rPr>
        <w:t xml:space="preserve"> </w:t>
      </w:r>
      <w:r w:rsidR="00247DA7">
        <w:rPr>
          <w:rFonts w:ascii="Calibri" w:hAnsi="Calibri"/>
        </w:rPr>
        <w:t>durante</w:t>
      </w:r>
      <w:r w:rsidR="006B2A1C">
        <w:rPr>
          <w:rFonts w:ascii="Calibri" w:hAnsi="Calibri"/>
        </w:rPr>
        <w:t xml:space="preserve"> la tercera semana de Abril. Los</w:t>
      </w:r>
      <w:r w:rsidR="0050334D">
        <w:rPr>
          <w:rFonts w:ascii="Calibri" w:hAnsi="Calibri"/>
        </w:rPr>
        <w:t xml:space="preserve"> </w:t>
      </w:r>
      <w:proofErr w:type="spellStart"/>
      <w:r w:rsidR="0050334D">
        <w:rPr>
          <w:rFonts w:ascii="Calibri" w:hAnsi="Calibri"/>
        </w:rPr>
        <w:t>green</w:t>
      </w:r>
      <w:proofErr w:type="spellEnd"/>
      <w:r w:rsidR="0050334D">
        <w:rPr>
          <w:rFonts w:ascii="Calibri" w:hAnsi="Calibri"/>
        </w:rPr>
        <w:t xml:space="preserve"> 1 y 7, obtienen los parámetros de</w:t>
      </w:r>
      <w:r>
        <w:rPr>
          <w:rFonts w:ascii="Calibri" w:hAnsi="Calibri"/>
        </w:rPr>
        <w:t xml:space="preserve"> </w:t>
      </w:r>
      <w:r w:rsidR="0050334D">
        <w:rPr>
          <w:rFonts w:ascii="Calibri" w:hAnsi="Calibri"/>
        </w:rPr>
        <w:t xml:space="preserve">forma más rápida que el </w:t>
      </w:r>
      <w:proofErr w:type="spellStart"/>
      <w:r w:rsidR="0050334D">
        <w:rPr>
          <w:rFonts w:ascii="Calibri" w:hAnsi="Calibri"/>
        </w:rPr>
        <w:t>green</w:t>
      </w:r>
      <w:proofErr w:type="spellEnd"/>
      <w:r w:rsidR="0050334D">
        <w:rPr>
          <w:rFonts w:ascii="Calibri" w:hAnsi="Calibri"/>
        </w:rPr>
        <w:t xml:space="preserve"> 5,</w:t>
      </w:r>
      <w:r w:rsidR="00247DA7">
        <w:rPr>
          <w:rFonts w:ascii="Calibri" w:hAnsi="Calibri"/>
        </w:rPr>
        <w:t xml:space="preserve"> que necesita una semana </w:t>
      </w:r>
      <w:r w:rsidR="006B2A1C">
        <w:rPr>
          <w:rFonts w:ascii="Calibri" w:hAnsi="Calibri"/>
        </w:rPr>
        <w:t xml:space="preserve">más </w:t>
      </w:r>
      <w:r w:rsidR="00E52C2C">
        <w:rPr>
          <w:rFonts w:ascii="Calibri" w:hAnsi="Calibri"/>
        </w:rPr>
        <w:t xml:space="preserve">en la </w:t>
      </w:r>
      <w:proofErr w:type="spellStart"/>
      <w:r w:rsidR="00E52C2C">
        <w:rPr>
          <w:rFonts w:ascii="Calibri" w:hAnsi="Calibri"/>
        </w:rPr>
        <w:t>D.Vertical</w:t>
      </w:r>
      <w:proofErr w:type="spellEnd"/>
      <w:r w:rsidR="00247DA7">
        <w:rPr>
          <w:rFonts w:ascii="Calibri" w:hAnsi="Calibri"/>
        </w:rPr>
        <w:t>.</w:t>
      </w:r>
      <w:r w:rsidR="0050334D">
        <w:rPr>
          <w:rFonts w:ascii="Calibri" w:hAnsi="Calibri"/>
        </w:rPr>
        <w:t xml:space="preserve"> </w:t>
      </w:r>
      <w:r w:rsidR="00247DA7">
        <w:rPr>
          <w:rFonts w:ascii="Calibri" w:hAnsi="Calibri"/>
        </w:rPr>
        <w:t>A</w:t>
      </w:r>
      <w:r w:rsidR="00E52C2C">
        <w:rPr>
          <w:rFonts w:ascii="Calibri" w:hAnsi="Calibri"/>
        </w:rPr>
        <w:t xml:space="preserve"> partir de esta fecha</w:t>
      </w:r>
      <w:r>
        <w:rPr>
          <w:rFonts w:ascii="Calibri" w:hAnsi="Calibri"/>
        </w:rPr>
        <w:t xml:space="preserve">, comienzan a mejorar </w:t>
      </w:r>
      <w:r w:rsidR="00247DA7">
        <w:rPr>
          <w:rFonts w:ascii="Calibri" w:hAnsi="Calibri"/>
        </w:rPr>
        <w:t>los</w:t>
      </w:r>
      <w:r>
        <w:rPr>
          <w:rFonts w:ascii="Calibri" w:hAnsi="Calibri"/>
        </w:rPr>
        <w:t xml:space="preserve"> valores de la calidad de la rodadura de la bola</w:t>
      </w:r>
      <w:r w:rsidR="00247DA7">
        <w:rPr>
          <w:rFonts w:ascii="Calibri" w:hAnsi="Calibri"/>
        </w:rPr>
        <w:t xml:space="preserve"> de manera vertiginosa.</w:t>
      </w:r>
    </w:p>
    <w:p w14:paraId="4359964B" w14:textId="77777777" w:rsidR="00B342B9" w:rsidRDefault="00B342B9" w:rsidP="00B31471">
      <w:pPr>
        <w:contextualSpacing/>
        <w:rPr>
          <w:rFonts w:ascii="Calibri" w:hAnsi="Calibri"/>
        </w:rPr>
      </w:pPr>
    </w:p>
    <w:p w14:paraId="5EE7814D" w14:textId="77777777" w:rsidR="00247DA7" w:rsidRDefault="00247DA7" w:rsidP="0019339A">
      <w:pPr>
        <w:contextualSpacing/>
        <w:rPr>
          <w:rFonts w:ascii="Calibri" w:hAnsi="Calibri"/>
        </w:rPr>
      </w:pPr>
      <w:r>
        <w:rPr>
          <w:rFonts w:ascii="Calibri" w:hAnsi="Calibri"/>
        </w:rPr>
        <w:t>Como hemos</w:t>
      </w:r>
      <w:r w:rsidR="00164461">
        <w:rPr>
          <w:rFonts w:ascii="Calibri" w:hAnsi="Calibri"/>
        </w:rPr>
        <w:t xml:space="preserve"> comentado en </w:t>
      </w:r>
      <w:r w:rsidR="0019339A">
        <w:rPr>
          <w:rFonts w:ascii="Calibri" w:hAnsi="Calibri"/>
        </w:rPr>
        <w:t xml:space="preserve">los </w:t>
      </w:r>
      <w:r w:rsidR="00164461">
        <w:rPr>
          <w:rFonts w:ascii="Calibri" w:hAnsi="Calibri"/>
        </w:rPr>
        <w:t>análisis anteriores</w:t>
      </w:r>
      <w:r w:rsidR="0019339A">
        <w:rPr>
          <w:rFonts w:ascii="Calibri" w:hAnsi="Calibri"/>
        </w:rPr>
        <w:t xml:space="preserve">, con </w:t>
      </w:r>
      <w:r w:rsidR="00164461">
        <w:rPr>
          <w:rFonts w:ascii="Calibri" w:hAnsi="Calibri"/>
        </w:rPr>
        <w:t>el aumento de</w:t>
      </w:r>
      <w:r w:rsidR="0019339A">
        <w:rPr>
          <w:rFonts w:ascii="Calibri" w:hAnsi="Calibri"/>
        </w:rPr>
        <w:t>l número de</w:t>
      </w:r>
      <w:r>
        <w:rPr>
          <w:rFonts w:ascii="Calibri" w:hAnsi="Calibri"/>
        </w:rPr>
        <w:t xml:space="preserve"> horas de luz diaria, </w:t>
      </w:r>
      <w:r w:rsidR="0019339A">
        <w:rPr>
          <w:rFonts w:ascii="Calibri" w:hAnsi="Calibri"/>
        </w:rPr>
        <w:t xml:space="preserve">aumenta la actividad fotosintética del </w:t>
      </w:r>
      <w:proofErr w:type="spellStart"/>
      <w:r w:rsidR="0019339A" w:rsidRPr="0019339A">
        <w:rPr>
          <w:rFonts w:ascii="Calibri" w:hAnsi="Calibri"/>
          <w:i/>
        </w:rPr>
        <w:t>Agrostis</w:t>
      </w:r>
      <w:proofErr w:type="spellEnd"/>
      <w:r w:rsidR="0019339A">
        <w:rPr>
          <w:rFonts w:ascii="Calibri" w:hAnsi="Calibri"/>
        </w:rPr>
        <w:t xml:space="preserve"> </w:t>
      </w:r>
      <w:r w:rsidR="0072264F">
        <w:rPr>
          <w:rFonts w:ascii="Calibri" w:hAnsi="Calibri"/>
        </w:rPr>
        <w:t>y,</w:t>
      </w:r>
      <w:r w:rsidR="0019339A">
        <w:rPr>
          <w:rFonts w:ascii="Calibri" w:hAnsi="Calibri"/>
        </w:rPr>
        <w:t xml:space="preserve"> por consiguiente, su crecimiento. </w:t>
      </w:r>
      <w:r w:rsidR="002203A7">
        <w:rPr>
          <w:rFonts w:ascii="Calibri" w:hAnsi="Calibri"/>
        </w:rPr>
        <w:t xml:space="preserve">Son los meses en donde el </w:t>
      </w:r>
      <w:proofErr w:type="spellStart"/>
      <w:r w:rsidR="002203A7">
        <w:rPr>
          <w:rFonts w:ascii="Calibri" w:hAnsi="Calibri"/>
        </w:rPr>
        <w:t>greenkeeper</w:t>
      </w:r>
      <w:proofErr w:type="spellEnd"/>
      <w:r w:rsidR="002203A7">
        <w:rPr>
          <w:rFonts w:ascii="Calibri" w:hAnsi="Calibri"/>
        </w:rPr>
        <w:t xml:space="preserve"> debe controlar y manejar de manera correcta todas labores culturales de mantenimiento, como la maquinaria (alturas y calidades de las siegas) y los programas de fertilización y de riego.</w:t>
      </w:r>
    </w:p>
    <w:p w14:paraId="725860CE" w14:textId="77777777" w:rsidR="002203A7" w:rsidRDefault="002203A7" w:rsidP="0019339A">
      <w:pPr>
        <w:contextualSpacing/>
        <w:rPr>
          <w:rFonts w:ascii="Calibri" w:hAnsi="Calibri"/>
        </w:rPr>
      </w:pPr>
    </w:p>
    <w:p w14:paraId="4386A603" w14:textId="77777777" w:rsidR="002203A7" w:rsidRPr="0019339A" w:rsidRDefault="002203A7" w:rsidP="0019339A">
      <w:pPr>
        <w:contextualSpacing/>
        <w:rPr>
          <w:rFonts w:ascii="Calibri" w:hAnsi="Calibri"/>
        </w:rPr>
      </w:pPr>
      <w:r>
        <w:rPr>
          <w:rFonts w:ascii="Calibri" w:hAnsi="Calibri"/>
        </w:rPr>
        <w:t>A continuación, se realizar</w:t>
      </w:r>
      <w:r w:rsidR="00F01E27">
        <w:rPr>
          <w:rFonts w:ascii="Calibri" w:hAnsi="Calibri"/>
        </w:rPr>
        <w:t>á una</w:t>
      </w:r>
      <w:r w:rsidR="00313D13">
        <w:rPr>
          <w:rFonts w:ascii="Calibri" w:hAnsi="Calibri"/>
        </w:rPr>
        <w:t xml:space="preserve"> tabla comparativa</w:t>
      </w:r>
      <w:r w:rsidR="00961FC7">
        <w:rPr>
          <w:rFonts w:ascii="Calibri" w:hAnsi="Calibri"/>
        </w:rPr>
        <w:t xml:space="preserve"> entre los tres </w:t>
      </w:r>
      <w:proofErr w:type="spellStart"/>
      <w:r w:rsidR="00961FC7">
        <w:rPr>
          <w:rFonts w:ascii="Calibri" w:hAnsi="Calibri"/>
        </w:rPr>
        <w:t>greenes</w:t>
      </w:r>
      <w:proofErr w:type="spellEnd"/>
      <w:r w:rsidR="00961FC7">
        <w:rPr>
          <w:rFonts w:ascii="Calibri" w:hAnsi="Calibri"/>
        </w:rPr>
        <w:t xml:space="preserve"> durante </w:t>
      </w:r>
      <w:r w:rsidR="00F01E27">
        <w:rPr>
          <w:rFonts w:ascii="Calibri" w:hAnsi="Calibri"/>
        </w:rPr>
        <w:t xml:space="preserve">la semana previa y </w:t>
      </w:r>
      <w:r w:rsidR="00E52C2C">
        <w:rPr>
          <w:rFonts w:ascii="Calibri" w:hAnsi="Calibri"/>
        </w:rPr>
        <w:t xml:space="preserve">las </w:t>
      </w:r>
      <w:r w:rsidR="00F01E27">
        <w:rPr>
          <w:rFonts w:ascii="Calibri" w:hAnsi="Calibri"/>
        </w:rPr>
        <w:t xml:space="preserve">posteriores a la </w:t>
      </w:r>
      <w:r w:rsidR="00961FC7">
        <w:rPr>
          <w:rFonts w:ascii="Calibri" w:hAnsi="Calibri"/>
        </w:rPr>
        <w:t>preparaci</w:t>
      </w:r>
      <w:r w:rsidR="00F01E27">
        <w:rPr>
          <w:rFonts w:ascii="Calibri" w:hAnsi="Calibri"/>
        </w:rPr>
        <w:t xml:space="preserve">ón del Torneo especial </w:t>
      </w:r>
      <w:r w:rsidR="007D6DBE">
        <w:rPr>
          <w:rFonts w:ascii="Calibri" w:hAnsi="Calibri"/>
        </w:rPr>
        <w:t xml:space="preserve">Salmes Cup, semanas en donde los </w:t>
      </w:r>
      <w:proofErr w:type="spellStart"/>
      <w:r w:rsidR="007D6DBE">
        <w:rPr>
          <w:rFonts w:ascii="Calibri" w:hAnsi="Calibri"/>
        </w:rPr>
        <w:t>greenes</w:t>
      </w:r>
      <w:proofErr w:type="spellEnd"/>
      <w:r w:rsidR="007D6DBE">
        <w:rPr>
          <w:rFonts w:ascii="Calibri" w:hAnsi="Calibri"/>
        </w:rPr>
        <w:t xml:space="preserve"> alcanzaron las mejor</w:t>
      </w:r>
      <w:r w:rsidR="00E52C2C">
        <w:rPr>
          <w:rFonts w:ascii="Calibri" w:hAnsi="Calibri"/>
        </w:rPr>
        <w:t>es condiciones para el pateo en todo el</w:t>
      </w:r>
      <w:r w:rsidR="007D6DBE">
        <w:rPr>
          <w:rFonts w:ascii="Calibri" w:hAnsi="Calibri"/>
        </w:rPr>
        <w:t xml:space="preserve"> año. </w:t>
      </w:r>
    </w:p>
    <w:p w14:paraId="1F9B9F94" w14:textId="77777777" w:rsidR="00247DA7" w:rsidRDefault="00247DA7" w:rsidP="00B31471">
      <w:pPr>
        <w:contextualSpacing/>
        <w:rPr>
          <w:rFonts w:ascii="Calibri" w:hAnsi="Calibri"/>
        </w:rPr>
      </w:pPr>
    </w:p>
    <w:tbl>
      <w:tblPr>
        <w:tblStyle w:val="Listamedia21"/>
        <w:tblW w:w="10299" w:type="dxa"/>
        <w:tblInd w:w="-886" w:type="dxa"/>
        <w:tblLook w:val="04A0" w:firstRow="1" w:lastRow="0" w:firstColumn="1" w:lastColumn="0" w:noHBand="0" w:noVBand="1"/>
      </w:tblPr>
      <w:tblGrid>
        <w:gridCol w:w="1228"/>
        <w:gridCol w:w="728"/>
        <w:gridCol w:w="55"/>
        <w:gridCol w:w="491"/>
        <w:gridCol w:w="110"/>
        <w:gridCol w:w="618"/>
        <w:gridCol w:w="572"/>
        <w:gridCol w:w="572"/>
        <w:gridCol w:w="572"/>
        <w:gridCol w:w="571"/>
        <w:gridCol w:w="571"/>
        <w:gridCol w:w="571"/>
        <w:gridCol w:w="667"/>
        <w:gridCol w:w="61"/>
        <w:gridCol w:w="546"/>
        <w:gridCol w:w="60"/>
        <w:gridCol w:w="668"/>
        <w:gridCol w:w="571"/>
        <w:gridCol w:w="571"/>
        <w:gridCol w:w="571"/>
      </w:tblGrid>
      <w:tr w:rsidR="00F01E27" w14:paraId="3FE7D691" w14:textId="77777777" w:rsidTr="00610BEF">
        <w:trPr>
          <w:cnfStyle w:val="100000000000" w:firstRow="1" w:lastRow="0" w:firstColumn="0" w:lastColumn="0" w:oddVBand="0" w:evenVBand="0" w:oddHBand="0" w:evenHBand="0" w:firstRowFirstColumn="0" w:firstRowLastColumn="0" w:lastRowFirstColumn="0" w:lastRowLastColumn="0"/>
          <w:trHeight w:val="546"/>
        </w:trPr>
        <w:tc>
          <w:tcPr>
            <w:cnfStyle w:val="001000000100" w:firstRow="0" w:lastRow="0" w:firstColumn="1" w:lastColumn="0" w:oddVBand="0" w:evenVBand="0" w:oddHBand="0" w:evenHBand="0" w:firstRowFirstColumn="1" w:firstRowLastColumn="0" w:lastRowFirstColumn="0" w:lastRowLastColumn="0"/>
            <w:tcW w:w="1228" w:type="dxa"/>
          </w:tcPr>
          <w:p w14:paraId="3045A61E" w14:textId="77777777" w:rsidR="00D62C1F" w:rsidRDefault="00D62C1F" w:rsidP="007D6DBE">
            <w:pPr>
              <w:contextualSpacing/>
              <w:jc w:val="center"/>
              <w:rPr>
                <w:rFonts w:ascii="Calibri" w:hAnsi="Calibri"/>
              </w:rPr>
            </w:pPr>
          </w:p>
        </w:tc>
        <w:tc>
          <w:tcPr>
            <w:tcW w:w="2002" w:type="dxa"/>
            <w:gridSpan w:val="5"/>
          </w:tcPr>
          <w:p w14:paraId="7B028CF5" w14:textId="77777777" w:rsidR="00D62C1F" w:rsidRPr="00505572" w:rsidRDefault="00D62C1F" w:rsidP="007D6DBE">
            <w:pPr>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b/>
              </w:rPr>
            </w:pPr>
            <w:r>
              <w:rPr>
                <w:rFonts w:ascii="Calibri" w:hAnsi="Calibri"/>
                <w:b/>
              </w:rPr>
              <w:t>MICROPINCHADO</w:t>
            </w:r>
          </w:p>
        </w:tc>
        <w:tc>
          <w:tcPr>
            <w:tcW w:w="1713" w:type="dxa"/>
            <w:gridSpan w:val="3"/>
          </w:tcPr>
          <w:p w14:paraId="2BE69ED2" w14:textId="77777777" w:rsidR="00D62C1F" w:rsidRPr="00DC564E" w:rsidRDefault="00D62C1F" w:rsidP="007D6DBE">
            <w:pPr>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b/>
              </w:rPr>
            </w:pPr>
          </w:p>
        </w:tc>
        <w:tc>
          <w:tcPr>
            <w:tcW w:w="1713" w:type="dxa"/>
            <w:gridSpan w:val="3"/>
          </w:tcPr>
          <w:p w14:paraId="4967B608" w14:textId="77777777" w:rsidR="00D62C1F" w:rsidRDefault="00D62C1F" w:rsidP="007D6DBE">
            <w:pPr>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rPr>
            </w:pPr>
          </w:p>
        </w:tc>
        <w:tc>
          <w:tcPr>
            <w:tcW w:w="2002" w:type="dxa"/>
            <w:gridSpan w:val="5"/>
          </w:tcPr>
          <w:p w14:paraId="2ABF1F48" w14:textId="77777777" w:rsidR="00D62C1F" w:rsidRPr="00505572" w:rsidRDefault="00D62C1F" w:rsidP="007D6DBE">
            <w:pPr>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b/>
              </w:rPr>
            </w:pPr>
            <w:r w:rsidRPr="00505572">
              <w:rPr>
                <w:rFonts w:ascii="Calibri" w:hAnsi="Calibri"/>
                <w:b/>
              </w:rPr>
              <w:t>MICROPINCHADO</w:t>
            </w:r>
          </w:p>
        </w:tc>
        <w:tc>
          <w:tcPr>
            <w:tcW w:w="1641" w:type="dxa"/>
            <w:gridSpan w:val="3"/>
          </w:tcPr>
          <w:p w14:paraId="011FE6D9" w14:textId="77777777" w:rsidR="00D62C1F" w:rsidRPr="00505572" w:rsidRDefault="00D62C1F" w:rsidP="007D6DBE">
            <w:pPr>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b/>
              </w:rPr>
            </w:pPr>
          </w:p>
        </w:tc>
      </w:tr>
      <w:tr w:rsidR="00610BEF" w14:paraId="520D63F6" w14:textId="77777777" w:rsidTr="00610BEF">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1228" w:type="dxa"/>
          </w:tcPr>
          <w:p w14:paraId="3C1F5A4F" w14:textId="77777777" w:rsidR="00D62C1F" w:rsidRDefault="00D62C1F" w:rsidP="007D6DBE">
            <w:pPr>
              <w:contextualSpacing/>
              <w:jc w:val="center"/>
              <w:rPr>
                <w:rFonts w:ascii="Calibri" w:hAnsi="Calibri"/>
              </w:rPr>
            </w:pPr>
          </w:p>
        </w:tc>
        <w:tc>
          <w:tcPr>
            <w:tcW w:w="2002" w:type="dxa"/>
            <w:gridSpan w:val="5"/>
            <w:vAlign w:val="center"/>
          </w:tcPr>
          <w:p w14:paraId="19D861A4" w14:textId="77777777" w:rsidR="00D62C1F" w:rsidRPr="00D62C1F" w:rsidRDefault="00D62C1F" w:rsidP="007D6DBE">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D62C1F">
              <w:rPr>
                <w:rFonts w:ascii="Calibri" w:hAnsi="Calibri"/>
                <w:sz w:val="20"/>
                <w:szCs w:val="20"/>
              </w:rPr>
              <w:t>29-05 Jun/Jul</w:t>
            </w:r>
          </w:p>
        </w:tc>
        <w:tc>
          <w:tcPr>
            <w:tcW w:w="1713" w:type="dxa"/>
            <w:gridSpan w:val="3"/>
            <w:shd w:val="clear" w:color="auto" w:fill="FFFFCC"/>
            <w:vAlign w:val="center"/>
          </w:tcPr>
          <w:p w14:paraId="1D269B5C" w14:textId="77777777" w:rsidR="00D62C1F" w:rsidRPr="00D62C1F" w:rsidRDefault="00D62C1F" w:rsidP="00D62C1F">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sz w:val="20"/>
                <w:szCs w:val="20"/>
              </w:rPr>
            </w:pPr>
            <w:r w:rsidRPr="00D62C1F">
              <w:rPr>
                <w:rFonts w:ascii="Calibri" w:hAnsi="Calibri"/>
                <w:b/>
                <w:sz w:val="20"/>
                <w:szCs w:val="20"/>
              </w:rPr>
              <w:t>SALMES CUP</w:t>
            </w:r>
          </w:p>
        </w:tc>
        <w:tc>
          <w:tcPr>
            <w:tcW w:w="1713" w:type="dxa"/>
            <w:gridSpan w:val="3"/>
            <w:vAlign w:val="center"/>
          </w:tcPr>
          <w:p w14:paraId="6D22D689" w14:textId="77777777" w:rsidR="00D62C1F" w:rsidRPr="00D62C1F" w:rsidRDefault="00D62C1F" w:rsidP="007D6DBE">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D62C1F">
              <w:rPr>
                <w:rFonts w:ascii="Calibri" w:hAnsi="Calibri"/>
                <w:sz w:val="20"/>
                <w:szCs w:val="20"/>
              </w:rPr>
              <w:t>13-19 Jul</w:t>
            </w:r>
          </w:p>
        </w:tc>
        <w:tc>
          <w:tcPr>
            <w:tcW w:w="2002" w:type="dxa"/>
            <w:gridSpan w:val="5"/>
            <w:vAlign w:val="center"/>
          </w:tcPr>
          <w:p w14:paraId="6C8D35DC" w14:textId="77777777" w:rsidR="00D62C1F" w:rsidRPr="00D62C1F" w:rsidRDefault="00D62C1F" w:rsidP="007D6DBE">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D62C1F">
              <w:rPr>
                <w:rFonts w:ascii="Calibri" w:hAnsi="Calibri"/>
                <w:sz w:val="20"/>
                <w:szCs w:val="20"/>
              </w:rPr>
              <w:t>20-26 Jul</w:t>
            </w:r>
          </w:p>
        </w:tc>
        <w:tc>
          <w:tcPr>
            <w:tcW w:w="1641" w:type="dxa"/>
            <w:gridSpan w:val="3"/>
            <w:vAlign w:val="center"/>
          </w:tcPr>
          <w:p w14:paraId="00582EF0" w14:textId="77777777" w:rsidR="00D62C1F" w:rsidRPr="00D62C1F" w:rsidRDefault="00D62C1F" w:rsidP="00140E03">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D62C1F">
              <w:rPr>
                <w:rFonts w:ascii="Calibri" w:hAnsi="Calibri"/>
                <w:sz w:val="20"/>
                <w:szCs w:val="20"/>
              </w:rPr>
              <w:t>27-02 Jul/</w:t>
            </w:r>
            <w:proofErr w:type="spellStart"/>
            <w:r w:rsidRPr="00D62C1F">
              <w:rPr>
                <w:rFonts w:ascii="Calibri" w:hAnsi="Calibri"/>
                <w:sz w:val="20"/>
                <w:szCs w:val="20"/>
              </w:rPr>
              <w:t>Ago</w:t>
            </w:r>
            <w:proofErr w:type="spellEnd"/>
          </w:p>
        </w:tc>
      </w:tr>
      <w:tr w:rsidR="00140E03" w14:paraId="1DC24F83" w14:textId="77777777" w:rsidTr="00610BEF">
        <w:trPr>
          <w:trHeight w:val="504"/>
        </w:trPr>
        <w:tc>
          <w:tcPr>
            <w:cnfStyle w:val="001000000000" w:firstRow="0" w:lastRow="0" w:firstColumn="1" w:lastColumn="0" w:oddVBand="0" w:evenVBand="0" w:oddHBand="0" w:evenHBand="0" w:firstRowFirstColumn="0" w:firstRowLastColumn="0" w:lastRowFirstColumn="0" w:lastRowLastColumn="0"/>
            <w:tcW w:w="1228" w:type="dxa"/>
          </w:tcPr>
          <w:p w14:paraId="66C0A5BD" w14:textId="77777777" w:rsidR="00D62C1F" w:rsidRDefault="00D62C1F" w:rsidP="007D6DBE">
            <w:pPr>
              <w:contextualSpacing/>
              <w:jc w:val="center"/>
              <w:rPr>
                <w:rFonts w:ascii="Calibri" w:hAnsi="Calibri"/>
              </w:rPr>
            </w:pPr>
          </w:p>
        </w:tc>
        <w:tc>
          <w:tcPr>
            <w:tcW w:w="728" w:type="dxa"/>
            <w:vAlign w:val="center"/>
          </w:tcPr>
          <w:p w14:paraId="07A335EE" w14:textId="77777777" w:rsidR="00D62C1F" w:rsidRPr="00313D13" w:rsidRDefault="00D62C1F" w:rsidP="007D6DBE">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0070C0"/>
                <w:sz w:val="20"/>
                <w:szCs w:val="20"/>
              </w:rPr>
            </w:pPr>
            <w:r w:rsidRPr="00313D13">
              <w:rPr>
                <w:rFonts w:ascii="Calibri" w:hAnsi="Calibri"/>
                <w:b/>
                <w:color w:val="0070C0"/>
                <w:sz w:val="20"/>
                <w:szCs w:val="20"/>
              </w:rPr>
              <w:t>G.1</w:t>
            </w:r>
          </w:p>
        </w:tc>
        <w:tc>
          <w:tcPr>
            <w:tcW w:w="546" w:type="dxa"/>
            <w:gridSpan w:val="2"/>
            <w:vAlign w:val="center"/>
          </w:tcPr>
          <w:p w14:paraId="1B589F04" w14:textId="77777777" w:rsidR="00D62C1F" w:rsidRPr="00313D13" w:rsidRDefault="00D62C1F" w:rsidP="007D6DBE">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FFC000"/>
                <w:sz w:val="20"/>
                <w:szCs w:val="20"/>
              </w:rPr>
            </w:pPr>
            <w:r w:rsidRPr="00313D13">
              <w:rPr>
                <w:rFonts w:ascii="Calibri" w:hAnsi="Calibri"/>
                <w:b/>
                <w:color w:val="FFC000"/>
                <w:sz w:val="20"/>
                <w:szCs w:val="20"/>
              </w:rPr>
              <w:t>G.5</w:t>
            </w:r>
          </w:p>
        </w:tc>
        <w:tc>
          <w:tcPr>
            <w:tcW w:w="728" w:type="dxa"/>
            <w:gridSpan w:val="2"/>
            <w:vAlign w:val="center"/>
          </w:tcPr>
          <w:p w14:paraId="31D90EBB" w14:textId="77777777" w:rsidR="00D62C1F" w:rsidRPr="00140E03" w:rsidRDefault="00D62C1F" w:rsidP="007D6DBE">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sidRPr="00140E03">
              <w:rPr>
                <w:rFonts w:ascii="Calibri" w:hAnsi="Calibri"/>
                <w:b/>
                <w:sz w:val="20"/>
                <w:szCs w:val="20"/>
              </w:rPr>
              <w:t>G.1</w:t>
            </w:r>
          </w:p>
        </w:tc>
        <w:tc>
          <w:tcPr>
            <w:tcW w:w="571" w:type="dxa"/>
            <w:shd w:val="clear" w:color="auto" w:fill="FFFFCC"/>
            <w:vAlign w:val="center"/>
          </w:tcPr>
          <w:p w14:paraId="6F16F133" w14:textId="77777777" w:rsidR="00D62C1F" w:rsidRPr="00313D13" w:rsidRDefault="00D62C1F" w:rsidP="00D62C1F">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0070C0"/>
                <w:sz w:val="20"/>
                <w:szCs w:val="20"/>
              </w:rPr>
            </w:pPr>
            <w:r w:rsidRPr="00313D13">
              <w:rPr>
                <w:rFonts w:ascii="Calibri" w:hAnsi="Calibri"/>
                <w:b/>
                <w:color w:val="0070C0"/>
                <w:sz w:val="20"/>
                <w:szCs w:val="20"/>
              </w:rPr>
              <w:t>G.1</w:t>
            </w:r>
          </w:p>
        </w:tc>
        <w:tc>
          <w:tcPr>
            <w:tcW w:w="571" w:type="dxa"/>
            <w:shd w:val="clear" w:color="auto" w:fill="FFFFCC"/>
            <w:vAlign w:val="center"/>
          </w:tcPr>
          <w:p w14:paraId="5E30267D" w14:textId="77777777" w:rsidR="00D62C1F" w:rsidRPr="00313D13" w:rsidRDefault="00D62C1F" w:rsidP="00D62C1F">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FFC000"/>
                <w:sz w:val="20"/>
                <w:szCs w:val="20"/>
              </w:rPr>
            </w:pPr>
            <w:r w:rsidRPr="00313D13">
              <w:rPr>
                <w:rFonts w:ascii="Calibri" w:hAnsi="Calibri"/>
                <w:b/>
                <w:color w:val="FFC000"/>
                <w:sz w:val="20"/>
                <w:szCs w:val="20"/>
              </w:rPr>
              <w:t>G.5</w:t>
            </w:r>
          </w:p>
        </w:tc>
        <w:tc>
          <w:tcPr>
            <w:tcW w:w="571" w:type="dxa"/>
            <w:shd w:val="clear" w:color="auto" w:fill="FFFFCC"/>
            <w:vAlign w:val="center"/>
          </w:tcPr>
          <w:p w14:paraId="78417813" w14:textId="77777777" w:rsidR="00D62C1F" w:rsidRPr="00D62C1F" w:rsidRDefault="00D62C1F" w:rsidP="00D62C1F">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Pr>
                <w:rFonts w:ascii="Calibri" w:hAnsi="Calibri"/>
                <w:b/>
                <w:sz w:val="20"/>
                <w:szCs w:val="20"/>
              </w:rPr>
              <w:t>G.7</w:t>
            </w:r>
          </w:p>
        </w:tc>
        <w:tc>
          <w:tcPr>
            <w:tcW w:w="571" w:type="dxa"/>
            <w:vAlign w:val="center"/>
          </w:tcPr>
          <w:p w14:paraId="02A87BF9" w14:textId="77777777" w:rsidR="00D62C1F" w:rsidRPr="00313D13" w:rsidRDefault="00D62C1F" w:rsidP="007D6DBE">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0070C0"/>
                <w:sz w:val="20"/>
                <w:szCs w:val="20"/>
              </w:rPr>
            </w:pPr>
            <w:r w:rsidRPr="00313D13">
              <w:rPr>
                <w:rFonts w:ascii="Calibri" w:hAnsi="Calibri"/>
                <w:b/>
                <w:color w:val="0070C0"/>
                <w:sz w:val="20"/>
                <w:szCs w:val="20"/>
              </w:rPr>
              <w:t>G.1</w:t>
            </w:r>
          </w:p>
        </w:tc>
        <w:tc>
          <w:tcPr>
            <w:tcW w:w="571" w:type="dxa"/>
            <w:vAlign w:val="center"/>
          </w:tcPr>
          <w:p w14:paraId="14A8B7BB" w14:textId="77777777" w:rsidR="00D62C1F" w:rsidRPr="00313D13" w:rsidRDefault="00D62C1F" w:rsidP="007D6DBE">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FFC000"/>
                <w:sz w:val="20"/>
                <w:szCs w:val="20"/>
              </w:rPr>
            </w:pPr>
            <w:r w:rsidRPr="00313D13">
              <w:rPr>
                <w:rFonts w:ascii="Calibri" w:hAnsi="Calibri"/>
                <w:b/>
                <w:color w:val="FFC000"/>
                <w:sz w:val="20"/>
                <w:szCs w:val="20"/>
              </w:rPr>
              <w:t>G.5</w:t>
            </w:r>
          </w:p>
        </w:tc>
        <w:tc>
          <w:tcPr>
            <w:tcW w:w="571" w:type="dxa"/>
            <w:vAlign w:val="center"/>
          </w:tcPr>
          <w:p w14:paraId="279D4439" w14:textId="77777777" w:rsidR="00D62C1F" w:rsidRPr="00140E03" w:rsidRDefault="00D62C1F" w:rsidP="007D6DBE">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sidRPr="00140E03">
              <w:rPr>
                <w:rFonts w:ascii="Calibri" w:hAnsi="Calibri"/>
                <w:b/>
                <w:sz w:val="20"/>
                <w:szCs w:val="20"/>
              </w:rPr>
              <w:t>G.7</w:t>
            </w:r>
          </w:p>
        </w:tc>
        <w:tc>
          <w:tcPr>
            <w:tcW w:w="728" w:type="dxa"/>
            <w:gridSpan w:val="2"/>
            <w:vAlign w:val="center"/>
          </w:tcPr>
          <w:p w14:paraId="574F0D88" w14:textId="77777777" w:rsidR="00D62C1F" w:rsidRPr="00313D13" w:rsidRDefault="00D62C1F" w:rsidP="007D6DBE">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0070C0"/>
                <w:sz w:val="20"/>
                <w:szCs w:val="20"/>
              </w:rPr>
            </w:pPr>
            <w:r w:rsidRPr="00313D13">
              <w:rPr>
                <w:rFonts w:ascii="Calibri" w:hAnsi="Calibri"/>
                <w:b/>
                <w:color w:val="0070C0"/>
                <w:sz w:val="20"/>
                <w:szCs w:val="20"/>
              </w:rPr>
              <w:t>G.1</w:t>
            </w:r>
          </w:p>
        </w:tc>
        <w:tc>
          <w:tcPr>
            <w:tcW w:w="546" w:type="dxa"/>
            <w:vAlign w:val="center"/>
          </w:tcPr>
          <w:p w14:paraId="0EC6F78C" w14:textId="77777777" w:rsidR="00D62C1F" w:rsidRPr="00313D13" w:rsidRDefault="00D62C1F" w:rsidP="007D6DBE">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FFC000"/>
                <w:sz w:val="20"/>
                <w:szCs w:val="20"/>
              </w:rPr>
            </w:pPr>
            <w:r w:rsidRPr="00313D13">
              <w:rPr>
                <w:rFonts w:ascii="Calibri" w:hAnsi="Calibri"/>
                <w:b/>
                <w:color w:val="FFC000"/>
                <w:sz w:val="20"/>
                <w:szCs w:val="20"/>
              </w:rPr>
              <w:t>G.5</w:t>
            </w:r>
          </w:p>
        </w:tc>
        <w:tc>
          <w:tcPr>
            <w:tcW w:w="728" w:type="dxa"/>
            <w:gridSpan w:val="2"/>
            <w:vAlign w:val="center"/>
          </w:tcPr>
          <w:p w14:paraId="021360DF" w14:textId="77777777" w:rsidR="00D62C1F" w:rsidRPr="00140E03" w:rsidRDefault="00140E03" w:rsidP="007D6DBE">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sidRPr="00140E03">
              <w:rPr>
                <w:rFonts w:ascii="Calibri" w:hAnsi="Calibri"/>
                <w:b/>
                <w:sz w:val="20"/>
                <w:szCs w:val="20"/>
              </w:rPr>
              <w:t>G.7</w:t>
            </w:r>
          </w:p>
        </w:tc>
        <w:tc>
          <w:tcPr>
            <w:tcW w:w="571" w:type="dxa"/>
            <w:vAlign w:val="center"/>
          </w:tcPr>
          <w:p w14:paraId="3C780887" w14:textId="77777777" w:rsidR="00D62C1F" w:rsidRPr="00313D13" w:rsidRDefault="00140E03" w:rsidP="00D62C1F">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0070C0"/>
                <w:sz w:val="20"/>
                <w:szCs w:val="20"/>
              </w:rPr>
            </w:pPr>
            <w:r w:rsidRPr="00313D13">
              <w:rPr>
                <w:rFonts w:ascii="Calibri" w:hAnsi="Calibri"/>
                <w:b/>
                <w:color w:val="0070C0"/>
                <w:sz w:val="20"/>
                <w:szCs w:val="20"/>
              </w:rPr>
              <w:t>G.1</w:t>
            </w:r>
          </w:p>
        </w:tc>
        <w:tc>
          <w:tcPr>
            <w:tcW w:w="499" w:type="dxa"/>
            <w:vAlign w:val="center"/>
          </w:tcPr>
          <w:p w14:paraId="63EC01C1" w14:textId="77777777" w:rsidR="00D62C1F" w:rsidRPr="00313D13" w:rsidRDefault="00140E03" w:rsidP="00D62C1F">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FFC000"/>
                <w:sz w:val="20"/>
                <w:szCs w:val="20"/>
              </w:rPr>
            </w:pPr>
            <w:r w:rsidRPr="00313D13">
              <w:rPr>
                <w:rFonts w:ascii="Calibri" w:hAnsi="Calibri"/>
                <w:b/>
                <w:color w:val="FFC000"/>
                <w:sz w:val="20"/>
                <w:szCs w:val="20"/>
              </w:rPr>
              <w:t>G.5</w:t>
            </w:r>
          </w:p>
        </w:tc>
        <w:tc>
          <w:tcPr>
            <w:tcW w:w="571" w:type="dxa"/>
            <w:vAlign w:val="center"/>
          </w:tcPr>
          <w:p w14:paraId="700C2A5E" w14:textId="77777777" w:rsidR="00D62C1F" w:rsidRPr="00140E03" w:rsidRDefault="00140E03" w:rsidP="00D62C1F">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sidRPr="00140E03">
              <w:rPr>
                <w:rFonts w:ascii="Calibri" w:hAnsi="Calibri"/>
                <w:b/>
                <w:sz w:val="20"/>
                <w:szCs w:val="20"/>
              </w:rPr>
              <w:t>G.7</w:t>
            </w:r>
          </w:p>
        </w:tc>
      </w:tr>
      <w:tr w:rsidR="00610BEF" w14:paraId="73F2F9D6" w14:textId="77777777" w:rsidTr="00610BEF">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1228" w:type="dxa"/>
          </w:tcPr>
          <w:p w14:paraId="427115B4" w14:textId="77777777" w:rsidR="00610BEF" w:rsidRPr="00D62C1F" w:rsidRDefault="00610BEF" w:rsidP="007D6DBE">
            <w:pPr>
              <w:contextualSpacing/>
              <w:jc w:val="center"/>
              <w:rPr>
                <w:rFonts w:ascii="Calibri" w:hAnsi="Calibri"/>
                <w:b/>
                <w:sz w:val="20"/>
                <w:szCs w:val="20"/>
              </w:rPr>
            </w:pPr>
            <w:r w:rsidRPr="00D62C1F">
              <w:rPr>
                <w:rFonts w:ascii="Calibri" w:hAnsi="Calibri"/>
                <w:b/>
                <w:sz w:val="20"/>
                <w:szCs w:val="20"/>
              </w:rPr>
              <w:t>D.LATERAL</w:t>
            </w:r>
          </w:p>
        </w:tc>
        <w:tc>
          <w:tcPr>
            <w:tcW w:w="783" w:type="dxa"/>
            <w:gridSpan w:val="2"/>
            <w:vAlign w:val="center"/>
          </w:tcPr>
          <w:p w14:paraId="075A6E50" w14:textId="77777777" w:rsidR="00610BEF" w:rsidRPr="00D62C1F" w:rsidRDefault="00610BEF" w:rsidP="00140E03">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D62C1F">
              <w:rPr>
                <w:rFonts w:ascii="Calibri" w:hAnsi="Calibri"/>
                <w:sz w:val="20"/>
                <w:szCs w:val="20"/>
              </w:rPr>
              <w:t>12,1</w:t>
            </w:r>
          </w:p>
        </w:tc>
        <w:tc>
          <w:tcPr>
            <w:tcW w:w="601" w:type="dxa"/>
            <w:gridSpan w:val="2"/>
            <w:vAlign w:val="center"/>
          </w:tcPr>
          <w:p w14:paraId="3346B753" w14:textId="77777777" w:rsidR="00610BEF" w:rsidRPr="00D62C1F" w:rsidRDefault="00610BEF" w:rsidP="00140E03">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12</w:t>
            </w:r>
          </w:p>
        </w:tc>
        <w:tc>
          <w:tcPr>
            <w:tcW w:w="618" w:type="dxa"/>
            <w:vAlign w:val="center"/>
          </w:tcPr>
          <w:p w14:paraId="3AF3B0D6" w14:textId="77777777" w:rsidR="00610BEF" w:rsidRPr="00D62C1F" w:rsidRDefault="00610BEF" w:rsidP="00140E03">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8,8</w:t>
            </w:r>
          </w:p>
        </w:tc>
        <w:tc>
          <w:tcPr>
            <w:tcW w:w="571" w:type="dxa"/>
            <w:shd w:val="clear" w:color="auto" w:fill="FFFFCC"/>
            <w:vAlign w:val="center"/>
          </w:tcPr>
          <w:p w14:paraId="31D3D8BC" w14:textId="77777777" w:rsidR="00610BEF" w:rsidRPr="00FC2ADF" w:rsidRDefault="00610BEF" w:rsidP="007D6DBE">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sz w:val="20"/>
                <w:szCs w:val="20"/>
              </w:rPr>
            </w:pPr>
            <w:r w:rsidRPr="00FC2ADF">
              <w:rPr>
                <w:rFonts w:ascii="Calibri" w:hAnsi="Calibri"/>
                <w:b/>
                <w:sz w:val="20"/>
                <w:szCs w:val="20"/>
              </w:rPr>
              <w:t>9,9</w:t>
            </w:r>
          </w:p>
        </w:tc>
        <w:tc>
          <w:tcPr>
            <w:tcW w:w="571" w:type="dxa"/>
            <w:shd w:val="clear" w:color="auto" w:fill="FFFFCC"/>
            <w:vAlign w:val="center"/>
          </w:tcPr>
          <w:p w14:paraId="272E79B8" w14:textId="77777777" w:rsidR="00610BEF" w:rsidRPr="00FC2ADF" w:rsidRDefault="00610BEF" w:rsidP="007D6DBE">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sz w:val="20"/>
                <w:szCs w:val="20"/>
              </w:rPr>
            </w:pPr>
            <w:r w:rsidRPr="00FC2ADF">
              <w:rPr>
                <w:rFonts w:ascii="Calibri" w:hAnsi="Calibri"/>
                <w:b/>
                <w:sz w:val="20"/>
                <w:szCs w:val="20"/>
              </w:rPr>
              <w:t>11</w:t>
            </w:r>
          </w:p>
        </w:tc>
        <w:tc>
          <w:tcPr>
            <w:tcW w:w="571" w:type="dxa"/>
            <w:shd w:val="clear" w:color="auto" w:fill="FFFFCC"/>
            <w:vAlign w:val="center"/>
          </w:tcPr>
          <w:p w14:paraId="3D003E04" w14:textId="77777777" w:rsidR="00610BEF" w:rsidRPr="00FC2ADF" w:rsidRDefault="00610BEF" w:rsidP="007D6DBE">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sz w:val="20"/>
                <w:szCs w:val="20"/>
              </w:rPr>
            </w:pPr>
            <w:r w:rsidRPr="00FC2ADF">
              <w:rPr>
                <w:rFonts w:ascii="Calibri" w:hAnsi="Calibri"/>
                <w:b/>
                <w:sz w:val="20"/>
                <w:szCs w:val="20"/>
              </w:rPr>
              <w:t>9,7</w:t>
            </w:r>
          </w:p>
        </w:tc>
        <w:tc>
          <w:tcPr>
            <w:tcW w:w="571" w:type="dxa"/>
            <w:vAlign w:val="center"/>
          </w:tcPr>
          <w:p w14:paraId="4D5805CE" w14:textId="77777777" w:rsidR="00610BEF" w:rsidRPr="00D62C1F" w:rsidRDefault="00610BEF" w:rsidP="007D6DBE">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D62C1F">
              <w:rPr>
                <w:rFonts w:ascii="Calibri" w:hAnsi="Calibri"/>
                <w:sz w:val="20"/>
                <w:szCs w:val="20"/>
              </w:rPr>
              <w:t>12,9</w:t>
            </w:r>
          </w:p>
        </w:tc>
        <w:tc>
          <w:tcPr>
            <w:tcW w:w="571" w:type="dxa"/>
            <w:vAlign w:val="center"/>
          </w:tcPr>
          <w:p w14:paraId="44E38E52" w14:textId="77777777" w:rsidR="00610BEF" w:rsidRPr="00D62C1F" w:rsidRDefault="00610BEF" w:rsidP="007D6DBE">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12,4</w:t>
            </w:r>
          </w:p>
        </w:tc>
        <w:tc>
          <w:tcPr>
            <w:tcW w:w="571" w:type="dxa"/>
            <w:vAlign w:val="center"/>
          </w:tcPr>
          <w:p w14:paraId="68D7BB80" w14:textId="77777777" w:rsidR="00610BEF" w:rsidRPr="00D62C1F" w:rsidRDefault="00610BEF" w:rsidP="007D6DBE">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13,6</w:t>
            </w:r>
          </w:p>
        </w:tc>
        <w:tc>
          <w:tcPr>
            <w:tcW w:w="667" w:type="dxa"/>
          </w:tcPr>
          <w:p w14:paraId="374103EE" w14:textId="77777777" w:rsidR="00610BEF" w:rsidRPr="00D62C1F" w:rsidRDefault="00610BEF" w:rsidP="00610BEF">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D62C1F">
              <w:rPr>
                <w:rFonts w:ascii="Calibri" w:hAnsi="Calibri"/>
                <w:sz w:val="20"/>
                <w:szCs w:val="20"/>
              </w:rPr>
              <w:t>11,3</w:t>
            </w:r>
          </w:p>
        </w:tc>
        <w:tc>
          <w:tcPr>
            <w:tcW w:w="667" w:type="dxa"/>
            <w:gridSpan w:val="3"/>
          </w:tcPr>
          <w:p w14:paraId="5440808D" w14:textId="77777777" w:rsidR="00610BEF" w:rsidRPr="00D62C1F" w:rsidRDefault="00610BEF" w:rsidP="00610BEF">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10,4</w:t>
            </w:r>
          </w:p>
        </w:tc>
        <w:tc>
          <w:tcPr>
            <w:tcW w:w="668" w:type="dxa"/>
          </w:tcPr>
          <w:p w14:paraId="499078D0" w14:textId="77777777" w:rsidR="00610BEF" w:rsidRPr="00D62C1F" w:rsidRDefault="00610BEF" w:rsidP="00610BEF">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11,6</w:t>
            </w:r>
          </w:p>
        </w:tc>
        <w:tc>
          <w:tcPr>
            <w:tcW w:w="571" w:type="dxa"/>
          </w:tcPr>
          <w:p w14:paraId="4677AA5D" w14:textId="77777777" w:rsidR="00610BEF" w:rsidRPr="00D62C1F" w:rsidRDefault="00610BEF" w:rsidP="007D6DBE">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D62C1F">
              <w:rPr>
                <w:rFonts w:ascii="Calibri" w:hAnsi="Calibri"/>
                <w:sz w:val="20"/>
                <w:szCs w:val="20"/>
              </w:rPr>
              <w:t>11,3</w:t>
            </w:r>
          </w:p>
        </w:tc>
        <w:tc>
          <w:tcPr>
            <w:tcW w:w="499" w:type="dxa"/>
          </w:tcPr>
          <w:p w14:paraId="77CF93B7" w14:textId="77777777" w:rsidR="00610BEF" w:rsidRPr="00D62C1F" w:rsidRDefault="00610BEF" w:rsidP="007D6DBE">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12</w:t>
            </w:r>
          </w:p>
        </w:tc>
        <w:tc>
          <w:tcPr>
            <w:tcW w:w="571" w:type="dxa"/>
          </w:tcPr>
          <w:p w14:paraId="7162BCD4" w14:textId="77777777" w:rsidR="00610BEF" w:rsidRPr="00D62C1F" w:rsidRDefault="00610BEF" w:rsidP="007D6DBE">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12,9</w:t>
            </w:r>
          </w:p>
        </w:tc>
      </w:tr>
      <w:tr w:rsidR="00610BEF" w14:paraId="1A1FC453" w14:textId="77777777" w:rsidTr="00610BEF">
        <w:trPr>
          <w:trHeight w:val="504"/>
        </w:trPr>
        <w:tc>
          <w:tcPr>
            <w:cnfStyle w:val="001000000000" w:firstRow="0" w:lastRow="0" w:firstColumn="1" w:lastColumn="0" w:oddVBand="0" w:evenVBand="0" w:oddHBand="0" w:evenHBand="0" w:firstRowFirstColumn="0" w:firstRowLastColumn="0" w:lastRowFirstColumn="0" w:lastRowLastColumn="0"/>
            <w:tcW w:w="1228" w:type="dxa"/>
            <w:vAlign w:val="center"/>
          </w:tcPr>
          <w:p w14:paraId="4B678B71" w14:textId="77777777" w:rsidR="00610BEF" w:rsidRPr="00D62C1F" w:rsidRDefault="00610BEF" w:rsidP="00140E03">
            <w:pPr>
              <w:contextualSpacing/>
              <w:jc w:val="center"/>
              <w:rPr>
                <w:rFonts w:ascii="Calibri" w:hAnsi="Calibri"/>
                <w:b/>
                <w:sz w:val="20"/>
                <w:szCs w:val="20"/>
              </w:rPr>
            </w:pPr>
            <w:r w:rsidRPr="00D62C1F">
              <w:rPr>
                <w:rFonts w:ascii="Calibri" w:hAnsi="Calibri"/>
                <w:b/>
                <w:sz w:val="20"/>
                <w:szCs w:val="20"/>
              </w:rPr>
              <w:t>D.VERTICAL</w:t>
            </w:r>
          </w:p>
        </w:tc>
        <w:tc>
          <w:tcPr>
            <w:tcW w:w="783" w:type="dxa"/>
            <w:gridSpan w:val="2"/>
            <w:vAlign w:val="center"/>
          </w:tcPr>
          <w:p w14:paraId="5E5D3BE6" w14:textId="77777777" w:rsidR="00610BEF" w:rsidRPr="00D62C1F" w:rsidRDefault="00610BEF" w:rsidP="00140E03">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D62C1F">
              <w:rPr>
                <w:rFonts w:ascii="Calibri" w:hAnsi="Calibri"/>
                <w:sz w:val="20"/>
                <w:szCs w:val="20"/>
              </w:rPr>
              <w:t>43,3</w:t>
            </w:r>
          </w:p>
        </w:tc>
        <w:tc>
          <w:tcPr>
            <w:tcW w:w="601" w:type="dxa"/>
            <w:gridSpan w:val="2"/>
            <w:vAlign w:val="center"/>
          </w:tcPr>
          <w:p w14:paraId="39CFDC31" w14:textId="77777777" w:rsidR="00610BEF" w:rsidRPr="00D62C1F" w:rsidRDefault="00610BEF" w:rsidP="00140E03">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39,4</w:t>
            </w:r>
          </w:p>
        </w:tc>
        <w:tc>
          <w:tcPr>
            <w:tcW w:w="618" w:type="dxa"/>
            <w:vAlign w:val="center"/>
          </w:tcPr>
          <w:p w14:paraId="763F2461" w14:textId="77777777" w:rsidR="00610BEF" w:rsidRPr="00D62C1F" w:rsidRDefault="00610BEF" w:rsidP="00140E03">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39</w:t>
            </w:r>
          </w:p>
        </w:tc>
        <w:tc>
          <w:tcPr>
            <w:tcW w:w="571" w:type="dxa"/>
            <w:shd w:val="clear" w:color="auto" w:fill="FFFFCC"/>
            <w:vAlign w:val="center"/>
          </w:tcPr>
          <w:p w14:paraId="6F63A29C" w14:textId="77777777" w:rsidR="00610BEF" w:rsidRPr="00FC2ADF" w:rsidRDefault="00610BEF" w:rsidP="00140E03">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sidRPr="00FC2ADF">
              <w:rPr>
                <w:rFonts w:ascii="Calibri" w:hAnsi="Calibri"/>
                <w:b/>
                <w:sz w:val="20"/>
                <w:szCs w:val="20"/>
              </w:rPr>
              <w:t>30,4</w:t>
            </w:r>
          </w:p>
        </w:tc>
        <w:tc>
          <w:tcPr>
            <w:tcW w:w="571" w:type="dxa"/>
            <w:shd w:val="clear" w:color="auto" w:fill="FFFFCC"/>
            <w:vAlign w:val="center"/>
          </w:tcPr>
          <w:p w14:paraId="5C6220CC" w14:textId="77777777" w:rsidR="00610BEF" w:rsidRPr="00FC2ADF" w:rsidRDefault="00610BEF" w:rsidP="00140E03">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sidRPr="00FC2ADF">
              <w:rPr>
                <w:rFonts w:ascii="Calibri" w:hAnsi="Calibri"/>
                <w:b/>
                <w:sz w:val="20"/>
                <w:szCs w:val="20"/>
              </w:rPr>
              <w:t>32,1</w:t>
            </w:r>
          </w:p>
        </w:tc>
        <w:tc>
          <w:tcPr>
            <w:tcW w:w="571" w:type="dxa"/>
            <w:shd w:val="clear" w:color="auto" w:fill="FFFFCC"/>
            <w:vAlign w:val="center"/>
          </w:tcPr>
          <w:p w14:paraId="3B912221" w14:textId="77777777" w:rsidR="00610BEF" w:rsidRPr="00FC2ADF" w:rsidRDefault="00610BEF" w:rsidP="00140E03">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sidRPr="00FC2ADF">
              <w:rPr>
                <w:rFonts w:ascii="Calibri" w:hAnsi="Calibri"/>
                <w:b/>
                <w:sz w:val="20"/>
                <w:szCs w:val="20"/>
              </w:rPr>
              <w:t>32,4</w:t>
            </w:r>
          </w:p>
        </w:tc>
        <w:tc>
          <w:tcPr>
            <w:tcW w:w="571" w:type="dxa"/>
            <w:vAlign w:val="center"/>
          </w:tcPr>
          <w:p w14:paraId="49D714AB" w14:textId="77777777" w:rsidR="00610BEF" w:rsidRPr="00D62C1F" w:rsidRDefault="00610BEF" w:rsidP="00610BEF">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D62C1F">
              <w:rPr>
                <w:rFonts w:ascii="Calibri" w:hAnsi="Calibri"/>
                <w:sz w:val="20"/>
                <w:szCs w:val="20"/>
              </w:rPr>
              <w:t>44,7</w:t>
            </w:r>
          </w:p>
        </w:tc>
        <w:tc>
          <w:tcPr>
            <w:tcW w:w="571" w:type="dxa"/>
            <w:vAlign w:val="center"/>
          </w:tcPr>
          <w:p w14:paraId="5B40C54D" w14:textId="77777777" w:rsidR="00610BEF" w:rsidRPr="00D62C1F" w:rsidRDefault="00610BEF" w:rsidP="00610BEF">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39</w:t>
            </w:r>
          </w:p>
        </w:tc>
        <w:tc>
          <w:tcPr>
            <w:tcW w:w="571" w:type="dxa"/>
            <w:vAlign w:val="center"/>
          </w:tcPr>
          <w:p w14:paraId="5EDE0B5D" w14:textId="77777777" w:rsidR="00610BEF" w:rsidRPr="00D62C1F" w:rsidRDefault="00610BEF" w:rsidP="00610BEF">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44,1</w:t>
            </w:r>
          </w:p>
        </w:tc>
        <w:tc>
          <w:tcPr>
            <w:tcW w:w="667" w:type="dxa"/>
            <w:vAlign w:val="center"/>
          </w:tcPr>
          <w:p w14:paraId="0766DA50" w14:textId="77777777" w:rsidR="00610BEF" w:rsidRPr="00D62C1F" w:rsidRDefault="00610BEF" w:rsidP="00610BEF">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D62C1F">
              <w:rPr>
                <w:rFonts w:ascii="Calibri" w:hAnsi="Calibri"/>
                <w:sz w:val="20"/>
                <w:szCs w:val="20"/>
              </w:rPr>
              <w:t>37,2</w:t>
            </w:r>
          </w:p>
        </w:tc>
        <w:tc>
          <w:tcPr>
            <w:tcW w:w="667" w:type="dxa"/>
            <w:gridSpan w:val="3"/>
            <w:vAlign w:val="center"/>
          </w:tcPr>
          <w:p w14:paraId="0FD1D547" w14:textId="77777777" w:rsidR="00610BEF" w:rsidRPr="00D62C1F" w:rsidRDefault="00610BEF" w:rsidP="00610BEF">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35,4</w:t>
            </w:r>
          </w:p>
        </w:tc>
        <w:tc>
          <w:tcPr>
            <w:tcW w:w="668" w:type="dxa"/>
            <w:vAlign w:val="center"/>
          </w:tcPr>
          <w:p w14:paraId="7FEFD0B1" w14:textId="77777777" w:rsidR="00610BEF" w:rsidRPr="00D62C1F" w:rsidRDefault="00610BEF" w:rsidP="00610BEF">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37,3</w:t>
            </w:r>
          </w:p>
        </w:tc>
        <w:tc>
          <w:tcPr>
            <w:tcW w:w="571" w:type="dxa"/>
            <w:vAlign w:val="center"/>
          </w:tcPr>
          <w:p w14:paraId="2E261694" w14:textId="77777777" w:rsidR="00610BEF" w:rsidRPr="00D62C1F" w:rsidRDefault="00610BEF" w:rsidP="00610BEF">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D62C1F">
              <w:rPr>
                <w:rFonts w:ascii="Calibri" w:hAnsi="Calibri"/>
                <w:sz w:val="20"/>
                <w:szCs w:val="20"/>
              </w:rPr>
              <w:t>32,4</w:t>
            </w:r>
          </w:p>
        </w:tc>
        <w:tc>
          <w:tcPr>
            <w:tcW w:w="499" w:type="dxa"/>
            <w:vAlign w:val="center"/>
          </w:tcPr>
          <w:p w14:paraId="063D0469" w14:textId="77777777" w:rsidR="00610BEF" w:rsidRPr="00D62C1F" w:rsidRDefault="00F01E27" w:rsidP="00610BEF">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40,2</w:t>
            </w:r>
          </w:p>
        </w:tc>
        <w:tc>
          <w:tcPr>
            <w:tcW w:w="571" w:type="dxa"/>
            <w:vAlign w:val="center"/>
          </w:tcPr>
          <w:p w14:paraId="6DDEDF0C" w14:textId="77777777" w:rsidR="00610BEF" w:rsidRPr="00D62C1F" w:rsidRDefault="00F01E27" w:rsidP="00610BEF">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43,3</w:t>
            </w:r>
          </w:p>
        </w:tc>
      </w:tr>
      <w:tr w:rsidR="00140E03" w14:paraId="277F11E9" w14:textId="77777777" w:rsidTr="00610BEF">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1228" w:type="dxa"/>
            <w:vAlign w:val="center"/>
          </w:tcPr>
          <w:p w14:paraId="4FBB6C75" w14:textId="77777777" w:rsidR="00D62C1F" w:rsidRPr="00D62C1F" w:rsidRDefault="00D62C1F" w:rsidP="00140E03">
            <w:pPr>
              <w:contextualSpacing/>
              <w:jc w:val="center"/>
              <w:rPr>
                <w:rFonts w:ascii="Calibri" w:hAnsi="Calibri"/>
                <w:b/>
                <w:sz w:val="20"/>
                <w:szCs w:val="20"/>
              </w:rPr>
            </w:pPr>
            <w:r w:rsidRPr="00D62C1F">
              <w:rPr>
                <w:rFonts w:ascii="Calibri" w:hAnsi="Calibri"/>
                <w:b/>
                <w:sz w:val="20"/>
                <w:szCs w:val="20"/>
              </w:rPr>
              <w:t>JUGADORES</w:t>
            </w:r>
          </w:p>
        </w:tc>
        <w:tc>
          <w:tcPr>
            <w:tcW w:w="2002" w:type="dxa"/>
            <w:gridSpan w:val="5"/>
            <w:vAlign w:val="center"/>
          </w:tcPr>
          <w:p w14:paraId="643CA935" w14:textId="77777777" w:rsidR="00D62C1F" w:rsidRPr="00D62C1F" w:rsidRDefault="00D62C1F" w:rsidP="00140E03">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D62C1F">
              <w:rPr>
                <w:rFonts w:ascii="Calibri" w:hAnsi="Calibri"/>
                <w:sz w:val="20"/>
                <w:szCs w:val="20"/>
              </w:rPr>
              <w:t>551</w:t>
            </w:r>
          </w:p>
        </w:tc>
        <w:tc>
          <w:tcPr>
            <w:tcW w:w="1713" w:type="dxa"/>
            <w:gridSpan w:val="3"/>
            <w:shd w:val="clear" w:color="auto" w:fill="FFFFCC"/>
            <w:vAlign w:val="center"/>
          </w:tcPr>
          <w:p w14:paraId="063434E4" w14:textId="77777777" w:rsidR="00D62C1F" w:rsidRPr="00D62C1F" w:rsidRDefault="00D62C1F" w:rsidP="00140E03">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D62C1F">
              <w:rPr>
                <w:rFonts w:ascii="Calibri" w:hAnsi="Calibri"/>
                <w:sz w:val="20"/>
                <w:szCs w:val="20"/>
              </w:rPr>
              <w:t>254</w:t>
            </w:r>
          </w:p>
        </w:tc>
        <w:tc>
          <w:tcPr>
            <w:tcW w:w="1713" w:type="dxa"/>
            <w:gridSpan w:val="3"/>
            <w:vAlign w:val="center"/>
          </w:tcPr>
          <w:p w14:paraId="1BDDD21E" w14:textId="77777777" w:rsidR="00D62C1F" w:rsidRPr="00D62C1F" w:rsidRDefault="00D62C1F" w:rsidP="00140E03">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D62C1F">
              <w:rPr>
                <w:rFonts w:ascii="Calibri" w:hAnsi="Calibri"/>
                <w:sz w:val="20"/>
                <w:szCs w:val="20"/>
              </w:rPr>
              <w:t>652</w:t>
            </w:r>
          </w:p>
        </w:tc>
        <w:tc>
          <w:tcPr>
            <w:tcW w:w="2002" w:type="dxa"/>
            <w:gridSpan w:val="5"/>
            <w:vAlign w:val="center"/>
          </w:tcPr>
          <w:p w14:paraId="27D280B9" w14:textId="77777777" w:rsidR="00D62C1F" w:rsidRPr="00D62C1F" w:rsidRDefault="00D62C1F" w:rsidP="00140E03">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D62C1F">
              <w:rPr>
                <w:rFonts w:ascii="Calibri" w:hAnsi="Calibri"/>
                <w:sz w:val="20"/>
                <w:szCs w:val="20"/>
              </w:rPr>
              <w:t>742</w:t>
            </w:r>
          </w:p>
        </w:tc>
        <w:tc>
          <w:tcPr>
            <w:tcW w:w="1641" w:type="dxa"/>
            <w:gridSpan w:val="3"/>
            <w:vAlign w:val="center"/>
          </w:tcPr>
          <w:p w14:paraId="51A0F90C" w14:textId="77777777" w:rsidR="00D62C1F" w:rsidRPr="00D62C1F" w:rsidRDefault="00D62C1F" w:rsidP="00140E03">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D62C1F">
              <w:rPr>
                <w:rFonts w:ascii="Calibri" w:hAnsi="Calibri"/>
                <w:sz w:val="20"/>
                <w:szCs w:val="20"/>
              </w:rPr>
              <w:t>612</w:t>
            </w:r>
          </w:p>
        </w:tc>
      </w:tr>
    </w:tbl>
    <w:p w14:paraId="50DED53C" w14:textId="77777777" w:rsidR="00D62C1F" w:rsidRPr="00C8354D" w:rsidRDefault="00C8354D" w:rsidP="00C8354D">
      <w:pPr>
        <w:contextualSpacing/>
        <w:jc w:val="center"/>
        <w:rPr>
          <w:rFonts w:ascii="Calibri" w:hAnsi="Calibri"/>
          <w:i/>
        </w:rPr>
      </w:pPr>
      <w:r w:rsidRPr="00C8354D">
        <w:rPr>
          <w:rFonts w:ascii="Calibri" w:hAnsi="Calibri"/>
          <w:b/>
          <w:i/>
        </w:rPr>
        <w:t>Tabla 7.</w:t>
      </w:r>
      <w:r w:rsidRPr="00C8354D">
        <w:rPr>
          <w:rFonts w:ascii="Calibri" w:hAnsi="Calibri"/>
          <w:i/>
        </w:rPr>
        <w:t xml:space="preserve"> Evolución comparativa de la rodadura con el </w:t>
      </w:r>
      <w:proofErr w:type="spellStart"/>
      <w:r w:rsidRPr="00C8354D">
        <w:rPr>
          <w:rFonts w:ascii="Calibri" w:hAnsi="Calibri"/>
          <w:i/>
        </w:rPr>
        <w:t>micropinchado</w:t>
      </w:r>
      <w:proofErr w:type="spellEnd"/>
      <w:r w:rsidRPr="00C8354D">
        <w:rPr>
          <w:rFonts w:ascii="Calibri" w:hAnsi="Calibri"/>
          <w:i/>
        </w:rPr>
        <w:t xml:space="preserve"> y</w:t>
      </w:r>
      <w:r>
        <w:rPr>
          <w:rFonts w:ascii="Calibri" w:hAnsi="Calibri"/>
          <w:i/>
        </w:rPr>
        <w:t xml:space="preserve"> el torneo, </w:t>
      </w:r>
      <w:proofErr w:type="spellStart"/>
      <w:r>
        <w:rPr>
          <w:rFonts w:ascii="Calibri" w:hAnsi="Calibri"/>
          <w:i/>
        </w:rPr>
        <w:t>green</w:t>
      </w:r>
      <w:proofErr w:type="spellEnd"/>
      <w:r w:rsidRPr="00C8354D">
        <w:rPr>
          <w:rFonts w:ascii="Calibri" w:hAnsi="Calibri"/>
          <w:i/>
        </w:rPr>
        <w:t xml:space="preserve"> 1, 5 </w:t>
      </w:r>
      <w:r>
        <w:rPr>
          <w:rFonts w:ascii="Calibri" w:hAnsi="Calibri"/>
          <w:i/>
        </w:rPr>
        <w:t xml:space="preserve">y </w:t>
      </w:r>
      <w:r w:rsidRPr="00C8354D">
        <w:rPr>
          <w:rFonts w:ascii="Calibri" w:hAnsi="Calibri"/>
          <w:i/>
        </w:rPr>
        <w:t>7.</w:t>
      </w:r>
    </w:p>
    <w:p w14:paraId="0FA7447A" w14:textId="77777777" w:rsidR="00C8354D" w:rsidRDefault="00C8354D" w:rsidP="00C8354D">
      <w:pPr>
        <w:contextualSpacing/>
        <w:jc w:val="center"/>
        <w:rPr>
          <w:rFonts w:ascii="Calibri" w:hAnsi="Calibri"/>
        </w:rPr>
      </w:pPr>
    </w:p>
    <w:p w14:paraId="1EFAC275" w14:textId="77777777" w:rsidR="005E57A7" w:rsidRDefault="0063727D" w:rsidP="00B31471">
      <w:pPr>
        <w:contextualSpacing/>
        <w:rPr>
          <w:rFonts w:ascii="Calibri" w:hAnsi="Calibri"/>
        </w:rPr>
      </w:pPr>
      <w:r>
        <w:rPr>
          <w:rFonts w:ascii="Calibri" w:hAnsi="Calibri"/>
        </w:rPr>
        <w:t>Como refleja la imagen 24</w:t>
      </w:r>
      <w:r w:rsidR="007D6DBE">
        <w:rPr>
          <w:rFonts w:ascii="Calibri" w:hAnsi="Calibri"/>
        </w:rPr>
        <w:t>, tras el pinchado del mes de Marzo</w:t>
      </w:r>
      <w:r w:rsidR="00E52C2C">
        <w:rPr>
          <w:rFonts w:ascii="Calibri" w:hAnsi="Calibri"/>
        </w:rPr>
        <w:t>,</w:t>
      </w:r>
      <w:r w:rsidR="007D6DBE">
        <w:rPr>
          <w:rFonts w:ascii="Calibri" w:hAnsi="Calibri"/>
        </w:rPr>
        <w:t xml:space="preserve"> </w:t>
      </w:r>
      <w:r w:rsidR="00E52C2C" w:rsidRPr="00E52C2C">
        <w:rPr>
          <w:rFonts w:ascii="Calibri" w:hAnsi="Calibri"/>
        </w:rPr>
        <w:t>se consigue una gran y rápida mejoría, alcanzándose los mejores valores de calidad de la rodadura (Consistencia/Homogeneidad, Firmeza/Velo</w:t>
      </w:r>
      <w:r w:rsidR="00E52C2C">
        <w:rPr>
          <w:rFonts w:ascii="Calibri" w:hAnsi="Calibri"/>
        </w:rPr>
        <w:t xml:space="preserve">cidad y Uniformidad) durante </w:t>
      </w:r>
      <w:r w:rsidR="00E52C2C" w:rsidRPr="00E52C2C">
        <w:rPr>
          <w:rFonts w:ascii="Calibri" w:hAnsi="Calibri"/>
        </w:rPr>
        <w:t>los meses de Junio, Julio y Agosto</w:t>
      </w:r>
      <w:r w:rsidR="00E52C2C">
        <w:rPr>
          <w:rFonts w:ascii="Calibri" w:hAnsi="Calibri"/>
        </w:rPr>
        <w:t>.</w:t>
      </w:r>
      <w:r w:rsidR="00585239">
        <w:rPr>
          <w:rFonts w:ascii="Calibri" w:hAnsi="Calibri"/>
        </w:rPr>
        <w:t xml:space="preserve"> </w:t>
      </w:r>
    </w:p>
    <w:p w14:paraId="1502B695" w14:textId="77777777" w:rsidR="00585239" w:rsidRDefault="00585239" w:rsidP="00B31471">
      <w:pPr>
        <w:contextualSpacing/>
        <w:rPr>
          <w:rFonts w:ascii="Calibri" w:hAnsi="Calibri"/>
        </w:rPr>
      </w:pPr>
    </w:p>
    <w:p w14:paraId="24232ED3" w14:textId="77777777" w:rsidR="00AF78AA" w:rsidRDefault="00AF78AA" w:rsidP="00B31471">
      <w:pPr>
        <w:contextualSpacing/>
        <w:rPr>
          <w:rFonts w:ascii="Calibri" w:hAnsi="Calibri"/>
        </w:rPr>
      </w:pPr>
      <w:r>
        <w:rPr>
          <w:rFonts w:ascii="Calibri" w:hAnsi="Calibri"/>
        </w:rPr>
        <w:lastRenderedPageBreak/>
        <w:t xml:space="preserve">El papel de los </w:t>
      </w:r>
      <w:proofErr w:type="spellStart"/>
      <w:r>
        <w:rPr>
          <w:rFonts w:ascii="Calibri" w:hAnsi="Calibri"/>
        </w:rPr>
        <w:t>micropinchados</w:t>
      </w:r>
      <w:proofErr w:type="spellEnd"/>
      <w:r>
        <w:rPr>
          <w:rFonts w:ascii="Calibri" w:hAnsi="Calibri"/>
        </w:rPr>
        <w:t xml:space="preserve"> ayuda</w:t>
      </w:r>
      <w:r w:rsidR="00E52C2C">
        <w:rPr>
          <w:rFonts w:ascii="Calibri" w:hAnsi="Calibri"/>
        </w:rPr>
        <w:t>r</w:t>
      </w:r>
      <w:r w:rsidR="00585239">
        <w:rPr>
          <w:rFonts w:ascii="Calibri" w:hAnsi="Calibri"/>
        </w:rPr>
        <w:t xml:space="preserve"> al </w:t>
      </w:r>
      <w:proofErr w:type="spellStart"/>
      <w:r w:rsidR="00585239" w:rsidRPr="00AF78AA">
        <w:rPr>
          <w:rFonts w:ascii="Calibri" w:hAnsi="Calibri"/>
          <w:i/>
        </w:rPr>
        <w:t>Agrostis</w:t>
      </w:r>
      <w:proofErr w:type="spellEnd"/>
      <w:r w:rsidR="004C4652">
        <w:rPr>
          <w:rFonts w:ascii="Calibri" w:hAnsi="Calibri"/>
        </w:rPr>
        <w:t xml:space="preserve"> mediante la</w:t>
      </w:r>
      <w:r w:rsidR="00585239">
        <w:rPr>
          <w:rFonts w:ascii="Calibri" w:hAnsi="Calibri"/>
        </w:rPr>
        <w:t xml:space="preserve"> disminución de la densidad aparente del suelo, produciendo un alivio transitorio de la compactación del suelo</w:t>
      </w:r>
      <w:r>
        <w:rPr>
          <w:rFonts w:ascii="Calibri" w:hAnsi="Calibri"/>
        </w:rPr>
        <w:t>, mejorando al mismo tiempo la infiltración del agua en las zonas con “</w:t>
      </w:r>
      <w:proofErr w:type="spellStart"/>
      <w:r w:rsidRPr="00AF78AA">
        <w:rPr>
          <w:rFonts w:ascii="Calibri" w:hAnsi="Calibri"/>
          <w:i/>
        </w:rPr>
        <w:t>dry</w:t>
      </w:r>
      <w:proofErr w:type="spellEnd"/>
      <w:r w:rsidRPr="00AF78AA">
        <w:rPr>
          <w:rFonts w:ascii="Calibri" w:hAnsi="Calibri"/>
          <w:i/>
        </w:rPr>
        <w:t xml:space="preserve"> spots</w:t>
      </w:r>
      <w:r>
        <w:rPr>
          <w:rFonts w:ascii="Calibri" w:hAnsi="Calibri"/>
        </w:rPr>
        <w:t>”.</w:t>
      </w:r>
    </w:p>
    <w:p w14:paraId="74C80D12" w14:textId="77777777" w:rsidR="00585239" w:rsidRPr="004C4652" w:rsidRDefault="00AF78AA" w:rsidP="004C4652">
      <w:pPr>
        <w:contextualSpacing/>
        <w:rPr>
          <w:rFonts w:ascii="Calibri" w:hAnsi="Calibri"/>
        </w:rPr>
      </w:pPr>
      <w:r>
        <w:rPr>
          <w:rFonts w:ascii="Calibri" w:hAnsi="Calibri"/>
        </w:rPr>
        <w:t xml:space="preserve">En la tabla anterior, </w:t>
      </w:r>
      <w:r w:rsidR="004C4652" w:rsidRPr="004C4652">
        <w:rPr>
          <w:rFonts w:ascii="Calibri" w:hAnsi="Calibri"/>
        </w:rPr>
        <w:t xml:space="preserve">se puede comprobar como los </w:t>
      </w:r>
      <w:proofErr w:type="spellStart"/>
      <w:r w:rsidR="004C4652" w:rsidRPr="004C4652">
        <w:rPr>
          <w:rFonts w:ascii="Calibri" w:hAnsi="Calibri"/>
        </w:rPr>
        <w:t>micropinchados</w:t>
      </w:r>
      <w:proofErr w:type="spellEnd"/>
      <w:r w:rsidR="004C4652" w:rsidRPr="004C4652">
        <w:rPr>
          <w:rFonts w:ascii="Calibri" w:hAnsi="Calibri"/>
        </w:rPr>
        <w:t xml:space="preserve"> mejoran la calidad de los parámetros </w:t>
      </w:r>
      <w:r w:rsidR="004C4652">
        <w:rPr>
          <w:rFonts w:ascii="Calibri" w:hAnsi="Calibri"/>
        </w:rPr>
        <w:t>de rodadura y su recuperación es</w:t>
      </w:r>
      <w:r w:rsidR="004C4652" w:rsidRPr="004C4652">
        <w:rPr>
          <w:rFonts w:ascii="Calibri" w:hAnsi="Calibri"/>
        </w:rPr>
        <w:t xml:space="preserve"> muy rápida, tan sólo una semana.</w:t>
      </w:r>
    </w:p>
    <w:p w14:paraId="39AA6320" w14:textId="77777777" w:rsidR="00AF78AA" w:rsidRDefault="00AF78AA" w:rsidP="00B31471">
      <w:pPr>
        <w:contextualSpacing/>
        <w:rPr>
          <w:rFonts w:ascii="Calibri" w:hAnsi="Calibri"/>
        </w:rPr>
      </w:pPr>
    </w:p>
    <w:p w14:paraId="58A99891" w14:textId="77777777" w:rsidR="00AF78AA" w:rsidRDefault="00AF78AA" w:rsidP="00B31471">
      <w:pPr>
        <w:contextualSpacing/>
        <w:rPr>
          <w:rFonts w:ascii="Calibri" w:hAnsi="Calibri"/>
        </w:rPr>
      </w:pPr>
      <w:r>
        <w:rPr>
          <w:rFonts w:ascii="Calibri" w:hAnsi="Calibri"/>
        </w:rPr>
        <w:t xml:space="preserve">Otro factor </w:t>
      </w:r>
      <w:r w:rsidR="00D02961">
        <w:rPr>
          <w:rFonts w:ascii="Calibri" w:hAnsi="Calibri"/>
        </w:rPr>
        <w:t>deter</w:t>
      </w:r>
      <w:r w:rsidR="004C4652">
        <w:rPr>
          <w:rFonts w:ascii="Calibri" w:hAnsi="Calibri"/>
        </w:rPr>
        <w:t>minante durante este periodo es</w:t>
      </w:r>
      <w:r>
        <w:rPr>
          <w:rFonts w:ascii="Calibri" w:hAnsi="Calibri"/>
        </w:rPr>
        <w:t xml:space="preserve"> la labor del rulo. Desde mediados del mes de Mayo, se comenzó a efectuar pases de rulo con la frecuencia de una vez o dos por s</w:t>
      </w:r>
      <w:r w:rsidR="004C4652">
        <w:rPr>
          <w:rFonts w:ascii="Calibri" w:hAnsi="Calibri"/>
        </w:rPr>
        <w:t>emana. Exceptuando la semana de preparación del</w:t>
      </w:r>
      <w:r>
        <w:rPr>
          <w:rFonts w:ascii="Calibri" w:hAnsi="Calibri"/>
        </w:rPr>
        <w:t xml:space="preserve"> Torneo, </w:t>
      </w:r>
      <w:r w:rsidR="004C4652">
        <w:rPr>
          <w:rFonts w:ascii="Calibri" w:hAnsi="Calibri"/>
        </w:rPr>
        <w:t>que la frecuencia fue</w:t>
      </w:r>
      <w:r>
        <w:rPr>
          <w:rFonts w:ascii="Calibri" w:hAnsi="Calibri"/>
        </w:rPr>
        <w:t xml:space="preserve"> diaria</w:t>
      </w:r>
      <w:r w:rsidR="004C4652">
        <w:rPr>
          <w:rFonts w:ascii="Calibri" w:hAnsi="Calibri"/>
        </w:rPr>
        <w:t>. También podemos observar en el cuadro anterior, cómo</w:t>
      </w:r>
      <w:r>
        <w:rPr>
          <w:rFonts w:ascii="Calibri" w:hAnsi="Calibri"/>
        </w:rPr>
        <w:t xml:space="preserve"> durante </w:t>
      </w:r>
      <w:r w:rsidR="009A02CC">
        <w:rPr>
          <w:rFonts w:ascii="Calibri" w:hAnsi="Calibri"/>
        </w:rPr>
        <w:t>la semana de</w:t>
      </w:r>
      <w:r w:rsidR="004C4652">
        <w:rPr>
          <w:rFonts w:ascii="Calibri" w:hAnsi="Calibri"/>
        </w:rPr>
        <w:t>l citado torneo de Las</w:t>
      </w:r>
      <w:r w:rsidR="009A02CC">
        <w:rPr>
          <w:rFonts w:ascii="Calibri" w:hAnsi="Calibri"/>
        </w:rPr>
        <w:t xml:space="preserve"> Salmes Cup se lograron unos excelentes valores de uniformidad en los </w:t>
      </w:r>
      <w:proofErr w:type="spellStart"/>
      <w:r w:rsidR="009A02CC">
        <w:rPr>
          <w:rFonts w:ascii="Calibri" w:hAnsi="Calibri"/>
        </w:rPr>
        <w:t>greenes</w:t>
      </w:r>
      <w:proofErr w:type="spellEnd"/>
      <w:r w:rsidR="009A02CC">
        <w:rPr>
          <w:rFonts w:ascii="Calibri" w:hAnsi="Calibri"/>
        </w:rPr>
        <w:t>, adquiriendo los mejores resultados de Suavidad/</w:t>
      </w:r>
      <w:proofErr w:type="spellStart"/>
      <w:r w:rsidR="009A02CC">
        <w:rPr>
          <w:rFonts w:ascii="Calibri" w:hAnsi="Calibri"/>
        </w:rPr>
        <w:t>Smoothness</w:t>
      </w:r>
      <w:proofErr w:type="spellEnd"/>
      <w:r w:rsidR="009A02CC">
        <w:rPr>
          <w:rFonts w:ascii="Calibri" w:hAnsi="Calibri"/>
        </w:rPr>
        <w:t xml:space="preserve"> y Nobleza/</w:t>
      </w:r>
      <w:proofErr w:type="spellStart"/>
      <w:r w:rsidR="009A02CC">
        <w:rPr>
          <w:rFonts w:ascii="Calibri" w:hAnsi="Calibri"/>
        </w:rPr>
        <w:t>T</w:t>
      </w:r>
      <w:r w:rsidR="004C4652">
        <w:rPr>
          <w:rFonts w:ascii="Calibri" w:hAnsi="Calibri"/>
        </w:rPr>
        <w:t>rueness</w:t>
      </w:r>
      <w:proofErr w:type="spellEnd"/>
      <w:r w:rsidR="004C4652">
        <w:rPr>
          <w:rFonts w:ascii="Calibri" w:hAnsi="Calibri"/>
        </w:rPr>
        <w:t xml:space="preserve"> de todo el</w:t>
      </w:r>
      <w:r w:rsidR="009A02CC">
        <w:rPr>
          <w:rFonts w:ascii="Calibri" w:hAnsi="Calibri"/>
        </w:rPr>
        <w:t xml:space="preserve"> estudio anual.</w:t>
      </w:r>
    </w:p>
    <w:p w14:paraId="7D4ED9A0" w14:textId="77777777" w:rsidR="00406379" w:rsidRDefault="00406379" w:rsidP="00B31471">
      <w:pPr>
        <w:contextualSpacing/>
        <w:rPr>
          <w:rFonts w:ascii="Calibri" w:hAnsi="Calibri"/>
        </w:rPr>
      </w:pPr>
    </w:p>
    <w:p w14:paraId="54FFBEFE" w14:textId="77777777" w:rsidR="00230CDA" w:rsidRDefault="00406379" w:rsidP="00B31471">
      <w:pPr>
        <w:contextualSpacing/>
        <w:rPr>
          <w:rFonts w:ascii="Calibri" w:hAnsi="Calibri"/>
        </w:rPr>
      </w:pPr>
      <w:r>
        <w:rPr>
          <w:rFonts w:ascii="Calibri" w:hAnsi="Calibri"/>
        </w:rPr>
        <w:t xml:space="preserve">- </w:t>
      </w:r>
      <w:r w:rsidR="00B342B9">
        <w:rPr>
          <w:rFonts w:ascii="Calibri" w:hAnsi="Calibri"/>
        </w:rPr>
        <w:t>En cuanto al pinchado de final</w:t>
      </w:r>
      <w:r w:rsidR="00FB1785">
        <w:rPr>
          <w:rFonts w:ascii="Calibri" w:hAnsi="Calibri"/>
        </w:rPr>
        <w:t>es</w:t>
      </w:r>
      <w:r w:rsidR="00B342B9" w:rsidRPr="00B342B9">
        <w:rPr>
          <w:rFonts w:ascii="Calibri" w:hAnsi="Calibri"/>
        </w:rPr>
        <w:t xml:space="preserve"> de Agosto, los </w:t>
      </w:r>
      <w:proofErr w:type="spellStart"/>
      <w:r w:rsidR="00B342B9" w:rsidRPr="00B342B9">
        <w:rPr>
          <w:rFonts w:ascii="Calibri" w:hAnsi="Calibri"/>
        </w:rPr>
        <w:t>gr</w:t>
      </w:r>
      <w:r w:rsidR="00FB1785">
        <w:rPr>
          <w:rFonts w:ascii="Calibri" w:hAnsi="Calibri"/>
        </w:rPr>
        <w:t>eenes</w:t>
      </w:r>
      <w:proofErr w:type="spellEnd"/>
      <w:r w:rsidR="00FB1785">
        <w:rPr>
          <w:rFonts w:ascii="Calibri" w:hAnsi="Calibri"/>
        </w:rPr>
        <w:t xml:space="preserve"> se recuperaron</w:t>
      </w:r>
      <w:r w:rsidR="00B342B9" w:rsidRPr="00B342B9">
        <w:rPr>
          <w:rFonts w:ascii="Calibri" w:hAnsi="Calibri"/>
        </w:rPr>
        <w:t xml:space="preserve"> con mayor rapidez, en tan solo una semana, pero al incrementar</w:t>
      </w:r>
      <w:r w:rsidR="004C4652">
        <w:rPr>
          <w:rFonts w:ascii="Calibri" w:hAnsi="Calibri"/>
        </w:rPr>
        <w:t>se aproximadamente,</w:t>
      </w:r>
      <w:r w:rsidR="00B342B9" w:rsidRPr="00B342B9">
        <w:rPr>
          <w:rFonts w:ascii="Calibri" w:hAnsi="Calibri"/>
        </w:rPr>
        <w:t xml:space="preserve"> al doble el número de jugadores semanales (de 500 a casi 1000 jugadores), ambos pa</w:t>
      </w:r>
      <w:r w:rsidR="00FB1785">
        <w:rPr>
          <w:rFonts w:ascii="Calibri" w:hAnsi="Calibri"/>
        </w:rPr>
        <w:t>rámetros de rodadura se dispararon</w:t>
      </w:r>
      <w:r w:rsidR="004C4652">
        <w:rPr>
          <w:rFonts w:ascii="Calibri" w:hAnsi="Calibri"/>
        </w:rPr>
        <w:t xml:space="preserve"> nuevamente</w:t>
      </w:r>
      <w:r w:rsidR="00B342B9" w:rsidRPr="00B342B9">
        <w:rPr>
          <w:rFonts w:ascii="Calibri" w:hAnsi="Calibri"/>
        </w:rPr>
        <w:t xml:space="preserve"> </w:t>
      </w:r>
      <w:r w:rsidR="004C4652">
        <w:rPr>
          <w:rFonts w:ascii="Calibri" w:hAnsi="Calibri"/>
        </w:rPr>
        <w:t>en</w:t>
      </w:r>
      <w:r w:rsidR="00B342B9" w:rsidRPr="00B342B9">
        <w:rPr>
          <w:rFonts w:ascii="Calibri" w:hAnsi="Calibri"/>
        </w:rPr>
        <w:t xml:space="preserve"> los meses de Otoño.</w:t>
      </w:r>
    </w:p>
    <w:p w14:paraId="724EF774" w14:textId="77777777" w:rsidR="00B31471" w:rsidRPr="00611A19" w:rsidRDefault="00B31471" w:rsidP="00B31471">
      <w:pPr>
        <w:pStyle w:val="Ttulo3"/>
        <w:contextualSpacing/>
        <w:rPr>
          <w:rFonts w:ascii="Calibri" w:hAnsi="Calibri"/>
          <w:i/>
          <w:color w:val="auto"/>
        </w:rPr>
      </w:pPr>
      <w:bookmarkStart w:id="29" w:name="_Toc453782031"/>
      <w:r w:rsidRPr="00611A19">
        <w:rPr>
          <w:rFonts w:ascii="Calibri" w:hAnsi="Calibri"/>
          <w:i/>
          <w:color w:val="auto"/>
        </w:rPr>
        <w:t>5.1.4 Green del Hoyo 10</w:t>
      </w:r>
      <w:bookmarkEnd w:id="29"/>
    </w:p>
    <w:p w14:paraId="5A780D88" w14:textId="77777777" w:rsidR="00B31471" w:rsidRDefault="00B31471" w:rsidP="00B31471">
      <w:pPr>
        <w:spacing w:before="0" w:after="200"/>
        <w:contextualSpacing/>
        <w:rPr>
          <w:rFonts w:ascii="Calibri" w:eastAsia="Calibri" w:hAnsi="Calibri" w:cs="Times New Roman"/>
        </w:rPr>
      </w:pPr>
    </w:p>
    <w:p w14:paraId="4AAC05EE" w14:textId="77777777" w:rsidR="000502AC" w:rsidRDefault="00B31471" w:rsidP="00B31471">
      <w:pPr>
        <w:spacing w:before="0" w:after="200"/>
        <w:contextualSpacing/>
        <w:rPr>
          <w:rFonts w:ascii="Calibri" w:eastAsia="Calibri" w:hAnsi="Calibri" w:cs="Times New Roman"/>
        </w:rPr>
      </w:pPr>
      <w:r w:rsidRPr="00B31471">
        <w:rPr>
          <w:rFonts w:ascii="Calibri" w:eastAsia="Calibri" w:hAnsi="Calibri" w:cs="Times New Roman"/>
        </w:rPr>
        <w:t>Par 5 de 483 m de longitud</w:t>
      </w:r>
      <w:r w:rsidR="00FB1785">
        <w:rPr>
          <w:rFonts w:ascii="Calibri" w:eastAsia="Calibri" w:hAnsi="Calibri" w:cs="Times New Roman"/>
        </w:rPr>
        <w:t>,</w:t>
      </w:r>
      <w:r w:rsidRPr="00B31471">
        <w:rPr>
          <w:rFonts w:ascii="Calibri" w:eastAsia="Calibri" w:hAnsi="Calibri" w:cs="Times New Roman"/>
        </w:rPr>
        <w:t xml:space="preserve"> cuyo </w:t>
      </w:r>
      <w:proofErr w:type="spellStart"/>
      <w:r w:rsidRPr="00B31471">
        <w:rPr>
          <w:rFonts w:ascii="Calibri" w:eastAsia="Calibri" w:hAnsi="Calibri" w:cs="Times New Roman"/>
        </w:rPr>
        <w:t>green</w:t>
      </w:r>
      <w:proofErr w:type="spellEnd"/>
      <w:r w:rsidRPr="00B31471">
        <w:rPr>
          <w:rFonts w:ascii="Calibri" w:eastAsia="Calibri" w:hAnsi="Calibri" w:cs="Times New Roman"/>
        </w:rPr>
        <w:t xml:space="preserve"> </w:t>
      </w:r>
      <w:r w:rsidR="00FB1785">
        <w:rPr>
          <w:rFonts w:ascii="Calibri" w:eastAsia="Calibri" w:hAnsi="Calibri" w:cs="Times New Roman"/>
        </w:rPr>
        <w:t>de 550,63 m</w:t>
      </w:r>
      <w:r w:rsidR="00FB1785">
        <w:rPr>
          <w:rFonts w:ascii="Calibri" w:eastAsia="Calibri" w:hAnsi="Calibri" w:cs="Times New Roman"/>
          <w:vertAlign w:val="superscript"/>
        </w:rPr>
        <w:t>2</w:t>
      </w:r>
      <w:r w:rsidR="00FB1785">
        <w:rPr>
          <w:rFonts w:ascii="Calibri" w:eastAsia="Calibri" w:hAnsi="Calibri" w:cs="Times New Roman"/>
        </w:rPr>
        <w:t xml:space="preserve"> </w:t>
      </w:r>
      <w:r w:rsidRPr="00B31471">
        <w:rPr>
          <w:rFonts w:ascii="Calibri" w:eastAsia="Calibri" w:hAnsi="Calibri" w:cs="Times New Roman"/>
        </w:rPr>
        <w:t>se encuentra en ligera elevación respecto</w:t>
      </w:r>
      <w:r>
        <w:rPr>
          <w:rFonts w:ascii="Calibri" w:eastAsia="Calibri" w:hAnsi="Calibri" w:cs="Times New Roman"/>
        </w:rPr>
        <w:t xml:space="preserve"> a la cota final de la calle</w:t>
      </w:r>
      <w:r w:rsidR="00D0490D">
        <w:rPr>
          <w:rFonts w:ascii="Calibri" w:eastAsia="Calibri" w:hAnsi="Calibri" w:cs="Times New Roman"/>
        </w:rPr>
        <w:t xml:space="preserve"> y protegido por su parte derecha, a mayor altura, con la calle del hoyo 11</w:t>
      </w:r>
      <w:r w:rsidR="0063727D">
        <w:rPr>
          <w:rFonts w:ascii="Calibri" w:eastAsia="Calibri" w:hAnsi="Calibri" w:cs="Times New Roman"/>
        </w:rPr>
        <w:t xml:space="preserve"> (Imagen 25</w:t>
      </w:r>
      <w:r w:rsidR="00490C46">
        <w:rPr>
          <w:rFonts w:ascii="Calibri" w:eastAsia="Calibri" w:hAnsi="Calibri" w:cs="Times New Roman"/>
        </w:rPr>
        <w:t>)</w:t>
      </w:r>
      <w:r>
        <w:rPr>
          <w:rFonts w:ascii="Calibri" w:eastAsia="Calibri" w:hAnsi="Calibri" w:cs="Times New Roman"/>
        </w:rPr>
        <w:t xml:space="preserve">. </w:t>
      </w:r>
      <w:r w:rsidRPr="00B31471">
        <w:rPr>
          <w:rFonts w:ascii="Calibri" w:eastAsia="Calibri" w:hAnsi="Calibri" w:cs="Times New Roman"/>
        </w:rPr>
        <w:t xml:space="preserve">El </w:t>
      </w:r>
      <w:proofErr w:type="spellStart"/>
      <w:r w:rsidRPr="00B31471">
        <w:rPr>
          <w:rFonts w:ascii="Calibri" w:eastAsia="Calibri" w:hAnsi="Calibri" w:cs="Times New Roman"/>
        </w:rPr>
        <w:t>green</w:t>
      </w:r>
      <w:proofErr w:type="spellEnd"/>
      <w:r w:rsidRPr="00B31471">
        <w:rPr>
          <w:rFonts w:ascii="Calibri" w:eastAsia="Calibri" w:hAnsi="Calibri" w:cs="Times New Roman"/>
        </w:rPr>
        <w:t xml:space="preserve">, de 30 m de longitud y forma redondeada, </w:t>
      </w:r>
      <w:r w:rsidR="00D0490D">
        <w:rPr>
          <w:rFonts w:ascii="Calibri" w:eastAsia="Calibri" w:hAnsi="Calibri" w:cs="Times New Roman"/>
        </w:rPr>
        <w:t xml:space="preserve">contiene </w:t>
      </w:r>
      <w:r w:rsidRPr="00B31471">
        <w:rPr>
          <w:rFonts w:ascii="Calibri" w:eastAsia="Calibri" w:hAnsi="Calibri" w:cs="Times New Roman"/>
        </w:rPr>
        <w:t xml:space="preserve">una superficie bastante homogénea, </w:t>
      </w:r>
      <w:r w:rsidR="00C110A4">
        <w:rPr>
          <w:rFonts w:ascii="Calibri" w:eastAsia="Calibri" w:hAnsi="Calibri" w:cs="Times New Roman"/>
        </w:rPr>
        <w:t xml:space="preserve">con poco </w:t>
      </w:r>
      <w:proofErr w:type="spellStart"/>
      <w:r w:rsidR="00C110A4">
        <w:rPr>
          <w:rFonts w:ascii="Calibri" w:eastAsia="Calibri" w:hAnsi="Calibri" w:cs="Times New Roman"/>
        </w:rPr>
        <w:t>shaping</w:t>
      </w:r>
      <w:proofErr w:type="spellEnd"/>
      <w:r w:rsidR="00C110A4">
        <w:rPr>
          <w:rFonts w:ascii="Calibri" w:eastAsia="Calibri" w:hAnsi="Calibri" w:cs="Times New Roman"/>
        </w:rPr>
        <w:t xml:space="preserve"> y sin desniveles. </w:t>
      </w:r>
      <w:r w:rsidRPr="00B31471">
        <w:rPr>
          <w:rFonts w:ascii="Calibri" w:eastAsia="Calibri" w:hAnsi="Calibri" w:cs="Times New Roman"/>
        </w:rPr>
        <w:t xml:space="preserve"> </w:t>
      </w:r>
      <w:r w:rsidR="000502AC">
        <w:rPr>
          <w:rFonts w:ascii="Calibri" w:eastAsia="Calibri" w:hAnsi="Calibri" w:cs="Times New Roman"/>
        </w:rPr>
        <w:t>Otros</w:t>
      </w:r>
      <w:r w:rsidR="00C741ED">
        <w:rPr>
          <w:rFonts w:ascii="Calibri" w:eastAsia="Calibri" w:hAnsi="Calibri" w:cs="Times New Roman"/>
        </w:rPr>
        <w:t xml:space="preserve"> de los</w:t>
      </w:r>
      <w:r w:rsidR="000502AC">
        <w:rPr>
          <w:rFonts w:ascii="Calibri" w:eastAsia="Calibri" w:hAnsi="Calibri" w:cs="Times New Roman"/>
        </w:rPr>
        <w:t xml:space="preserve"> factores a tener en cuenta son</w:t>
      </w:r>
      <w:r w:rsidR="00C110A4">
        <w:rPr>
          <w:rFonts w:ascii="Calibri" w:eastAsia="Calibri" w:hAnsi="Calibri" w:cs="Times New Roman"/>
        </w:rPr>
        <w:t>,</w:t>
      </w:r>
      <w:r w:rsidRPr="00B31471">
        <w:rPr>
          <w:rFonts w:ascii="Calibri" w:eastAsia="Calibri" w:hAnsi="Calibri" w:cs="Times New Roman"/>
        </w:rPr>
        <w:t xml:space="preserve"> </w:t>
      </w:r>
      <w:r w:rsidR="000502AC">
        <w:rPr>
          <w:rFonts w:ascii="Calibri" w:eastAsia="Calibri" w:hAnsi="Calibri" w:cs="Times New Roman"/>
        </w:rPr>
        <w:t xml:space="preserve">la presencia de </w:t>
      </w:r>
      <w:r w:rsidR="000502AC" w:rsidRPr="00B31471">
        <w:rPr>
          <w:rFonts w:ascii="Calibri" w:eastAsia="Calibri" w:hAnsi="Calibri" w:cs="Times New Roman"/>
        </w:rPr>
        <w:t>un mayor contenido</w:t>
      </w:r>
      <w:r w:rsidRPr="00B31471">
        <w:rPr>
          <w:rFonts w:ascii="Calibri" w:eastAsia="Calibri" w:hAnsi="Calibri" w:cs="Times New Roman"/>
        </w:rPr>
        <w:t xml:space="preserve"> de </w:t>
      </w:r>
      <w:r w:rsidRPr="00B31471">
        <w:rPr>
          <w:rFonts w:ascii="Calibri" w:eastAsia="Calibri" w:hAnsi="Calibri" w:cs="Times New Roman"/>
          <w:i/>
        </w:rPr>
        <w:t xml:space="preserve">Poa </w:t>
      </w:r>
      <w:proofErr w:type="spellStart"/>
      <w:r w:rsidRPr="00B31471">
        <w:rPr>
          <w:rFonts w:ascii="Calibri" w:eastAsia="Calibri" w:hAnsi="Calibri" w:cs="Times New Roman"/>
          <w:i/>
        </w:rPr>
        <w:t>annua</w:t>
      </w:r>
      <w:proofErr w:type="spellEnd"/>
      <w:r w:rsidR="00C741ED">
        <w:rPr>
          <w:rFonts w:ascii="Calibri" w:eastAsia="Calibri" w:hAnsi="Calibri" w:cs="Times New Roman"/>
          <w:i/>
        </w:rPr>
        <w:t>,</w:t>
      </w:r>
      <w:r w:rsidRPr="00B31471">
        <w:rPr>
          <w:rFonts w:ascii="Calibri" w:eastAsia="Calibri" w:hAnsi="Calibri" w:cs="Times New Roman"/>
        </w:rPr>
        <w:t xml:space="preserve"> </w:t>
      </w:r>
      <w:r w:rsidR="00C741ED">
        <w:rPr>
          <w:rFonts w:ascii="Calibri" w:eastAsia="Calibri" w:hAnsi="Calibri" w:cs="Times New Roman"/>
        </w:rPr>
        <w:t>dur</w:t>
      </w:r>
      <w:r w:rsidR="00565851">
        <w:rPr>
          <w:rFonts w:ascii="Calibri" w:eastAsia="Calibri" w:hAnsi="Calibri" w:cs="Times New Roman"/>
        </w:rPr>
        <w:t>ante todo el año, con respecto a</w:t>
      </w:r>
      <w:r w:rsidR="00C741ED">
        <w:rPr>
          <w:rFonts w:ascii="Calibri" w:eastAsia="Calibri" w:hAnsi="Calibri" w:cs="Times New Roman"/>
        </w:rPr>
        <w:t xml:space="preserve">l resto de los </w:t>
      </w:r>
      <w:proofErr w:type="spellStart"/>
      <w:r w:rsidR="00C741ED">
        <w:rPr>
          <w:rFonts w:ascii="Calibri" w:eastAsia="Calibri" w:hAnsi="Calibri" w:cs="Times New Roman"/>
        </w:rPr>
        <w:t>greenes</w:t>
      </w:r>
      <w:proofErr w:type="spellEnd"/>
      <w:r w:rsidR="00C741ED">
        <w:rPr>
          <w:rFonts w:ascii="Calibri" w:eastAsia="Calibri" w:hAnsi="Calibri" w:cs="Times New Roman"/>
        </w:rPr>
        <w:t xml:space="preserve"> de</w:t>
      </w:r>
      <w:r w:rsidR="00565851">
        <w:rPr>
          <w:rFonts w:ascii="Calibri" w:eastAsia="Calibri" w:hAnsi="Calibri" w:cs="Times New Roman"/>
        </w:rPr>
        <w:t>l</w:t>
      </w:r>
      <w:r w:rsidR="00C741ED">
        <w:rPr>
          <w:rFonts w:ascii="Calibri" w:eastAsia="Calibri" w:hAnsi="Calibri" w:cs="Times New Roman"/>
        </w:rPr>
        <w:t xml:space="preserve"> estudio </w:t>
      </w:r>
      <w:r w:rsidR="000502AC">
        <w:rPr>
          <w:rFonts w:ascii="Calibri" w:eastAsia="Calibri" w:hAnsi="Calibri" w:cs="Times New Roman"/>
        </w:rPr>
        <w:t>y de la enfermedad de origen fúngico</w:t>
      </w:r>
      <w:r w:rsidR="00C741ED">
        <w:rPr>
          <w:rFonts w:ascii="Calibri" w:eastAsia="Calibri" w:hAnsi="Calibri" w:cs="Times New Roman"/>
        </w:rPr>
        <w:t xml:space="preserve"> causada por </w:t>
      </w:r>
      <w:proofErr w:type="spellStart"/>
      <w:r w:rsidR="006C5388">
        <w:rPr>
          <w:rFonts w:ascii="Calibri" w:eastAsia="Calibri" w:hAnsi="Calibri" w:cs="Times New Roman"/>
          <w:i/>
        </w:rPr>
        <w:t>Rhizoctonia</w:t>
      </w:r>
      <w:proofErr w:type="spellEnd"/>
      <w:r w:rsidR="006C5388">
        <w:rPr>
          <w:rFonts w:ascii="Calibri" w:eastAsia="Calibri" w:hAnsi="Calibri" w:cs="Times New Roman"/>
          <w:i/>
        </w:rPr>
        <w:t xml:space="preserve"> </w:t>
      </w:r>
      <w:proofErr w:type="spellStart"/>
      <w:r w:rsidR="006C5388">
        <w:rPr>
          <w:rFonts w:ascii="Calibri" w:eastAsia="Calibri" w:hAnsi="Calibri" w:cs="Times New Roman"/>
          <w:i/>
        </w:rPr>
        <w:t>s</w:t>
      </w:r>
      <w:r w:rsidR="00332243">
        <w:rPr>
          <w:rFonts w:ascii="Calibri" w:eastAsia="Calibri" w:hAnsi="Calibri" w:cs="Times New Roman"/>
          <w:i/>
        </w:rPr>
        <w:t>olani</w:t>
      </w:r>
      <w:proofErr w:type="spellEnd"/>
      <w:r w:rsidR="00C741ED">
        <w:rPr>
          <w:rFonts w:ascii="Calibri" w:eastAsia="Calibri" w:hAnsi="Calibri" w:cs="Times New Roman"/>
        </w:rPr>
        <w:t xml:space="preserve"> (finales </w:t>
      </w:r>
      <w:r w:rsidR="00305DEB">
        <w:rPr>
          <w:rFonts w:ascii="Calibri" w:eastAsia="Calibri" w:hAnsi="Calibri" w:cs="Times New Roman"/>
        </w:rPr>
        <w:t>febrero-principios marzo</w:t>
      </w:r>
      <w:r w:rsidR="00C741ED">
        <w:rPr>
          <w:rFonts w:ascii="Calibri" w:eastAsia="Calibri" w:hAnsi="Calibri" w:cs="Times New Roman"/>
        </w:rPr>
        <w:t>).</w:t>
      </w:r>
    </w:p>
    <w:p w14:paraId="446C480A" w14:textId="77777777" w:rsidR="00B31471" w:rsidRDefault="00B31471" w:rsidP="00B31471">
      <w:pPr>
        <w:spacing w:before="0" w:after="200"/>
        <w:contextualSpacing/>
        <w:rPr>
          <w:rFonts w:ascii="Calibri" w:eastAsia="Calibri" w:hAnsi="Calibri" w:cs="Times New Roman"/>
        </w:rPr>
      </w:pPr>
    </w:p>
    <w:p w14:paraId="0914738A" w14:textId="77777777" w:rsidR="00B31471" w:rsidRDefault="00B31471" w:rsidP="00B31471">
      <w:pPr>
        <w:spacing w:before="0" w:after="200"/>
        <w:contextualSpacing/>
        <w:jc w:val="center"/>
        <w:rPr>
          <w:rFonts w:ascii="Calibri" w:eastAsia="Calibri" w:hAnsi="Calibri" w:cs="Times New Roman"/>
        </w:rPr>
      </w:pPr>
      <w:r>
        <w:rPr>
          <w:rFonts w:ascii="Calibri" w:eastAsia="Calibri" w:hAnsi="Calibri" w:cs="Times New Roman"/>
          <w:noProof/>
          <w:lang w:eastAsia="es-ES"/>
        </w:rPr>
        <w:drawing>
          <wp:inline distT="0" distB="0" distL="0" distR="0" wp14:anchorId="4F4180C3" wp14:editId="1EF5A916">
            <wp:extent cx="5431790" cy="2486025"/>
            <wp:effectExtent l="0" t="0" r="0" b="0"/>
            <wp:docPr id="97"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31790" cy="2486025"/>
                    </a:xfrm>
                    <a:prstGeom prst="rect">
                      <a:avLst/>
                    </a:prstGeom>
                    <a:noFill/>
                  </pic:spPr>
                </pic:pic>
              </a:graphicData>
            </a:graphic>
          </wp:inline>
        </w:drawing>
      </w:r>
    </w:p>
    <w:p w14:paraId="70A128AE" w14:textId="77777777" w:rsidR="00B31471" w:rsidRPr="00B31471" w:rsidRDefault="0063727D" w:rsidP="00B31471">
      <w:pPr>
        <w:spacing w:before="0" w:after="200"/>
        <w:contextualSpacing/>
        <w:jc w:val="center"/>
        <w:rPr>
          <w:rFonts w:ascii="Calibri" w:eastAsia="Calibri" w:hAnsi="Calibri" w:cs="Times New Roman"/>
          <w:i/>
        </w:rPr>
      </w:pPr>
      <w:r>
        <w:rPr>
          <w:rFonts w:ascii="Calibri" w:eastAsia="Calibri" w:hAnsi="Calibri" w:cs="Times New Roman"/>
          <w:b/>
          <w:i/>
        </w:rPr>
        <w:t>Imagen 25</w:t>
      </w:r>
      <w:r w:rsidR="00B31471" w:rsidRPr="00B31471">
        <w:rPr>
          <w:rFonts w:ascii="Calibri" w:eastAsia="Calibri" w:hAnsi="Calibri" w:cs="Times New Roman"/>
          <w:b/>
          <w:i/>
        </w:rPr>
        <w:t>.</w:t>
      </w:r>
      <w:r w:rsidR="00B31471">
        <w:rPr>
          <w:rFonts w:ascii="Calibri" w:eastAsia="Calibri" w:hAnsi="Calibri" w:cs="Times New Roman"/>
          <w:i/>
        </w:rPr>
        <w:t xml:space="preserve"> Diseño del Green del hoyo 10</w:t>
      </w:r>
      <w:r w:rsidR="00B31471" w:rsidRPr="00B31471">
        <w:rPr>
          <w:rFonts w:ascii="Calibri" w:eastAsia="Calibri" w:hAnsi="Calibri" w:cs="Times New Roman"/>
          <w:i/>
        </w:rPr>
        <w:t>.</w:t>
      </w:r>
    </w:p>
    <w:p w14:paraId="71A29A36" w14:textId="77777777" w:rsidR="00B31471" w:rsidRDefault="00B31471" w:rsidP="0056334C">
      <w:pPr>
        <w:contextualSpacing/>
        <w:rPr>
          <w:rFonts w:ascii="Calibri" w:hAnsi="Calibri"/>
        </w:rPr>
        <w:sectPr w:rsidR="00B31471" w:rsidSect="005B2C3E">
          <w:headerReference w:type="default" r:id="rId56"/>
          <w:pgSz w:w="11906" w:h="16838" w:code="9"/>
          <w:pgMar w:top="1418" w:right="1701" w:bottom="1418" w:left="1701" w:header="709" w:footer="709" w:gutter="0"/>
          <w:cols w:space="708"/>
          <w:docGrid w:linePitch="360"/>
        </w:sectPr>
      </w:pPr>
    </w:p>
    <w:p w14:paraId="06030554" w14:textId="77777777" w:rsidR="0056334C" w:rsidRDefault="00DC5AE3" w:rsidP="00A83D31">
      <w:pPr>
        <w:tabs>
          <w:tab w:val="left" w:pos="3750"/>
        </w:tabs>
        <w:jc w:val="center"/>
        <w:rPr>
          <w:rFonts w:ascii="Calibri" w:hAnsi="Calibri"/>
        </w:rPr>
      </w:pPr>
      <w:r w:rsidRPr="00FB6F13">
        <w:rPr>
          <w:rFonts w:ascii="Calibri" w:hAnsi="Calibri"/>
          <w:noProof/>
          <w:lang w:eastAsia="es-ES"/>
        </w:rPr>
        <w:lastRenderedPageBreak/>
        <w:drawing>
          <wp:inline distT="0" distB="0" distL="0" distR="0" wp14:anchorId="51646837" wp14:editId="59486BAD">
            <wp:extent cx="8303703" cy="4585011"/>
            <wp:effectExtent l="0" t="0" r="2540" b="0"/>
            <wp:docPr id="63"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3CF016CC" w14:textId="77777777" w:rsidR="00DC5AE3" w:rsidRDefault="00DC5AE3" w:rsidP="00DC5AE3">
      <w:pPr>
        <w:contextualSpacing/>
        <w:jc w:val="center"/>
        <w:rPr>
          <w:rFonts w:ascii="Calibri" w:hAnsi="Calibri"/>
          <w:b/>
          <w:i/>
        </w:rPr>
      </w:pPr>
    </w:p>
    <w:p w14:paraId="61A75B30" w14:textId="77777777" w:rsidR="00DC5AE3" w:rsidRDefault="005D5949" w:rsidP="00DC5AE3">
      <w:pPr>
        <w:contextualSpacing/>
        <w:jc w:val="center"/>
        <w:rPr>
          <w:rFonts w:ascii="Calibri" w:hAnsi="Calibri"/>
          <w:i/>
        </w:rPr>
        <w:sectPr w:rsidR="00DC5AE3" w:rsidSect="00DC5AE3">
          <w:headerReference w:type="default" r:id="rId58"/>
          <w:pgSz w:w="16838" w:h="11906" w:orient="landscape" w:code="9"/>
          <w:pgMar w:top="1701" w:right="1418" w:bottom="1701" w:left="1418" w:header="709" w:footer="709" w:gutter="0"/>
          <w:cols w:space="708"/>
          <w:docGrid w:linePitch="360"/>
        </w:sectPr>
      </w:pPr>
      <w:r>
        <w:rPr>
          <w:rFonts w:ascii="Calibri" w:hAnsi="Calibri"/>
          <w:b/>
          <w:i/>
        </w:rPr>
        <w:t>Gráfica 9</w:t>
      </w:r>
      <w:r w:rsidR="00DC5AE3" w:rsidRPr="00D41F94">
        <w:rPr>
          <w:rFonts w:ascii="Calibri" w:hAnsi="Calibri"/>
          <w:b/>
          <w:i/>
        </w:rPr>
        <w:t>.</w:t>
      </w:r>
      <w:r w:rsidR="00DC5AE3" w:rsidRPr="00D41F94">
        <w:rPr>
          <w:rFonts w:ascii="Calibri" w:hAnsi="Calibri"/>
          <w:i/>
        </w:rPr>
        <w:t xml:space="preserve"> Evolución anual de la calidad d</w:t>
      </w:r>
      <w:r w:rsidR="00DC5AE3">
        <w:rPr>
          <w:rFonts w:ascii="Calibri" w:hAnsi="Calibri"/>
          <w:i/>
        </w:rPr>
        <w:t>e la rodadura de la bola Green 10.</w:t>
      </w:r>
    </w:p>
    <w:p w14:paraId="6C621A6D" w14:textId="77777777" w:rsidR="00A83D31" w:rsidRDefault="00A83D31" w:rsidP="00A83D31">
      <w:pPr>
        <w:contextualSpacing/>
        <w:jc w:val="center"/>
        <w:rPr>
          <w:rFonts w:ascii="Calibri" w:hAnsi="Calibri"/>
          <w:u w:val="single"/>
        </w:rPr>
      </w:pPr>
      <w:r w:rsidRPr="00C74B6D">
        <w:rPr>
          <w:rFonts w:ascii="Calibri" w:hAnsi="Calibri"/>
          <w:u w:val="single"/>
        </w:rPr>
        <w:lastRenderedPageBreak/>
        <w:t>Análisis de la evolución anual de la calidad de la rodadura de la bola en el</w:t>
      </w:r>
      <w:r>
        <w:rPr>
          <w:rFonts w:ascii="Calibri" w:hAnsi="Calibri"/>
          <w:u w:val="single"/>
        </w:rPr>
        <w:t xml:space="preserve"> </w:t>
      </w:r>
      <w:proofErr w:type="spellStart"/>
      <w:r>
        <w:rPr>
          <w:rFonts w:ascii="Calibri" w:hAnsi="Calibri"/>
          <w:u w:val="single"/>
        </w:rPr>
        <w:t>green</w:t>
      </w:r>
      <w:proofErr w:type="spellEnd"/>
      <w:r>
        <w:rPr>
          <w:rFonts w:ascii="Calibri" w:hAnsi="Calibri"/>
          <w:u w:val="single"/>
        </w:rPr>
        <w:t xml:space="preserve"> del hoyo 10</w:t>
      </w:r>
    </w:p>
    <w:p w14:paraId="0A9CA736" w14:textId="77777777" w:rsidR="00DC5AE3" w:rsidRDefault="00DC5AE3" w:rsidP="00A83D31">
      <w:pPr>
        <w:contextualSpacing/>
        <w:rPr>
          <w:rFonts w:ascii="Calibri" w:hAnsi="Calibri"/>
        </w:rPr>
      </w:pPr>
    </w:p>
    <w:p w14:paraId="36C76D67" w14:textId="77777777" w:rsidR="00A83D31" w:rsidRDefault="00590819" w:rsidP="00A83D31">
      <w:pPr>
        <w:contextualSpacing/>
        <w:rPr>
          <w:rFonts w:ascii="Calibri" w:hAnsi="Calibri"/>
        </w:rPr>
      </w:pPr>
      <w:r>
        <w:rPr>
          <w:rFonts w:ascii="Calibri" w:hAnsi="Calibri"/>
        </w:rPr>
        <w:t>C</w:t>
      </w:r>
      <w:r w:rsidR="00A91F5E">
        <w:rPr>
          <w:rFonts w:ascii="Calibri" w:hAnsi="Calibri"/>
        </w:rPr>
        <w:t>on el</w:t>
      </w:r>
      <w:r>
        <w:rPr>
          <w:rFonts w:ascii="Calibri" w:hAnsi="Calibri"/>
        </w:rPr>
        <w:t xml:space="preserve"> </w:t>
      </w:r>
      <w:proofErr w:type="spellStart"/>
      <w:r>
        <w:rPr>
          <w:rFonts w:ascii="Calibri" w:hAnsi="Calibri"/>
        </w:rPr>
        <w:t>green</w:t>
      </w:r>
      <w:proofErr w:type="spellEnd"/>
      <w:r>
        <w:rPr>
          <w:rFonts w:ascii="Calibri" w:hAnsi="Calibri"/>
        </w:rPr>
        <w:t xml:space="preserve"> del</w:t>
      </w:r>
      <w:r w:rsidR="00A91F5E">
        <w:rPr>
          <w:rFonts w:ascii="Calibri" w:hAnsi="Calibri"/>
        </w:rPr>
        <w:t xml:space="preserve"> hoyo </w:t>
      </w:r>
      <w:r w:rsidR="00C71386">
        <w:rPr>
          <w:rFonts w:ascii="Calibri" w:hAnsi="Calibri"/>
        </w:rPr>
        <w:t>10, se</w:t>
      </w:r>
      <w:r w:rsidRPr="00590819">
        <w:rPr>
          <w:rFonts w:ascii="Calibri" w:hAnsi="Calibri"/>
        </w:rPr>
        <w:t xml:space="preserve"> comienza el análisis </w:t>
      </w:r>
      <w:r w:rsidR="00A91F5E">
        <w:rPr>
          <w:rFonts w:ascii="Calibri" w:hAnsi="Calibri"/>
        </w:rPr>
        <w:t xml:space="preserve">para los </w:t>
      </w:r>
      <w:proofErr w:type="spellStart"/>
      <w:r w:rsidR="00A91F5E">
        <w:rPr>
          <w:rFonts w:ascii="Calibri" w:hAnsi="Calibri"/>
        </w:rPr>
        <w:t>green</w:t>
      </w:r>
      <w:r w:rsidR="00434E21">
        <w:rPr>
          <w:rFonts w:ascii="Calibri" w:hAnsi="Calibri"/>
        </w:rPr>
        <w:t>e</w:t>
      </w:r>
      <w:r w:rsidR="00A91F5E">
        <w:rPr>
          <w:rFonts w:ascii="Calibri" w:hAnsi="Calibri"/>
        </w:rPr>
        <w:t>s</w:t>
      </w:r>
      <w:proofErr w:type="spellEnd"/>
      <w:r w:rsidR="00A91F5E">
        <w:rPr>
          <w:rFonts w:ascii="Calibri" w:hAnsi="Calibri"/>
        </w:rPr>
        <w:t xml:space="preserve"> de la segunda vuelta y, al igual que para los </w:t>
      </w:r>
      <w:proofErr w:type="spellStart"/>
      <w:r w:rsidR="00A91F5E">
        <w:rPr>
          <w:rFonts w:ascii="Calibri" w:hAnsi="Calibri"/>
        </w:rPr>
        <w:t>greenes</w:t>
      </w:r>
      <w:proofErr w:type="spellEnd"/>
      <w:r w:rsidR="00A91F5E">
        <w:rPr>
          <w:rFonts w:ascii="Calibri" w:hAnsi="Calibri"/>
        </w:rPr>
        <w:t xml:space="preserve"> de estudio de la primera vuelta, se analizarán tanto individual como conjuntamente a lo largo de las estaciones anuales.</w:t>
      </w:r>
    </w:p>
    <w:p w14:paraId="1BBCD765" w14:textId="77777777" w:rsidR="00A91F5E" w:rsidRDefault="00A91F5E" w:rsidP="00A83D31">
      <w:pPr>
        <w:contextualSpacing/>
        <w:rPr>
          <w:rFonts w:ascii="Calibri" w:hAnsi="Calibri"/>
        </w:rPr>
      </w:pPr>
    </w:p>
    <w:p w14:paraId="36A00267" w14:textId="77777777" w:rsidR="00A91F5E" w:rsidRDefault="00A91F5E" w:rsidP="00A83D31">
      <w:pPr>
        <w:contextualSpacing/>
        <w:rPr>
          <w:rFonts w:ascii="Calibri" w:hAnsi="Calibri"/>
        </w:rPr>
      </w:pPr>
      <w:r>
        <w:rPr>
          <w:rFonts w:ascii="Calibri" w:hAnsi="Calibri"/>
        </w:rPr>
        <w:t xml:space="preserve">- Finalizado el </w:t>
      </w:r>
      <w:proofErr w:type="spellStart"/>
      <w:r>
        <w:rPr>
          <w:rFonts w:ascii="Calibri" w:hAnsi="Calibri"/>
        </w:rPr>
        <w:t>verticado</w:t>
      </w:r>
      <w:proofErr w:type="spellEnd"/>
      <w:r w:rsidR="00236AE7">
        <w:rPr>
          <w:rFonts w:ascii="Calibri" w:hAnsi="Calibri"/>
        </w:rPr>
        <w:t xml:space="preserve"> a mediados del mes de</w:t>
      </w:r>
      <w:r>
        <w:rPr>
          <w:rFonts w:ascii="Calibri" w:hAnsi="Calibri"/>
        </w:rPr>
        <w:t xml:space="preserve"> Octubre,</w:t>
      </w:r>
      <w:r w:rsidR="00A61575">
        <w:rPr>
          <w:rFonts w:ascii="Calibri" w:hAnsi="Calibri"/>
        </w:rPr>
        <w:t xml:space="preserve"> con valores </w:t>
      </w:r>
      <w:r w:rsidR="00236AE7">
        <w:rPr>
          <w:rFonts w:ascii="Calibri" w:hAnsi="Calibri"/>
        </w:rPr>
        <w:t xml:space="preserve">muy buenos de rodadura y uniformidad inferiores al 30 % para la </w:t>
      </w:r>
      <w:proofErr w:type="spellStart"/>
      <w:r w:rsidR="00236AE7">
        <w:rPr>
          <w:rFonts w:ascii="Calibri" w:hAnsi="Calibri"/>
        </w:rPr>
        <w:t>D.Vertical</w:t>
      </w:r>
      <w:proofErr w:type="spellEnd"/>
      <w:r w:rsidR="00434E21">
        <w:rPr>
          <w:rFonts w:ascii="Calibri" w:hAnsi="Calibri"/>
        </w:rPr>
        <w:t xml:space="preserve"> y del 12 % para la </w:t>
      </w:r>
      <w:proofErr w:type="spellStart"/>
      <w:r w:rsidR="00434E21">
        <w:rPr>
          <w:rFonts w:ascii="Calibri" w:hAnsi="Calibri"/>
        </w:rPr>
        <w:t>D.Lateral</w:t>
      </w:r>
      <w:proofErr w:type="spellEnd"/>
      <w:r w:rsidR="00434E21">
        <w:rPr>
          <w:rFonts w:ascii="Calibri" w:hAnsi="Calibri"/>
        </w:rPr>
        <w:t>, en</w:t>
      </w:r>
      <w:r w:rsidR="00236AE7">
        <w:rPr>
          <w:rFonts w:ascii="Calibri" w:hAnsi="Calibri"/>
        </w:rPr>
        <w:t xml:space="preserve"> la segunda etapa del mes le correspondió un ascenso generalizado de las temperaturas provocando una mejora en las condiciones de la planta, permitiendo mayor desarrollo y activación del crecimiento. Esta situación permite obtener una mayor densidad y almacenam</w:t>
      </w:r>
      <w:r w:rsidR="00565851">
        <w:rPr>
          <w:rFonts w:ascii="Calibri" w:hAnsi="Calibri"/>
        </w:rPr>
        <w:t>iento de reservas para la llegada</w:t>
      </w:r>
      <w:r w:rsidR="00236AE7">
        <w:rPr>
          <w:rFonts w:ascii="Calibri" w:hAnsi="Calibri"/>
        </w:rPr>
        <w:t xml:space="preserve"> del invierno.</w:t>
      </w:r>
      <w:r w:rsidR="00434E21">
        <w:rPr>
          <w:rFonts w:ascii="Calibri" w:hAnsi="Calibri"/>
        </w:rPr>
        <w:t xml:space="preserve"> </w:t>
      </w:r>
    </w:p>
    <w:p w14:paraId="3388F28D" w14:textId="77777777" w:rsidR="00434E21" w:rsidRDefault="00434E21" w:rsidP="00A83D31">
      <w:pPr>
        <w:contextualSpacing/>
        <w:rPr>
          <w:rFonts w:ascii="Calibri" w:hAnsi="Calibri"/>
        </w:rPr>
      </w:pPr>
    </w:p>
    <w:p w14:paraId="27CDC97D" w14:textId="77777777" w:rsidR="00434E21" w:rsidRDefault="00434E21" w:rsidP="00A83D31">
      <w:pPr>
        <w:contextualSpacing/>
        <w:rPr>
          <w:rFonts w:ascii="Calibri" w:hAnsi="Calibri"/>
        </w:rPr>
      </w:pPr>
      <w:r>
        <w:rPr>
          <w:rFonts w:ascii="Calibri" w:hAnsi="Calibri"/>
        </w:rPr>
        <w:t>En la siguiente gráfica se analizará la evolución durante los meses de Otoño-Invierno.</w:t>
      </w:r>
    </w:p>
    <w:p w14:paraId="1CB79814" w14:textId="77777777" w:rsidR="002132F5" w:rsidRDefault="002132F5" w:rsidP="00A83D31">
      <w:pPr>
        <w:contextualSpacing/>
        <w:rPr>
          <w:rFonts w:ascii="Calibri" w:hAnsi="Calibri"/>
        </w:rPr>
      </w:pPr>
    </w:p>
    <w:p w14:paraId="4A51FEAC" w14:textId="17566789" w:rsidR="002132F5" w:rsidRDefault="002132F5" w:rsidP="002132F5">
      <w:pPr>
        <w:contextualSpacing/>
        <w:jc w:val="center"/>
        <w:rPr>
          <w:rFonts w:ascii="Calibri" w:hAnsi="Calibri"/>
        </w:rPr>
      </w:pPr>
      <w:r>
        <w:rPr>
          <w:noProof/>
          <w:lang w:eastAsia="es-ES"/>
        </w:rPr>
        <w:drawing>
          <wp:inline distT="0" distB="0" distL="0" distR="0" wp14:anchorId="70281325" wp14:editId="367218E6">
            <wp:extent cx="4368165" cy="3283585"/>
            <wp:effectExtent l="0"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431012" cy="3330827"/>
                    </a:xfrm>
                    <a:prstGeom prst="rect">
                      <a:avLst/>
                    </a:prstGeom>
                  </pic:spPr>
                </pic:pic>
              </a:graphicData>
            </a:graphic>
          </wp:inline>
        </w:drawing>
      </w:r>
      <w:r>
        <w:rPr>
          <w:rFonts w:ascii="Calibri" w:hAnsi="Calibri"/>
        </w:rPr>
        <w:t xml:space="preserve"> </w:t>
      </w:r>
      <w:r>
        <w:rPr>
          <w:rFonts w:ascii="Calibri" w:hAnsi="Calibri"/>
          <w:noProof/>
          <w:lang w:eastAsia="es-ES"/>
        </w:rPr>
        <w:drawing>
          <wp:inline distT="0" distB="0" distL="0" distR="0" wp14:anchorId="7F8CC91A" wp14:editId="1F3397BD">
            <wp:extent cx="939800" cy="666750"/>
            <wp:effectExtent l="0" t="0" r="0" b="0"/>
            <wp:docPr id="54"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9" cstate="print"/>
                    <a:srcRect t="33333" r="14203"/>
                    <a:stretch/>
                  </pic:blipFill>
                  <pic:spPr bwMode="auto">
                    <a:xfrm>
                      <a:off x="0" y="0"/>
                      <a:ext cx="939800" cy="666750"/>
                    </a:xfrm>
                    <a:prstGeom prst="rect">
                      <a:avLst/>
                    </a:prstGeom>
                    <a:noFill/>
                    <a:ln>
                      <a:noFill/>
                    </a:ln>
                    <a:extLst>
                      <a:ext uri="{53640926-AAD7-44d8-BBD7-CCE9431645EC}">
                        <a14:shadowObscured xmlns:a14="http://schemas.microsoft.com/office/drawing/2010/main"/>
                      </a:ext>
                    </a:extLst>
                  </pic:spPr>
                </pic:pic>
              </a:graphicData>
            </a:graphic>
          </wp:inline>
        </w:drawing>
      </w:r>
    </w:p>
    <w:p w14:paraId="46A3EA4B" w14:textId="77777777" w:rsidR="002132F5" w:rsidRDefault="0063727D" w:rsidP="002132F5">
      <w:pPr>
        <w:contextualSpacing/>
        <w:jc w:val="center"/>
        <w:rPr>
          <w:rFonts w:ascii="Calibri" w:hAnsi="Calibri"/>
          <w:i/>
        </w:rPr>
      </w:pPr>
      <w:r>
        <w:rPr>
          <w:rFonts w:ascii="Calibri" w:hAnsi="Calibri"/>
          <w:b/>
          <w:i/>
        </w:rPr>
        <w:t>Imagen 26</w:t>
      </w:r>
      <w:r w:rsidR="002132F5" w:rsidRPr="002132F5">
        <w:rPr>
          <w:rFonts w:ascii="Calibri" w:hAnsi="Calibri"/>
          <w:b/>
          <w:i/>
        </w:rPr>
        <w:t>.</w:t>
      </w:r>
      <w:r w:rsidR="002132F5" w:rsidRPr="002132F5">
        <w:rPr>
          <w:rFonts w:ascii="Calibri" w:hAnsi="Calibri"/>
          <w:i/>
        </w:rPr>
        <w:t xml:space="preserve"> Obser</w:t>
      </w:r>
      <w:r w:rsidR="00375428">
        <w:rPr>
          <w:rFonts w:ascii="Calibri" w:hAnsi="Calibri"/>
          <w:i/>
        </w:rPr>
        <w:t xml:space="preserve">vaciones durante Otoño-Invierno, </w:t>
      </w:r>
      <w:proofErr w:type="spellStart"/>
      <w:r w:rsidR="00375428">
        <w:rPr>
          <w:rFonts w:ascii="Calibri" w:hAnsi="Calibri"/>
          <w:i/>
        </w:rPr>
        <w:t>green</w:t>
      </w:r>
      <w:proofErr w:type="spellEnd"/>
      <w:r w:rsidR="00375428">
        <w:rPr>
          <w:rFonts w:ascii="Calibri" w:hAnsi="Calibri"/>
          <w:i/>
        </w:rPr>
        <w:t xml:space="preserve"> 10.</w:t>
      </w:r>
    </w:p>
    <w:p w14:paraId="196028F9" w14:textId="77777777" w:rsidR="002132F5" w:rsidRDefault="002132F5" w:rsidP="002132F5">
      <w:pPr>
        <w:contextualSpacing/>
        <w:jc w:val="center"/>
        <w:rPr>
          <w:rFonts w:ascii="Calibri" w:hAnsi="Calibri"/>
          <w:i/>
        </w:rPr>
      </w:pPr>
    </w:p>
    <w:p w14:paraId="19109740" w14:textId="77777777" w:rsidR="00CD6CB6" w:rsidRDefault="005F3817" w:rsidP="002132F5">
      <w:pPr>
        <w:contextualSpacing/>
        <w:rPr>
          <w:rFonts w:ascii="Calibri" w:hAnsi="Calibri"/>
        </w:rPr>
      </w:pPr>
      <w:r>
        <w:rPr>
          <w:rFonts w:ascii="Calibri" w:hAnsi="Calibri"/>
        </w:rPr>
        <w:t>D</w:t>
      </w:r>
      <w:r w:rsidR="00A555EC">
        <w:rPr>
          <w:rFonts w:ascii="Calibri" w:hAnsi="Calibri"/>
        </w:rPr>
        <w:t xml:space="preserve">urante los meses de Noviembre, </w:t>
      </w:r>
      <w:r>
        <w:rPr>
          <w:rFonts w:ascii="Calibri" w:hAnsi="Calibri"/>
        </w:rPr>
        <w:t>Diciembre</w:t>
      </w:r>
      <w:r w:rsidR="00A555EC">
        <w:rPr>
          <w:rFonts w:ascii="Calibri" w:hAnsi="Calibri"/>
        </w:rPr>
        <w:t xml:space="preserve"> y Enero</w:t>
      </w:r>
      <w:r>
        <w:rPr>
          <w:rFonts w:ascii="Calibri" w:hAnsi="Calibri"/>
        </w:rPr>
        <w:t xml:space="preserve">, </w:t>
      </w:r>
      <w:r w:rsidR="00C71386">
        <w:rPr>
          <w:rFonts w:ascii="Calibri" w:hAnsi="Calibri"/>
        </w:rPr>
        <w:t>predominaron</w:t>
      </w:r>
      <w:r w:rsidR="0051122D">
        <w:rPr>
          <w:rFonts w:ascii="Calibri" w:hAnsi="Calibri"/>
        </w:rPr>
        <w:t xml:space="preserve"> las bajas temperaturas y heladas de forma diaria en las primeras horas del día. Las plantas, frente a estas condiciones ambientales paralizan los sistemas enzimáticos</w:t>
      </w:r>
      <w:r w:rsidR="00CD6CB6">
        <w:rPr>
          <w:rFonts w:ascii="Calibri" w:hAnsi="Calibri"/>
        </w:rPr>
        <w:t xml:space="preserve"> y el crecimiento, generando sustancias que </w:t>
      </w:r>
      <w:proofErr w:type="spellStart"/>
      <w:r w:rsidR="00CD6CB6">
        <w:rPr>
          <w:rFonts w:ascii="Calibri" w:hAnsi="Calibri"/>
        </w:rPr>
        <w:t>traslocan</w:t>
      </w:r>
      <w:proofErr w:type="spellEnd"/>
      <w:r w:rsidR="00CD6CB6">
        <w:rPr>
          <w:rFonts w:ascii="Calibri" w:hAnsi="Calibri"/>
        </w:rPr>
        <w:t xml:space="preserve"> a las hojas produciendo la pérdida del color. A su vez, las heladas provocan la deshidratación de la planta y quemaduras en sus puntas. </w:t>
      </w:r>
    </w:p>
    <w:p w14:paraId="2C872DF8" w14:textId="77777777" w:rsidR="00CD6CB6" w:rsidRDefault="00CD6CB6" w:rsidP="002132F5">
      <w:pPr>
        <w:contextualSpacing/>
        <w:rPr>
          <w:rFonts w:ascii="Calibri" w:hAnsi="Calibri"/>
        </w:rPr>
      </w:pPr>
    </w:p>
    <w:p w14:paraId="58FB5404" w14:textId="77777777" w:rsidR="002132F5" w:rsidRDefault="00CD6CB6" w:rsidP="002132F5">
      <w:pPr>
        <w:contextualSpacing/>
        <w:rPr>
          <w:rFonts w:ascii="Calibri" w:hAnsi="Calibri"/>
        </w:rPr>
      </w:pPr>
      <w:r>
        <w:rPr>
          <w:rFonts w:ascii="Calibri" w:hAnsi="Calibri"/>
        </w:rPr>
        <w:t xml:space="preserve">Aunque la variedad de los </w:t>
      </w:r>
      <w:proofErr w:type="spellStart"/>
      <w:r>
        <w:rPr>
          <w:rFonts w:ascii="Calibri" w:hAnsi="Calibri"/>
        </w:rPr>
        <w:t>greenes</w:t>
      </w:r>
      <w:proofErr w:type="spellEnd"/>
      <w:r>
        <w:rPr>
          <w:rFonts w:ascii="Calibri" w:hAnsi="Calibri"/>
        </w:rPr>
        <w:t xml:space="preserve"> </w:t>
      </w:r>
      <w:r w:rsidRPr="00CD6CB6">
        <w:rPr>
          <w:rFonts w:ascii="Calibri" w:hAnsi="Calibri"/>
          <w:i/>
        </w:rPr>
        <w:t>Brighton</w:t>
      </w:r>
      <w:r>
        <w:rPr>
          <w:rFonts w:ascii="Calibri" w:hAnsi="Calibri"/>
        </w:rPr>
        <w:t xml:space="preserve"> responde muy bien a estos factores abióticos</w:t>
      </w:r>
      <w:r w:rsidR="00A555EC">
        <w:rPr>
          <w:rFonts w:ascii="Calibri" w:hAnsi="Calibri"/>
        </w:rPr>
        <w:t xml:space="preserve"> durante esta época del año</w:t>
      </w:r>
      <w:r>
        <w:rPr>
          <w:rFonts w:ascii="Calibri" w:hAnsi="Calibri"/>
        </w:rPr>
        <w:t xml:space="preserve">, las </w:t>
      </w:r>
      <w:r w:rsidR="00A555EC">
        <w:rPr>
          <w:rFonts w:ascii="Calibri" w:hAnsi="Calibri"/>
        </w:rPr>
        <w:t>condiciones particulares del</w:t>
      </w:r>
      <w:r>
        <w:rPr>
          <w:rFonts w:ascii="Calibri" w:hAnsi="Calibri"/>
        </w:rPr>
        <w:t xml:space="preserve"> </w:t>
      </w:r>
      <w:proofErr w:type="spellStart"/>
      <w:r>
        <w:rPr>
          <w:rFonts w:ascii="Calibri" w:hAnsi="Calibri"/>
        </w:rPr>
        <w:t>green</w:t>
      </w:r>
      <w:proofErr w:type="spellEnd"/>
      <w:r>
        <w:rPr>
          <w:rFonts w:ascii="Calibri" w:hAnsi="Calibri"/>
        </w:rPr>
        <w:t xml:space="preserve">, </w:t>
      </w:r>
      <w:r w:rsidR="00ED439B">
        <w:rPr>
          <w:rFonts w:ascii="Calibri" w:hAnsi="Calibri"/>
        </w:rPr>
        <w:t>la</w:t>
      </w:r>
      <w:r w:rsidRPr="00CD6CB6">
        <w:rPr>
          <w:rFonts w:ascii="Calibri" w:hAnsi="Calibri"/>
        </w:rPr>
        <w:t xml:space="preserve"> abundancia de </w:t>
      </w:r>
      <w:r w:rsidR="00A555EC">
        <w:rPr>
          <w:rFonts w:ascii="Calibri" w:hAnsi="Calibri"/>
          <w:i/>
        </w:rPr>
        <w:t xml:space="preserve">Poa </w:t>
      </w:r>
      <w:proofErr w:type="spellStart"/>
      <w:r w:rsidR="00A555EC">
        <w:rPr>
          <w:rFonts w:ascii="Calibri" w:hAnsi="Calibri"/>
          <w:i/>
        </w:rPr>
        <w:t>annua</w:t>
      </w:r>
      <w:proofErr w:type="spellEnd"/>
      <w:r w:rsidR="00A555EC">
        <w:rPr>
          <w:rFonts w:ascii="Calibri" w:hAnsi="Calibri"/>
        </w:rPr>
        <w:t>,</w:t>
      </w:r>
      <w:r w:rsidRPr="00CD6CB6">
        <w:rPr>
          <w:rFonts w:ascii="Calibri" w:hAnsi="Calibri"/>
        </w:rPr>
        <w:t xml:space="preserve"> </w:t>
      </w:r>
      <w:r w:rsidR="00ED439B">
        <w:rPr>
          <w:rFonts w:ascii="Calibri" w:hAnsi="Calibri"/>
        </w:rPr>
        <w:t xml:space="preserve">el </w:t>
      </w:r>
      <w:r w:rsidR="00A555EC">
        <w:rPr>
          <w:rFonts w:ascii="Calibri" w:hAnsi="Calibri"/>
        </w:rPr>
        <w:t>elevado número de</w:t>
      </w:r>
      <w:r>
        <w:rPr>
          <w:rFonts w:ascii="Calibri" w:hAnsi="Calibri"/>
        </w:rPr>
        <w:t xml:space="preserve"> piques no reparados y </w:t>
      </w:r>
      <w:r w:rsidR="00ED439B">
        <w:rPr>
          <w:rFonts w:ascii="Calibri" w:hAnsi="Calibri"/>
        </w:rPr>
        <w:t xml:space="preserve">el </w:t>
      </w:r>
      <w:r>
        <w:rPr>
          <w:rFonts w:ascii="Calibri" w:hAnsi="Calibri"/>
        </w:rPr>
        <w:t>tráfico de los jugadores</w:t>
      </w:r>
      <w:r w:rsidR="00A555EC">
        <w:rPr>
          <w:rFonts w:ascii="Calibri" w:hAnsi="Calibri"/>
        </w:rPr>
        <w:t xml:space="preserve"> (600-800 </w:t>
      </w:r>
      <w:r w:rsidR="00A555EC">
        <w:rPr>
          <w:rFonts w:ascii="Calibri" w:hAnsi="Calibri"/>
        </w:rPr>
        <w:lastRenderedPageBreak/>
        <w:t xml:space="preserve">jugadores semanalmente) conduce </w:t>
      </w:r>
      <w:r w:rsidR="00ED439B">
        <w:rPr>
          <w:rFonts w:ascii="Calibri" w:hAnsi="Calibri"/>
        </w:rPr>
        <w:t>a la pérdida</w:t>
      </w:r>
      <w:r w:rsidR="00A555EC">
        <w:rPr>
          <w:rFonts w:ascii="Calibri" w:hAnsi="Calibri"/>
        </w:rPr>
        <w:t xml:space="preserve"> de los valores de la calidad de la rodadura</w:t>
      </w:r>
      <w:r w:rsidR="00ED439B">
        <w:rPr>
          <w:rFonts w:ascii="Calibri" w:hAnsi="Calibri"/>
        </w:rPr>
        <w:t>,</w:t>
      </w:r>
      <w:r w:rsidR="00A555EC">
        <w:rPr>
          <w:rFonts w:ascii="Calibri" w:hAnsi="Calibri"/>
        </w:rPr>
        <w:t xml:space="preserve"> con una media entre el 40-55 % para la </w:t>
      </w:r>
      <w:proofErr w:type="spellStart"/>
      <w:r w:rsidR="00A555EC">
        <w:rPr>
          <w:rFonts w:ascii="Calibri" w:hAnsi="Calibri"/>
        </w:rPr>
        <w:t>D.Vertical</w:t>
      </w:r>
      <w:proofErr w:type="spellEnd"/>
      <w:r w:rsidR="00A555EC">
        <w:rPr>
          <w:rFonts w:ascii="Calibri" w:hAnsi="Calibri"/>
        </w:rPr>
        <w:t xml:space="preserve"> y del 11-15 % para la </w:t>
      </w:r>
      <w:proofErr w:type="spellStart"/>
      <w:r w:rsidR="00A555EC">
        <w:rPr>
          <w:rFonts w:ascii="Calibri" w:hAnsi="Calibri"/>
        </w:rPr>
        <w:t>D.Lateral</w:t>
      </w:r>
      <w:proofErr w:type="spellEnd"/>
      <w:r w:rsidR="00A555EC">
        <w:rPr>
          <w:rFonts w:ascii="Calibri" w:hAnsi="Calibri"/>
        </w:rPr>
        <w:t xml:space="preserve">. </w:t>
      </w:r>
    </w:p>
    <w:p w14:paraId="3CD2FDE3" w14:textId="77777777" w:rsidR="00ED439B" w:rsidRDefault="00ED439B" w:rsidP="002132F5">
      <w:pPr>
        <w:contextualSpacing/>
        <w:rPr>
          <w:rFonts w:ascii="Calibri" w:hAnsi="Calibri"/>
        </w:rPr>
      </w:pPr>
      <w:r>
        <w:rPr>
          <w:rFonts w:ascii="Calibri" w:hAnsi="Calibri"/>
        </w:rPr>
        <w:t xml:space="preserve">La importancia de un buen </w:t>
      </w:r>
      <w:proofErr w:type="spellStart"/>
      <w:r>
        <w:rPr>
          <w:rFonts w:ascii="Calibri" w:hAnsi="Calibri"/>
        </w:rPr>
        <w:t>planning</w:t>
      </w:r>
      <w:proofErr w:type="spellEnd"/>
      <w:r>
        <w:rPr>
          <w:rFonts w:ascii="Calibri" w:hAnsi="Calibri"/>
        </w:rPr>
        <w:t xml:space="preserve"> con fertilizantes</w:t>
      </w:r>
      <w:r w:rsidR="00EF5456">
        <w:rPr>
          <w:rFonts w:ascii="Calibri" w:hAnsi="Calibri"/>
        </w:rPr>
        <w:t>,</w:t>
      </w:r>
      <w:r>
        <w:rPr>
          <w:rFonts w:ascii="Calibri" w:hAnsi="Calibri"/>
        </w:rPr>
        <w:t xml:space="preserve"> tanto granulares como foliar</w:t>
      </w:r>
      <w:r w:rsidR="00EF5456">
        <w:rPr>
          <w:rFonts w:ascii="Calibri" w:hAnsi="Calibri"/>
        </w:rPr>
        <w:t xml:space="preserve">es, la hidratación por el día de las plantas junto con la reducción de la frecuencia de las siegas, han permitido ofrecer unas condiciones de estética y juego </w:t>
      </w:r>
      <w:r w:rsidR="009C3767">
        <w:rPr>
          <w:rFonts w:ascii="Calibri" w:hAnsi="Calibri"/>
        </w:rPr>
        <w:t>del campo adecuada.</w:t>
      </w:r>
    </w:p>
    <w:p w14:paraId="0562BE8B" w14:textId="77777777" w:rsidR="009C3767" w:rsidRDefault="009C3767" w:rsidP="002132F5">
      <w:pPr>
        <w:contextualSpacing/>
        <w:rPr>
          <w:rFonts w:ascii="Calibri" w:hAnsi="Calibri"/>
        </w:rPr>
      </w:pPr>
    </w:p>
    <w:p w14:paraId="38347C24" w14:textId="2BB1780E" w:rsidR="009C3767" w:rsidRDefault="009C3767" w:rsidP="002132F5">
      <w:pPr>
        <w:contextualSpacing/>
        <w:rPr>
          <w:rFonts w:ascii="Calibri" w:hAnsi="Calibri"/>
        </w:rPr>
      </w:pPr>
      <w:r>
        <w:rPr>
          <w:rFonts w:ascii="Calibri" w:hAnsi="Calibri"/>
        </w:rPr>
        <w:t>- Finalizando el Invierno y con la entrada de la Primavera, hay que destacar la presencia de una enfermedad</w:t>
      </w:r>
      <w:r w:rsidR="006C5388">
        <w:rPr>
          <w:rFonts w:ascii="Calibri" w:hAnsi="Calibri"/>
        </w:rPr>
        <w:t xml:space="preserve"> patógena causada por el hongo </w:t>
      </w:r>
      <w:proofErr w:type="spellStart"/>
      <w:r w:rsidR="006C5388" w:rsidRPr="006C5388">
        <w:rPr>
          <w:rFonts w:ascii="Calibri" w:hAnsi="Calibri"/>
          <w:i/>
        </w:rPr>
        <w:t>Rhizoctonia</w:t>
      </w:r>
      <w:proofErr w:type="spellEnd"/>
      <w:r w:rsidR="006C5388" w:rsidRPr="006C5388">
        <w:rPr>
          <w:rFonts w:ascii="Calibri" w:hAnsi="Calibri"/>
          <w:i/>
        </w:rPr>
        <w:t xml:space="preserve"> </w:t>
      </w:r>
      <w:proofErr w:type="spellStart"/>
      <w:r w:rsidR="006C5388" w:rsidRPr="006C5388">
        <w:rPr>
          <w:rFonts w:ascii="Calibri" w:hAnsi="Calibri"/>
          <w:i/>
        </w:rPr>
        <w:t>solani</w:t>
      </w:r>
      <w:proofErr w:type="spellEnd"/>
      <w:r w:rsidR="006C5388">
        <w:rPr>
          <w:rFonts w:ascii="Calibri" w:hAnsi="Calibri"/>
        </w:rPr>
        <w:t>, conocid</w:t>
      </w:r>
      <w:r w:rsidR="00166801">
        <w:rPr>
          <w:rFonts w:ascii="Calibri" w:hAnsi="Calibri"/>
        </w:rPr>
        <w:t xml:space="preserve">o por el nombre de Mancha parda o </w:t>
      </w:r>
      <w:r w:rsidR="006C5388" w:rsidRPr="00166801">
        <w:rPr>
          <w:rFonts w:ascii="Calibri" w:hAnsi="Calibri"/>
          <w:i/>
        </w:rPr>
        <w:t xml:space="preserve">Brown </w:t>
      </w:r>
      <w:proofErr w:type="spellStart"/>
      <w:r w:rsidR="006C5388" w:rsidRPr="00166801">
        <w:rPr>
          <w:rFonts w:ascii="Calibri" w:hAnsi="Calibri"/>
          <w:i/>
        </w:rPr>
        <w:t>pat</w:t>
      </w:r>
      <w:r w:rsidR="006F32FB">
        <w:rPr>
          <w:rFonts w:ascii="Calibri" w:hAnsi="Calibri"/>
          <w:i/>
        </w:rPr>
        <w:t>c</w:t>
      </w:r>
      <w:r w:rsidR="006C5388" w:rsidRPr="00166801">
        <w:rPr>
          <w:rFonts w:ascii="Calibri" w:hAnsi="Calibri"/>
          <w:i/>
        </w:rPr>
        <w:t>h</w:t>
      </w:r>
      <w:proofErr w:type="spellEnd"/>
      <w:r w:rsidR="00166801">
        <w:rPr>
          <w:rFonts w:ascii="Calibri" w:hAnsi="Calibri"/>
        </w:rPr>
        <w:t>, que afecta a la corona y raíz de las especies cespitosas de invierno.</w:t>
      </w:r>
      <w:r w:rsidR="006C5388">
        <w:rPr>
          <w:rFonts w:ascii="Calibri" w:hAnsi="Calibri"/>
        </w:rPr>
        <w:t xml:space="preserve"> </w:t>
      </w:r>
    </w:p>
    <w:p w14:paraId="508B39E8" w14:textId="77777777" w:rsidR="002C6612" w:rsidRDefault="00166801" w:rsidP="002132F5">
      <w:pPr>
        <w:contextualSpacing/>
        <w:rPr>
          <w:rFonts w:ascii="Calibri" w:hAnsi="Calibri"/>
        </w:rPr>
      </w:pPr>
      <w:r>
        <w:rPr>
          <w:rFonts w:ascii="Calibri" w:hAnsi="Calibri"/>
        </w:rPr>
        <w:t xml:space="preserve">¿Cómo se produce una enfermedad patógena? Para su explicación, se ha dibujado un triángulo </w:t>
      </w:r>
      <w:r w:rsidR="002C6612">
        <w:rPr>
          <w:rFonts w:ascii="Calibri" w:hAnsi="Calibri"/>
        </w:rPr>
        <w:t xml:space="preserve">en el que se resume fácilmente los tres factores que siempre deben estar presentes: </w:t>
      </w:r>
    </w:p>
    <w:p w14:paraId="08396867" w14:textId="77777777" w:rsidR="002C6612" w:rsidRDefault="002C6612" w:rsidP="002132F5">
      <w:pPr>
        <w:contextualSpacing/>
        <w:rPr>
          <w:rFonts w:ascii="Calibri" w:hAnsi="Calibri"/>
        </w:rPr>
      </w:pPr>
      <w:r w:rsidRPr="002C6612">
        <w:rPr>
          <w:rFonts w:ascii="Calibri" w:hAnsi="Calibri"/>
          <w:u w:val="single"/>
        </w:rPr>
        <w:t>Hospedero</w:t>
      </w:r>
      <w:r>
        <w:rPr>
          <w:rFonts w:ascii="Calibri" w:hAnsi="Calibri"/>
        </w:rPr>
        <w:t>; Una planta susceptible, estresada o debilitada.</w:t>
      </w:r>
    </w:p>
    <w:p w14:paraId="1D66F935" w14:textId="77777777" w:rsidR="002C6612" w:rsidRDefault="002C6612" w:rsidP="002132F5">
      <w:pPr>
        <w:contextualSpacing/>
        <w:rPr>
          <w:rFonts w:ascii="Calibri" w:hAnsi="Calibri"/>
        </w:rPr>
      </w:pPr>
      <w:r w:rsidRPr="002C6612">
        <w:rPr>
          <w:rFonts w:ascii="Calibri" w:hAnsi="Calibri"/>
          <w:u w:val="single"/>
        </w:rPr>
        <w:t>Patógeno</w:t>
      </w:r>
      <w:r>
        <w:rPr>
          <w:rFonts w:ascii="Calibri" w:hAnsi="Calibri"/>
        </w:rPr>
        <w:t>; Organismo patógeno que invade y consume a otro organismo viviente (ej. Hongo).</w:t>
      </w:r>
    </w:p>
    <w:p w14:paraId="12732C2A" w14:textId="77777777" w:rsidR="002C6612" w:rsidRDefault="002C6612" w:rsidP="002132F5">
      <w:pPr>
        <w:contextualSpacing/>
        <w:rPr>
          <w:rFonts w:ascii="Calibri" w:hAnsi="Calibri"/>
        </w:rPr>
      </w:pPr>
      <w:r w:rsidRPr="002C6612">
        <w:rPr>
          <w:rFonts w:ascii="Calibri" w:hAnsi="Calibri"/>
          <w:u w:val="single"/>
        </w:rPr>
        <w:t>Ambiente</w:t>
      </w:r>
      <w:r>
        <w:rPr>
          <w:rFonts w:ascii="Calibri" w:hAnsi="Calibri"/>
        </w:rPr>
        <w:t xml:space="preserve">; Condiciones ambientales favorables para el patógeno (ej. Microambiente con demasiada humedad, fertilidad, suelo compacto, </w:t>
      </w:r>
      <w:proofErr w:type="spellStart"/>
      <w:r>
        <w:rPr>
          <w:rFonts w:ascii="Calibri" w:hAnsi="Calibri"/>
        </w:rPr>
        <w:t>etc</w:t>
      </w:r>
      <w:proofErr w:type="spellEnd"/>
      <w:r>
        <w:rPr>
          <w:rFonts w:ascii="Calibri" w:hAnsi="Calibri"/>
        </w:rPr>
        <w:t>).</w:t>
      </w:r>
    </w:p>
    <w:p w14:paraId="67720CCA" w14:textId="77777777" w:rsidR="002C6612" w:rsidRDefault="002C6612" w:rsidP="002132F5">
      <w:pPr>
        <w:contextualSpacing/>
        <w:rPr>
          <w:rFonts w:ascii="Calibri" w:hAnsi="Calibri"/>
        </w:rPr>
      </w:pPr>
    </w:p>
    <w:p w14:paraId="1D6190CE" w14:textId="77777777" w:rsidR="00084A02" w:rsidRDefault="00C74676" w:rsidP="002132F5">
      <w:pPr>
        <w:contextualSpacing/>
        <w:rPr>
          <w:rFonts w:ascii="Calibri" w:hAnsi="Calibri"/>
        </w:rPr>
      </w:pPr>
      <w:r>
        <w:rPr>
          <w:rFonts w:ascii="Calibri" w:hAnsi="Calibri"/>
        </w:rPr>
        <w:t>En nuestro caso, las condiciones ambientales durante periodos extensos de humedad y temperaturas entre 10-18 °C, y el debilitamiento de las plantas por las quemaduras de las heladas, favorecieron la invasión del patógeno.</w:t>
      </w:r>
    </w:p>
    <w:p w14:paraId="42FCE622" w14:textId="77777777" w:rsidR="00C74676" w:rsidRDefault="00C74676" w:rsidP="002132F5">
      <w:pPr>
        <w:contextualSpacing/>
        <w:rPr>
          <w:rFonts w:ascii="Calibri" w:hAnsi="Calibri"/>
        </w:rPr>
      </w:pPr>
      <w:r>
        <w:rPr>
          <w:rFonts w:ascii="Calibri" w:hAnsi="Calibri"/>
        </w:rPr>
        <w:t>Se puede observar, que las curvas de los parámetros de la rodadura de la bola incrementan sus valores, por lo que afectan de manera negativa a la calidad de la rodadura de la bola.</w:t>
      </w:r>
    </w:p>
    <w:p w14:paraId="7B158223" w14:textId="77777777" w:rsidR="00C74676" w:rsidRDefault="00C74676" w:rsidP="002132F5">
      <w:pPr>
        <w:contextualSpacing/>
        <w:rPr>
          <w:rFonts w:ascii="Calibri" w:hAnsi="Calibri"/>
        </w:rPr>
      </w:pPr>
    </w:p>
    <w:p w14:paraId="032E661D" w14:textId="77777777" w:rsidR="002E480D" w:rsidRDefault="002E480D" w:rsidP="002132F5">
      <w:pPr>
        <w:contextualSpacing/>
        <w:rPr>
          <w:rFonts w:ascii="Calibri" w:hAnsi="Calibri"/>
        </w:rPr>
      </w:pPr>
      <w:r>
        <w:rPr>
          <w:rFonts w:ascii="Calibri" w:hAnsi="Calibri"/>
        </w:rPr>
        <w:t>El control de una</w:t>
      </w:r>
      <w:r w:rsidR="00C74676">
        <w:rPr>
          <w:rFonts w:ascii="Calibri" w:hAnsi="Calibri"/>
        </w:rPr>
        <w:t xml:space="preserve"> enfermedad</w:t>
      </w:r>
      <w:r>
        <w:rPr>
          <w:rFonts w:ascii="Calibri" w:hAnsi="Calibri"/>
        </w:rPr>
        <w:t xml:space="preserve"> se basa en la eliminación de uno de esos factores. Coincidiendo con el incremento de las temperaturas y la reducción de las heladas, se incrementó la frecuencia de las siegas, eliminando el rocío de la mañana </w:t>
      </w:r>
      <w:r w:rsidR="007B29CA">
        <w:rPr>
          <w:rFonts w:ascii="Calibri" w:hAnsi="Calibri"/>
        </w:rPr>
        <w:t>y la eliminación</w:t>
      </w:r>
      <w:r>
        <w:rPr>
          <w:rFonts w:ascii="Calibri" w:hAnsi="Calibri"/>
        </w:rPr>
        <w:t xml:space="preserve"> de materia orgánica del suelo a través del pinchado hueco.</w:t>
      </w:r>
    </w:p>
    <w:p w14:paraId="26102181" w14:textId="77777777" w:rsidR="007B29CA" w:rsidRDefault="007B29CA" w:rsidP="002132F5">
      <w:pPr>
        <w:contextualSpacing/>
        <w:rPr>
          <w:rFonts w:ascii="Calibri" w:hAnsi="Calibri"/>
        </w:rPr>
      </w:pPr>
    </w:p>
    <w:p w14:paraId="53E229D5" w14:textId="77777777" w:rsidR="007B29CA" w:rsidRDefault="007B29CA" w:rsidP="002132F5">
      <w:pPr>
        <w:contextualSpacing/>
        <w:rPr>
          <w:rFonts w:ascii="Calibri" w:hAnsi="Calibri"/>
        </w:rPr>
      </w:pPr>
      <w:r>
        <w:rPr>
          <w:rFonts w:ascii="Calibri" w:hAnsi="Calibri"/>
        </w:rPr>
        <w:t xml:space="preserve">A continuación, analizaremos el periodo de estudio </w:t>
      </w:r>
      <w:r w:rsidR="0021415F">
        <w:rPr>
          <w:rFonts w:ascii="Calibri" w:hAnsi="Calibri"/>
        </w:rPr>
        <w:t xml:space="preserve">tras el pinchado de Marzo y </w:t>
      </w:r>
      <w:r>
        <w:rPr>
          <w:rFonts w:ascii="Calibri" w:hAnsi="Calibri"/>
        </w:rPr>
        <w:t>para los meses restantes del año.</w:t>
      </w:r>
    </w:p>
    <w:p w14:paraId="266BA44D" w14:textId="38C550B7" w:rsidR="006F0AB9" w:rsidRDefault="005C397F" w:rsidP="006F0AB9">
      <w:pPr>
        <w:contextualSpacing/>
        <w:jc w:val="center"/>
        <w:rPr>
          <w:rFonts w:ascii="Calibri" w:hAnsi="Calibri"/>
        </w:rPr>
      </w:pPr>
      <w:r>
        <w:rPr>
          <w:noProof/>
          <w:lang w:eastAsia="es-ES"/>
        </w:rPr>
        <w:lastRenderedPageBreak/>
        <w:drawing>
          <wp:inline distT="0" distB="0" distL="0" distR="0" wp14:anchorId="61340ED4" wp14:editId="19F0B50C">
            <wp:extent cx="5233035" cy="3074670"/>
            <wp:effectExtent l="0" t="0" r="0"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srcRect t="-1" r="1414" b="1023"/>
                    <a:stretch/>
                  </pic:blipFill>
                  <pic:spPr bwMode="auto">
                    <a:xfrm>
                      <a:off x="0" y="0"/>
                      <a:ext cx="5256512" cy="3088464"/>
                    </a:xfrm>
                    <a:prstGeom prst="rect">
                      <a:avLst/>
                    </a:prstGeom>
                    <a:ln>
                      <a:noFill/>
                    </a:ln>
                    <a:extLst>
                      <a:ext uri="{53640926-AAD7-44d8-BBD7-CCE9431645EC}">
                        <a14:shadowObscured xmlns:a14="http://schemas.microsoft.com/office/drawing/2010/main"/>
                      </a:ext>
                    </a:extLst>
                  </pic:spPr>
                </pic:pic>
              </a:graphicData>
            </a:graphic>
          </wp:inline>
        </w:drawing>
      </w:r>
    </w:p>
    <w:p w14:paraId="0A8AE23C" w14:textId="77777777" w:rsidR="006F0AB9" w:rsidRDefault="0063727D" w:rsidP="006F0AB9">
      <w:pPr>
        <w:contextualSpacing/>
        <w:jc w:val="center"/>
        <w:rPr>
          <w:rFonts w:ascii="Calibri" w:hAnsi="Calibri"/>
          <w:i/>
        </w:rPr>
      </w:pPr>
      <w:r>
        <w:rPr>
          <w:rFonts w:ascii="Calibri" w:hAnsi="Calibri"/>
          <w:b/>
          <w:i/>
        </w:rPr>
        <w:t>Imagen 27</w:t>
      </w:r>
      <w:r w:rsidR="006F0AB9" w:rsidRPr="006F0AB9">
        <w:rPr>
          <w:rFonts w:ascii="Calibri" w:hAnsi="Calibri"/>
          <w:b/>
          <w:i/>
        </w:rPr>
        <w:t>.</w:t>
      </w:r>
      <w:r w:rsidR="006F0AB9" w:rsidRPr="006F0AB9">
        <w:rPr>
          <w:rFonts w:ascii="Calibri" w:hAnsi="Calibri"/>
          <w:i/>
        </w:rPr>
        <w:t xml:space="preserve"> Observa</w:t>
      </w:r>
      <w:r w:rsidR="00375428">
        <w:rPr>
          <w:rFonts w:ascii="Calibri" w:hAnsi="Calibri"/>
          <w:i/>
        </w:rPr>
        <w:t xml:space="preserve">ciones durante Primavera-Verano, </w:t>
      </w:r>
      <w:proofErr w:type="spellStart"/>
      <w:r w:rsidR="00375428">
        <w:rPr>
          <w:rFonts w:ascii="Calibri" w:hAnsi="Calibri"/>
          <w:i/>
        </w:rPr>
        <w:t>green</w:t>
      </w:r>
      <w:proofErr w:type="spellEnd"/>
      <w:r w:rsidR="00375428">
        <w:rPr>
          <w:rFonts w:ascii="Calibri" w:hAnsi="Calibri"/>
          <w:i/>
        </w:rPr>
        <w:t xml:space="preserve"> 10.</w:t>
      </w:r>
    </w:p>
    <w:p w14:paraId="0D15DD7C" w14:textId="77777777" w:rsidR="0021415F" w:rsidRDefault="0021415F" w:rsidP="006F0AB9">
      <w:pPr>
        <w:contextualSpacing/>
        <w:rPr>
          <w:rFonts w:ascii="Calibri" w:hAnsi="Calibri"/>
        </w:rPr>
      </w:pPr>
    </w:p>
    <w:p w14:paraId="1ADE8EAE" w14:textId="77777777" w:rsidR="006F0AB9" w:rsidRDefault="0021415F" w:rsidP="006F0AB9">
      <w:pPr>
        <w:contextualSpacing/>
        <w:rPr>
          <w:rFonts w:ascii="Calibri" w:hAnsi="Calibri"/>
        </w:rPr>
      </w:pPr>
      <w:r>
        <w:rPr>
          <w:rFonts w:ascii="Calibri" w:hAnsi="Calibri"/>
        </w:rPr>
        <w:t xml:space="preserve">- </w:t>
      </w:r>
      <w:r w:rsidR="006F0AB9">
        <w:rPr>
          <w:rFonts w:ascii="Calibri" w:hAnsi="Calibri"/>
        </w:rPr>
        <w:t xml:space="preserve"> </w:t>
      </w:r>
      <w:r w:rsidR="0084445B">
        <w:rPr>
          <w:rFonts w:ascii="Calibri" w:hAnsi="Calibri"/>
        </w:rPr>
        <w:t>Con la entrada de la Primavera, empezaron los cambios</w:t>
      </w:r>
      <w:r w:rsidR="00296104">
        <w:rPr>
          <w:rFonts w:ascii="Calibri" w:hAnsi="Calibri"/>
        </w:rPr>
        <w:t xml:space="preserve"> gradual</w:t>
      </w:r>
      <w:r w:rsidR="0084445B">
        <w:rPr>
          <w:rFonts w:ascii="Calibri" w:hAnsi="Calibri"/>
        </w:rPr>
        <w:t>es</w:t>
      </w:r>
      <w:r w:rsidR="00296104">
        <w:rPr>
          <w:rFonts w:ascii="Calibri" w:hAnsi="Calibri"/>
        </w:rPr>
        <w:t xml:space="preserve"> de las temperaturas y la pluviometría, favoreci</w:t>
      </w:r>
      <w:r w:rsidR="0084445B">
        <w:rPr>
          <w:rFonts w:ascii="Calibri" w:hAnsi="Calibri"/>
        </w:rPr>
        <w:t>endo</w:t>
      </w:r>
      <w:r w:rsidR="00296104">
        <w:rPr>
          <w:rFonts w:ascii="Calibri" w:hAnsi="Calibri"/>
        </w:rPr>
        <w:t xml:space="preserve"> la latencia invernal del </w:t>
      </w:r>
      <w:proofErr w:type="spellStart"/>
      <w:r w:rsidR="0084445B" w:rsidRPr="00296104">
        <w:rPr>
          <w:rFonts w:ascii="Calibri" w:hAnsi="Calibri"/>
          <w:i/>
        </w:rPr>
        <w:t>Agrostis</w:t>
      </w:r>
      <w:proofErr w:type="spellEnd"/>
      <w:r w:rsidR="0084445B">
        <w:rPr>
          <w:rFonts w:ascii="Calibri" w:hAnsi="Calibri"/>
          <w:i/>
        </w:rPr>
        <w:t>.</w:t>
      </w:r>
      <w:r w:rsidR="0084445B">
        <w:rPr>
          <w:rFonts w:ascii="Calibri" w:hAnsi="Calibri"/>
        </w:rPr>
        <w:t xml:space="preserve"> Se comenzó con el fortalecimiento de</w:t>
      </w:r>
      <w:r w:rsidR="00296104">
        <w:rPr>
          <w:rFonts w:ascii="Calibri" w:hAnsi="Calibri"/>
        </w:rPr>
        <w:t xml:space="preserve"> la planta</w:t>
      </w:r>
      <w:r w:rsidR="0084445B">
        <w:rPr>
          <w:rFonts w:ascii="Calibri" w:hAnsi="Calibri"/>
        </w:rPr>
        <w:t xml:space="preserve"> a base de un abonado granular, para favorecer </w:t>
      </w:r>
      <w:r w:rsidR="00FB57F6">
        <w:rPr>
          <w:rFonts w:ascii="Calibri" w:hAnsi="Calibri"/>
        </w:rPr>
        <w:t xml:space="preserve">una mayor recuperación de la planta tras el pinchado. Una vez terminado el pinchado + recebo posterior, los </w:t>
      </w:r>
      <w:proofErr w:type="spellStart"/>
      <w:r w:rsidR="00FB57F6">
        <w:rPr>
          <w:rFonts w:ascii="Calibri" w:hAnsi="Calibri"/>
        </w:rPr>
        <w:t>greenes</w:t>
      </w:r>
      <w:proofErr w:type="spellEnd"/>
      <w:r w:rsidR="00FB57F6">
        <w:rPr>
          <w:rFonts w:ascii="Calibri" w:hAnsi="Calibri"/>
        </w:rPr>
        <w:t xml:space="preserve"> recuperan los valores de firmeza y rodadura en la tercera semana y, a partir de aquí, comienzan a descender paralelamente ambos parámetros de medida,</w:t>
      </w:r>
      <w:r w:rsidR="0063727D">
        <w:rPr>
          <w:rFonts w:ascii="Calibri" w:hAnsi="Calibri"/>
        </w:rPr>
        <w:t xml:space="preserve"> como se observa en la imagen 27</w:t>
      </w:r>
      <w:r w:rsidR="00FB57F6">
        <w:rPr>
          <w:rFonts w:ascii="Calibri" w:hAnsi="Calibri"/>
        </w:rPr>
        <w:t xml:space="preserve">.  </w:t>
      </w:r>
      <w:r w:rsidR="004C5429">
        <w:rPr>
          <w:rFonts w:ascii="Calibri" w:hAnsi="Calibri"/>
        </w:rPr>
        <w:t xml:space="preserve">Esto se traduce a un incremento de la calidad de las características fundamentales de los </w:t>
      </w:r>
      <w:proofErr w:type="spellStart"/>
      <w:r w:rsidR="004C5429">
        <w:rPr>
          <w:rFonts w:ascii="Calibri" w:hAnsi="Calibri"/>
        </w:rPr>
        <w:t>greenes</w:t>
      </w:r>
      <w:proofErr w:type="spellEnd"/>
      <w:r w:rsidR="004C5429">
        <w:rPr>
          <w:rFonts w:ascii="Calibri" w:hAnsi="Calibri"/>
        </w:rPr>
        <w:t xml:space="preserve">, en densidad, </w:t>
      </w:r>
      <w:r w:rsidR="00495D4D">
        <w:rPr>
          <w:rFonts w:ascii="Calibri" w:hAnsi="Calibri"/>
        </w:rPr>
        <w:t xml:space="preserve">consistencia, </w:t>
      </w:r>
      <w:r w:rsidR="004C5429">
        <w:rPr>
          <w:rFonts w:ascii="Calibri" w:hAnsi="Calibri"/>
        </w:rPr>
        <w:t>homogeneidad, firmeza, velocidad y uniformidad.</w:t>
      </w:r>
    </w:p>
    <w:p w14:paraId="67145844" w14:textId="77777777" w:rsidR="004E5C24" w:rsidRDefault="004E5C24" w:rsidP="006F0AB9">
      <w:pPr>
        <w:contextualSpacing/>
        <w:rPr>
          <w:rFonts w:ascii="Calibri" w:hAnsi="Calibri"/>
        </w:rPr>
      </w:pPr>
    </w:p>
    <w:p w14:paraId="128B053E" w14:textId="77777777" w:rsidR="00B278EC" w:rsidRDefault="004E5C24" w:rsidP="006F0AB9">
      <w:pPr>
        <w:contextualSpacing/>
        <w:rPr>
          <w:rFonts w:ascii="Calibri" w:hAnsi="Calibri"/>
        </w:rPr>
      </w:pPr>
      <w:r>
        <w:rPr>
          <w:rFonts w:ascii="Calibri" w:hAnsi="Calibri"/>
        </w:rPr>
        <w:t xml:space="preserve">Con la correcta planificación de las labores culturales, como la fertilización granular, aireación, recebos, </w:t>
      </w:r>
      <w:r w:rsidR="007E1B70">
        <w:rPr>
          <w:rFonts w:ascii="Calibri" w:hAnsi="Calibri"/>
        </w:rPr>
        <w:t xml:space="preserve">abonados foliares, calidad/aumento de la frecuencia </w:t>
      </w:r>
      <w:r>
        <w:rPr>
          <w:rFonts w:ascii="Calibri" w:hAnsi="Calibri"/>
        </w:rPr>
        <w:t>de la siega</w:t>
      </w:r>
      <w:r w:rsidR="007E1B70">
        <w:rPr>
          <w:rFonts w:ascii="Calibri" w:hAnsi="Calibri"/>
        </w:rPr>
        <w:t xml:space="preserve"> y el uso del rulo</w:t>
      </w:r>
      <w:r>
        <w:rPr>
          <w:rFonts w:ascii="Calibri" w:hAnsi="Calibri"/>
        </w:rPr>
        <w:t xml:space="preserve">, </w:t>
      </w:r>
      <w:r w:rsidR="00B278EC">
        <w:rPr>
          <w:rFonts w:ascii="Calibri" w:hAnsi="Calibri"/>
        </w:rPr>
        <w:t>se ha combatido a la enfermedad</w:t>
      </w:r>
      <w:r w:rsidR="00495D4D">
        <w:rPr>
          <w:rFonts w:ascii="Calibri" w:hAnsi="Calibri"/>
        </w:rPr>
        <w:t xml:space="preserve"> y el </w:t>
      </w:r>
      <w:r w:rsidR="007E1B70">
        <w:rPr>
          <w:rFonts w:ascii="Calibri" w:hAnsi="Calibri"/>
        </w:rPr>
        <w:t>incremento de</w:t>
      </w:r>
      <w:r w:rsidR="00B278EC">
        <w:rPr>
          <w:rFonts w:ascii="Calibri" w:hAnsi="Calibri"/>
        </w:rPr>
        <w:t xml:space="preserve"> la</w:t>
      </w:r>
      <w:r>
        <w:rPr>
          <w:rFonts w:ascii="Calibri" w:hAnsi="Calibri"/>
        </w:rPr>
        <w:t xml:space="preserve"> competencia </w:t>
      </w:r>
      <w:r w:rsidR="00B278EC">
        <w:rPr>
          <w:rFonts w:ascii="Calibri" w:hAnsi="Calibri"/>
        </w:rPr>
        <w:t xml:space="preserve">contra </w:t>
      </w:r>
      <w:r>
        <w:rPr>
          <w:rFonts w:ascii="Calibri" w:hAnsi="Calibri"/>
        </w:rPr>
        <w:t xml:space="preserve">la </w:t>
      </w:r>
      <w:r w:rsidRPr="004E5C24">
        <w:rPr>
          <w:rFonts w:ascii="Calibri" w:hAnsi="Calibri"/>
          <w:i/>
        </w:rPr>
        <w:t>Poa</w:t>
      </w:r>
      <w:r>
        <w:rPr>
          <w:rFonts w:ascii="Calibri" w:hAnsi="Calibri"/>
        </w:rPr>
        <w:t xml:space="preserve">, de ahí que los valores previos al pinchado estaban por encima del 50 % para la </w:t>
      </w:r>
      <w:proofErr w:type="spellStart"/>
      <w:r>
        <w:rPr>
          <w:rFonts w:ascii="Calibri" w:hAnsi="Calibri"/>
        </w:rPr>
        <w:t>D.Vertical</w:t>
      </w:r>
      <w:proofErr w:type="spellEnd"/>
      <w:r>
        <w:rPr>
          <w:rFonts w:ascii="Calibri" w:hAnsi="Calibri"/>
        </w:rPr>
        <w:t xml:space="preserve"> y del</w:t>
      </w:r>
      <w:r w:rsidR="00B278EC">
        <w:rPr>
          <w:rFonts w:ascii="Calibri" w:hAnsi="Calibri"/>
        </w:rPr>
        <w:t xml:space="preserve"> 15 % para la </w:t>
      </w:r>
      <w:proofErr w:type="spellStart"/>
      <w:r w:rsidR="00B278EC">
        <w:rPr>
          <w:rFonts w:ascii="Calibri" w:hAnsi="Calibri"/>
        </w:rPr>
        <w:t>D.Lateral</w:t>
      </w:r>
      <w:proofErr w:type="spellEnd"/>
      <w:r w:rsidR="00B278EC">
        <w:rPr>
          <w:rFonts w:ascii="Calibri" w:hAnsi="Calibri"/>
        </w:rPr>
        <w:t xml:space="preserve">, estableciendo nuevos valores medios del 32-35 % para </w:t>
      </w:r>
      <w:proofErr w:type="spellStart"/>
      <w:r w:rsidR="00B278EC">
        <w:rPr>
          <w:rFonts w:ascii="Calibri" w:hAnsi="Calibri"/>
        </w:rPr>
        <w:t>D.Vertical</w:t>
      </w:r>
      <w:proofErr w:type="spellEnd"/>
      <w:r w:rsidR="00B278EC">
        <w:rPr>
          <w:rFonts w:ascii="Calibri" w:hAnsi="Calibri"/>
        </w:rPr>
        <w:t xml:space="preserve"> y entre 10-12 % para </w:t>
      </w:r>
      <w:proofErr w:type="spellStart"/>
      <w:r w:rsidR="00B278EC">
        <w:rPr>
          <w:rFonts w:ascii="Calibri" w:hAnsi="Calibri"/>
        </w:rPr>
        <w:t>D.Lateral</w:t>
      </w:r>
      <w:proofErr w:type="spellEnd"/>
      <w:r w:rsidR="00B278EC">
        <w:rPr>
          <w:rFonts w:ascii="Calibri" w:hAnsi="Calibri"/>
        </w:rPr>
        <w:t>.</w:t>
      </w:r>
    </w:p>
    <w:p w14:paraId="7A54DB82" w14:textId="77777777" w:rsidR="00B278EC" w:rsidRDefault="00B278EC" w:rsidP="006F0AB9">
      <w:pPr>
        <w:contextualSpacing/>
        <w:rPr>
          <w:rFonts w:ascii="Calibri" w:hAnsi="Calibri"/>
        </w:rPr>
      </w:pPr>
    </w:p>
    <w:p w14:paraId="24760F14" w14:textId="77777777" w:rsidR="004E5C24" w:rsidRDefault="00B278EC" w:rsidP="006F0AB9">
      <w:pPr>
        <w:contextualSpacing/>
        <w:rPr>
          <w:rFonts w:ascii="Calibri" w:hAnsi="Calibri"/>
        </w:rPr>
      </w:pPr>
      <w:r>
        <w:rPr>
          <w:rFonts w:ascii="Calibri" w:hAnsi="Calibri"/>
        </w:rPr>
        <w:t>Durante los meses estivales</w:t>
      </w:r>
      <w:r w:rsidR="007E1B70">
        <w:rPr>
          <w:rFonts w:ascii="Calibri" w:hAnsi="Calibri"/>
        </w:rPr>
        <w:t xml:space="preserve">, el principal objetivo consistió en mantener </w:t>
      </w:r>
      <w:r w:rsidR="00495D4D">
        <w:rPr>
          <w:rFonts w:ascii="Calibri" w:hAnsi="Calibri"/>
        </w:rPr>
        <w:t>esos valores de calidad. Pero que como se ha explicado, la calidad del césped es una característica muy subjetiva, lo que desde el punto de vista del juego puede ser una calidad excelente, desde el punto de vista fisiológico puede significar para la planta un detrimento considerable, y más durante estos meses de</w:t>
      </w:r>
      <w:r w:rsidR="00565851">
        <w:rPr>
          <w:rFonts w:ascii="Calibri" w:hAnsi="Calibri"/>
        </w:rPr>
        <w:t xml:space="preserve"> sequía y calor extremo. Por esa razón</w:t>
      </w:r>
      <w:r w:rsidR="00495D4D">
        <w:rPr>
          <w:rFonts w:ascii="Calibri" w:hAnsi="Calibri"/>
        </w:rPr>
        <w:t xml:space="preserve"> se realizaron dos </w:t>
      </w:r>
      <w:proofErr w:type="spellStart"/>
      <w:r w:rsidR="00495D4D">
        <w:rPr>
          <w:rFonts w:ascii="Calibri" w:hAnsi="Calibri"/>
        </w:rPr>
        <w:t>micropinchados</w:t>
      </w:r>
      <w:proofErr w:type="spellEnd"/>
      <w:r w:rsidR="00495D4D">
        <w:rPr>
          <w:rFonts w:ascii="Calibri" w:hAnsi="Calibri"/>
        </w:rPr>
        <w:t xml:space="preserve"> sólidos (Junio y Julio) m</w:t>
      </w:r>
      <w:r w:rsidR="00BF3FDF">
        <w:rPr>
          <w:rFonts w:ascii="Calibri" w:hAnsi="Calibri"/>
        </w:rPr>
        <w:t xml:space="preserve">ás aportes de riego manual en forma de </w:t>
      </w:r>
      <w:r w:rsidR="00954970">
        <w:rPr>
          <w:rFonts w:ascii="Calibri" w:hAnsi="Calibri"/>
        </w:rPr>
        <w:t>“</w:t>
      </w:r>
      <w:proofErr w:type="spellStart"/>
      <w:r w:rsidR="00954970">
        <w:rPr>
          <w:rFonts w:ascii="Calibri" w:hAnsi="Calibri"/>
        </w:rPr>
        <w:t>syringes</w:t>
      </w:r>
      <w:proofErr w:type="spellEnd"/>
      <w:r w:rsidR="00954970">
        <w:rPr>
          <w:rFonts w:ascii="Calibri" w:hAnsi="Calibri"/>
        </w:rPr>
        <w:t>”</w:t>
      </w:r>
      <w:r w:rsidR="00BF3FDF">
        <w:rPr>
          <w:rFonts w:ascii="Calibri" w:hAnsi="Calibri"/>
        </w:rPr>
        <w:t xml:space="preserve"> durante todos los días, </w:t>
      </w:r>
      <w:r w:rsidR="00954970">
        <w:rPr>
          <w:rFonts w:ascii="Calibri" w:hAnsi="Calibri"/>
        </w:rPr>
        <w:t>ayudando a la planta a resistir el estrés provocado por el tráfico de jugadores y las elevadas temperaturas durante estos meses.</w:t>
      </w:r>
    </w:p>
    <w:p w14:paraId="602D27B0" w14:textId="77777777" w:rsidR="00954970" w:rsidRDefault="00954970" w:rsidP="006F0AB9">
      <w:pPr>
        <w:contextualSpacing/>
        <w:rPr>
          <w:rFonts w:ascii="Calibri" w:hAnsi="Calibri"/>
        </w:rPr>
      </w:pPr>
    </w:p>
    <w:p w14:paraId="3F587855" w14:textId="77777777" w:rsidR="00AC23C2" w:rsidRDefault="00954970" w:rsidP="00A83D31">
      <w:pPr>
        <w:contextualSpacing/>
        <w:rPr>
          <w:rFonts w:ascii="Calibri" w:hAnsi="Calibri"/>
        </w:rPr>
      </w:pPr>
      <w:r>
        <w:rPr>
          <w:rFonts w:ascii="Calibri" w:hAnsi="Calibri"/>
        </w:rPr>
        <w:lastRenderedPageBreak/>
        <w:t>- En el periodo final del estudio, tr</w:t>
      </w:r>
      <w:r w:rsidR="006D6B43">
        <w:rPr>
          <w:rFonts w:ascii="Calibri" w:hAnsi="Calibri"/>
        </w:rPr>
        <w:t>as el segundo pinchado de mediados</w:t>
      </w:r>
      <w:r>
        <w:rPr>
          <w:rFonts w:ascii="Calibri" w:hAnsi="Calibri"/>
        </w:rPr>
        <w:t xml:space="preserve"> de Agosto, </w:t>
      </w:r>
      <w:r w:rsidR="006D6B43">
        <w:rPr>
          <w:rFonts w:ascii="Calibri" w:hAnsi="Calibri"/>
        </w:rPr>
        <w:t xml:space="preserve">se observa que el </w:t>
      </w:r>
      <w:proofErr w:type="spellStart"/>
      <w:r w:rsidR="006D6B43">
        <w:rPr>
          <w:rFonts w:ascii="Calibri" w:hAnsi="Calibri"/>
        </w:rPr>
        <w:t>green</w:t>
      </w:r>
      <w:proofErr w:type="spellEnd"/>
      <w:r w:rsidR="006D6B43">
        <w:rPr>
          <w:rFonts w:ascii="Calibri" w:hAnsi="Calibri"/>
        </w:rPr>
        <w:t xml:space="preserve"> mantiene su calidad durante un mes más y, con el aumento del tráfico de jugadores (800-900 por semana) y la competencia existente contra la </w:t>
      </w:r>
      <w:r w:rsidR="006D6B43" w:rsidRPr="006D6B43">
        <w:rPr>
          <w:rFonts w:ascii="Calibri" w:hAnsi="Calibri"/>
          <w:i/>
        </w:rPr>
        <w:t xml:space="preserve">Poa </w:t>
      </w:r>
      <w:proofErr w:type="spellStart"/>
      <w:r w:rsidR="006D6B43" w:rsidRPr="006D6B43">
        <w:rPr>
          <w:rFonts w:ascii="Calibri" w:hAnsi="Calibri"/>
          <w:i/>
        </w:rPr>
        <w:t>annua</w:t>
      </w:r>
      <w:proofErr w:type="spellEnd"/>
      <w:r w:rsidR="006D6B43">
        <w:rPr>
          <w:rFonts w:ascii="Calibri" w:hAnsi="Calibri"/>
        </w:rPr>
        <w:t>, incrementan de nuevo los parámetros de la rodadura.</w:t>
      </w:r>
    </w:p>
    <w:p w14:paraId="400D3636" w14:textId="77777777" w:rsidR="00AC23C2" w:rsidRPr="00611A19" w:rsidRDefault="00AC23C2" w:rsidP="00AC23C2">
      <w:pPr>
        <w:pStyle w:val="Ttulo3"/>
        <w:contextualSpacing/>
        <w:rPr>
          <w:rFonts w:ascii="Calibri" w:hAnsi="Calibri"/>
          <w:i/>
          <w:color w:val="auto"/>
        </w:rPr>
      </w:pPr>
      <w:bookmarkStart w:id="30" w:name="_Toc453782032"/>
      <w:r w:rsidRPr="00611A19">
        <w:rPr>
          <w:rFonts w:ascii="Calibri" w:hAnsi="Calibri"/>
          <w:i/>
          <w:color w:val="auto"/>
        </w:rPr>
        <w:t>5.1.5 Green del Hoyo 12</w:t>
      </w:r>
      <w:bookmarkEnd w:id="30"/>
    </w:p>
    <w:p w14:paraId="55E58D95" w14:textId="77777777" w:rsidR="00AC23C2" w:rsidRDefault="00AC23C2" w:rsidP="00AC23C2">
      <w:pPr>
        <w:spacing w:before="0" w:after="200"/>
        <w:contextualSpacing/>
      </w:pPr>
    </w:p>
    <w:p w14:paraId="62757068" w14:textId="77777777" w:rsidR="006D6B43" w:rsidRDefault="003F77A3" w:rsidP="00AC23C2">
      <w:pPr>
        <w:spacing w:before="0" w:after="200"/>
        <w:contextualSpacing/>
        <w:rPr>
          <w:rFonts w:ascii="Calibri" w:eastAsia="Calibri" w:hAnsi="Calibri" w:cs="Times New Roman"/>
        </w:rPr>
      </w:pPr>
      <w:r>
        <w:rPr>
          <w:rFonts w:ascii="Calibri" w:eastAsia="Calibri" w:hAnsi="Calibri" w:cs="Times New Roman"/>
        </w:rPr>
        <w:t>Se trata de un par 4</w:t>
      </w:r>
      <w:r w:rsidR="00AC23C2" w:rsidRPr="00AC23C2">
        <w:rPr>
          <w:rFonts w:ascii="Calibri" w:eastAsia="Calibri" w:hAnsi="Calibri" w:cs="Times New Roman"/>
        </w:rPr>
        <w:t xml:space="preserve"> </w:t>
      </w:r>
      <w:r>
        <w:rPr>
          <w:rFonts w:ascii="Calibri" w:eastAsia="Calibri" w:hAnsi="Calibri" w:cs="Times New Roman"/>
        </w:rPr>
        <w:t>de 400 m</w:t>
      </w:r>
      <w:r w:rsidR="00AC23C2" w:rsidRPr="00AC23C2">
        <w:rPr>
          <w:rFonts w:ascii="Calibri" w:eastAsia="Calibri" w:hAnsi="Calibri" w:cs="Times New Roman"/>
        </w:rPr>
        <w:t xml:space="preserve"> </w:t>
      </w:r>
      <w:r>
        <w:rPr>
          <w:rFonts w:ascii="Calibri" w:eastAsia="Calibri" w:hAnsi="Calibri" w:cs="Times New Roman"/>
        </w:rPr>
        <w:t xml:space="preserve">de longitud, </w:t>
      </w:r>
      <w:r w:rsidR="00AC23C2" w:rsidRPr="00AC23C2">
        <w:rPr>
          <w:rFonts w:ascii="Calibri" w:eastAsia="Calibri" w:hAnsi="Calibri" w:cs="Times New Roman"/>
        </w:rPr>
        <w:t xml:space="preserve">dividido en dos zonas por la bajada de la calle hacia el </w:t>
      </w:r>
      <w:proofErr w:type="spellStart"/>
      <w:r w:rsidR="00AC23C2" w:rsidRPr="00AC23C2">
        <w:rPr>
          <w:rFonts w:ascii="Calibri" w:eastAsia="Calibri" w:hAnsi="Calibri" w:cs="Times New Roman"/>
        </w:rPr>
        <w:t>green</w:t>
      </w:r>
      <w:proofErr w:type="spellEnd"/>
      <w:r w:rsidR="00AC23C2" w:rsidRPr="00AC23C2">
        <w:rPr>
          <w:rFonts w:ascii="Calibri" w:eastAsia="Calibri" w:hAnsi="Calibri" w:cs="Times New Roman"/>
        </w:rPr>
        <w:t xml:space="preserve"> y el lago que bordea l</w:t>
      </w:r>
      <w:r>
        <w:rPr>
          <w:rFonts w:ascii="Calibri" w:eastAsia="Calibri" w:hAnsi="Calibri" w:cs="Times New Roman"/>
        </w:rPr>
        <w:t>a parte izquierda del mismo. C</w:t>
      </w:r>
      <w:r w:rsidRPr="003F77A3">
        <w:rPr>
          <w:rFonts w:ascii="Calibri" w:eastAsia="Calibri" w:hAnsi="Calibri" w:cs="Times New Roman"/>
        </w:rPr>
        <w:t>on diseño ascendente</w:t>
      </w:r>
      <w:r>
        <w:rPr>
          <w:rFonts w:ascii="Calibri" w:eastAsia="Calibri" w:hAnsi="Calibri" w:cs="Times New Roman"/>
        </w:rPr>
        <w:t>,</w:t>
      </w:r>
      <w:r w:rsidRPr="003F77A3">
        <w:rPr>
          <w:rFonts w:ascii="Calibri" w:eastAsia="Calibri" w:hAnsi="Calibri" w:cs="Times New Roman"/>
        </w:rPr>
        <w:t xml:space="preserve"> </w:t>
      </w:r>
      <w:r>
        <w:rPr>
          <w:rFonts w:ascii="Calibri" w:eastAsia="Calibri" w:hAnsi="Calibri" w:cs="Times New Roman"/>
        </w:rPr>
        <w:t xml:space="preserve">es uno de los </w:t>
      </w:r>
      <w:proofErr w:type="spellStart"/>
      <w:r w:rsidR="00AC23C2" w:rsidRPr="00AC23C2">
        <w:rPr>
          <w:rFonts w:ascii="Calibri" w:eastAsia="Calibri" w:hAnsi="Calibri" w:cs="Times New Roman"/>
        </w:rPr>
        <w:t>green</w:t>
      </w:r>
      <w:r>
        <w:rPr>
          <w:rFonts w:ascii="Calibri" w:eastAsia="Calibri" w:hAnsi="Calibri" w:cs="Times New Roman"/>
        </w:rPr>
        <w:t>es</w:t>
      </w:r>
      <w:proofErr w:type="spellEnd"/>
      <w:r>
        <w:rPr>
          <w:rFonts w:ascii="Calibri" w:eastAsia="Calibri" w:hAnsi="Calibri" w:cs="Times New Roman"/>
        </w:rPr>
        <w:t xml:space="preserve"> más grandes del campo, de</w:t>
      </w:r>
      <w:r w:rsidR="00AC23C2" w:rsidRPr="00AC23C2">
        <w:rPr>
          <w:rFonts w:ascii="Calibri" w:eastAsia="Calibri" w:hAnsi="Calibri" w:cs="Times New Roman"/>
        </w:rPr>
        <w:t xml:space="preserve"> 38 m de longitud y </w:t>
      </w:r>
      <w:r>
        <w:rPr>
          <w:rFonts w:ascii="Calibri" w:eastAsia="Calibri" w:hAnsi="Calibri" w:cs="Times New Roman"/>
        </w:rPr>
        <w:t>655,76 m</w:t>
      </w:r>
      <w:r>
        <w:rPr>
          <w:rFonts w:ascii="Calibri" w:eastAsia="Calibri" w:hAnsi="Calibri" w:cs="Times New Roman"/>
          <w:vertAlign w:val="superscript"/>
        </w:rPr>
        <w:t>2</w:t>
      </w:r>
      <w:r>
        <w:rPr>
          <w:rFonts w:ascii="Calibri" w:eastAsia="Calibri" w:hAnsi="Calibri" w:cs="Times New Roman"/>
        </w:rPr>
        <w:t xml:space="preserve"> de superficie, que </w:t>
      </w:r>
      <w:r w:rsidR="00AC23C2" w:rsidRPr="00AC23C2">
        <w:rPr>
          <w:rFonts w:ascii="Calibri" w:eastAsia="Calibri" w:hAnsi="Calibri" w:cs="Times New Roman"/>
        </w:rPr>
        <w:t>cuenta con una suave ondulación en la zona central</w:t>
      </w:r>
      <w:r w:rsidR="0063727D">
        <w:rPr>
          <w:rFonts w:ascii="Calibri" w:eastAsia="Calibri" w:hAnsi="Calibri" w:cs="Times New Roman"/>
        </w:rPr>
        <w:t xml:space="preserve"> (Imagen 28</w:t>
      </w:r>
      <w:r w:rsidR="00490C46">
        <w:rPr>
          <w:rFonts w:ascii="Calibri" w:eastAsia="Calibri" w:hAnsi="Calibri" w:cs="Times New Roman"/>
        </w:rPr>
        <w:t>)</w:t>
      </w:r>
      <w:r w:rsidR="00AC23C2" w:rsidRPr="00AC23C2">
        <w:rPr>
          <w:rFonts w:ascii="Calibri" w:eastAsia="Calibri" w:hAnsi="Calibri" w:cs="Times New Roman"/>
        </w:rPr>
        <w:t>.</w:t>
      </w:r>
      <w:r>
        <w:rPr>
          <w:rFonts w:ascii="Calibri" w:eastAsia="Calibri" w:hAnsi="Calibri" w:cs="Times New Roman"/>
        </w:rPr>
        <w:t xml:space="preserve"> Es el </w:t>
      </w:r>
      <w:proofErr w:type="spellStart"/>
      <w:r>
        <w:rPr>
          <w:rFonts w:ascii="Calibri" w:eastAsia="Calibri" w:hAnsi="Calibri" w:cs="Times New Roman"/>
        </w:rPr>
        <w:t>green</w:t>
      </w:r>
      <w:proofErr w:type="spellEnd"/>
      <w:r>
        <w:rPr>
          <w:rFonts w:ascii="Calibri" w:eastAsia="Calibri" w:hAnsi="Calibri" w:cs="Times New Roman"/>
        </w:rPr>
        <w:t xml:space="preserve"> más propenso a las apariciones de </w:t>
      </w:r>
      <w:r w:rsidR="00FC2B89">
        <w:rPr>
          <w:rFonts w:ascii="Calibri" w:eastAsia="Calibri" w:hAnsi="Calibri" w:cs="Times New Roman"/>
        </w:rPr>
        <w:t>“</w:t>
      </w:r>
      <w:proofErr w:type="spellStart"/>
      <w:r w:rsidRPr="00FC2B89">
        <w:rPr>
          <w:rFonts w:ascii="Calibri" w:eastAsia="Calibri" w:hAnsi="Calibri" w:cs="Times New Roman"/>
          <w:i/>
        </w:rPr>
        <w:t>dry</w:t>
      </w:r>
      <w:proofErr w:type="spellEnd"/>
      <w:r w:rsidRPr="00FC2B89">
        <w:rPr>
          <w:rFonts w:ascii="Calibri" w:eastAsia="Calibri" w:hAnsi="Calibri" w:cs="Times New Roman"/>
          <w:i/>
        </w:rPr>
        <w:t xml:space="preserve"> spots</w:t>
      </w:r>
      <w:r w:rsidR="00FC2B89">
        <w:rPr>
          <w:rFonts w:ascii="Calibri" w:eastAsia="Calibri" w:hAnsi="Calibri" w:cs="Times New Roman"/>
          <w:i/>
        </w:rPr>
        <w:t>”</w:t>
      </w:r>
      <w:r>
        <w:rPr>
          <w:rFonts w:ascii="Calibri" w:eastAsia="Calibri" w:hAnsi="Calibri" w:cs="Times New Roman"/>
        </w:rPr>
        <w:t xml:space="preserve">, </w:t>
      </w:r>
      <w:r w:rsidR="00C30E56">
        <w:rPr>
          <w:rFonts w:ascii="Calibri" w:eastAsia="Calibri" w:hAnsi="Calibri" w:cs="Times New Roman"/>
        </w:rPr>
        <w:t>y</w:t>
      </w:r>
      <w:r w:rsidR="00565851">
        <w:rPr>
          <w:rFonts w:ascii="Calibri" w:eastAsia="Calibri" w:hAnsi="Calibri" w:cs="Times New Roman"/>
        </w:rPr>
        <w:t>, por tanto, a</w:t>
      </w:r>
      <w:r w:rsidR="00C30E56">
        <w:rPr>
          <w:rFonts w:ascii="Calibri" w:eastAsia="Calibri" w:hAnsi="Calibri" w:cs="Times New Roman"/>
        </w:rPr>
        <w:t xml:space="preserve"> su control</w:t>
      </w:r>
      <w:r w:rsidR="00565851">
        <w:rPr>
          <w:rFonts w:ascii="Calibri" w:eastAsia="Calibri" w:hAnsi="Calibri" w:cs="Times New Roman"/>
        </w:rPr>
        <w:t>,</w:t>
      </w:r>
      <w:r w:rsidR="00C30E56">
        <w:rPr>
          <w:rFonts w:ascii="Calibri" w:eastAsia="Calibri" w:hAnsi="Calibri" w:cs="Times New Roman"/>
        </w:rPr>
        <w:t xml:space="preserve"> mediante una correcta planificación de programas de riego manual en forma de </w:t>
      </w:r>
      <w:proofErr w:type="spellStart"/>
      <w:r w:rsidR="00C30E56" w:rsidRPr="00C30E56">
        <w:rPr>
          <w:rFonts w:ascii="Calibri" w:eastAsia="Calibri" w:hAnsi="Calibri" w:cs="Times New Roman"/>
          <w:i/>
        </w:rPr>
        <w:t>syringe</w:t>
      </w:r>
      <w:proofErr w:type="spellEnd"/>
      <w:r w:rsidR="00565851">
        <w:rPr>
          <w:rFonts w:ascii="Calibri" w:eastAsia="Calibri" w:hAnsi="Calibri" w:cs="Times New Roman"/>
        </w:rPr>
        <w:t>.</w:t>
      </w:r>
      <w:r w:rsidR="00C30E56">
        <w:rPr>
          <w:rFonts w:ascii="Calibri" w:eastAsia="Calibri" w:hAnsi="Calibri" w:cs="Times New Roman"/>
        </w:rPr>
        <w:t xml:space="preserve"> </w:t>
      </w:r>
    </w:p>
    <w:p w14:paraId="4E663978" w14:textId="77777777" w:rsidR="00565851" w:rsidRDefault="00565851" w:rsidP="00AC23C2">
      <w:pPr>
        <w:spacing w:before="0" w:after="200"/>
        <w:contextualSpacing/>
        <w:rPr>
          <w:rFonts w:ascii="Calibri" w:eastAsia="Calibri" w:hAnsi="Calibri" w:cs="Times New Roman"/>
        </w:rPr>
      </w:pPr>
    </w:p>
    <w:p w14:paraId="42B79BD1" w14:textId="77777777" w:rsidR="00AC23C2" w:rsidRPr="00AC23C2" w:rsidRDefault="00AC23C2" w:rsidP="00AC23C2">
      <w:pPr>
        <w:spacing w:before="0" w:after="200"/>
        <w:jc w:val="center"/>
        <w:rPr>
          <w:rFonts w:ascii="Calibri" w:eastAsia="Calibri" w:hAnsi="Calibri" w:cs="Times New Roman"/>
        </w:rPr>
      </w:pPr>
      <w:r>
        <w:rPr>
          <w:rFonts w:ascii="Calibri" w:eastAsia="Calibri" w:hAnsi="Calibri" w:cs="Times New Roman"/>
          <w:noProof/>
          <w:lang w:eastAsia="es-ES"/>
        </w:rPr>
        <w:drawing>
          <wp:inline distT="0" distB="0" distL="0" distR="0" wp14:anchorId="4C8D6169" wp14:editId="66DED8E7">
            <wp:extent cx="5365115" cy="2447925"/>
            <wp:effectExtent l="0" t="0" r="0" b="0"/>
            <wp:docPr id="98" name="Imagen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365115" cy="2447925"/>
                    </a:xfrm>
                    <a:prstGeom prst="rect">
                      <a:avLst/>
                    </a:prstGeom>
                    <a:noFill/>
                  </pic:spPr>
                </pic:pic>
              </a:graphicData>
            </a:graphic>
          </wp:inline>
        </w:drawing>
      </w:r>
      <w:r w:rsidR="0063727D">
        <w:rPr>
          <w:rFonts w:ascii="Calibri" w:eastAsia="Calibri" w:hAnsi="Calibri" w:cs="Times New Roman"/>
          <w:b/>
          <w:i/>
        </w:rPr>
        <w:t>Imagen 28</w:t>
      </w:r>
      <w:r w:rsidRPr="00B31471">
        <w:rPr>
          <w:rFonts w:ascii="Calibri" w:eastAsia="Calibri" w:hAnsi="Calibri" w:cs="Times New Roman"/>
          <w:b/>
          <w:i/>
        </w:rPr>
        <w:t>.</w:t>
      </w:r>
      <w:r>
        <w:rPr>
          <w:rFonts w:ascii="Calibri" w:eastAsia="Calibri" w:hAnsi="Calibri" w:cs="Times New Roman"/>
          <w:i/>
        </w:rPr>
        <w:t xml:space="preserve"> Diseño del Green del hoyo 12</w:t>
      </w:r>
      <w:r w:rsidRPr="00B31471">
        <w:rPr>
          <w:rFonts w:ascii="Calibri" w:eastAsia="Calibri" w:hAnsi="Calibri" w:cs="Times New Roman"/>
          <w:i/>
        </w:rPr>
        <w:t>.</w:t>
      </w:r>
    </w:p>
    <w:p w14:paraId="18E177FF" w14:textId="77777777" w:rsidR="00AC23C2" w:rsidRPr="00AC23C2" w:rsidRDefault="00AC23C2" w:rsidP="00AC23C2">
      <w:pPr>
        <w:spacing w:before="0" w:after="200"/>
        <w:jc w:val="center"/>
        <w:rPr>
          <w:rFonts w:ascii="Calibri" w:eastAsia="Calibri" w:hAnsi="Calibri" w:cs="Times New Roman"/>
        </w:rPr>
      </w:pPr>
    </w:p>
    <w:p w14:paraId="1CC527AA" w14:textId="77777777" w:rsidR="00AC23C2" w:rsidRPr="00AC23C2" w:rsidRDefault="00AC23C2" w:rsidP="00AC23C2"/>
    <w:p w14:paraId="528F56CF" w14:textId="77777777" w:rsidR="00AC23C2" w:rsidRDefault="00AC23C2" w:rsidP="00A83D31">
      <w:pPr>
        <w:contextualSpacing/>
        <w:rPr>
          <w:rFonts w:ascii="Calibri" w:hAnsi="Calibri"/>
        </w:rPr>
      </w:pPr>
    </w:p>
    <w:p w14:paraId="600229ED" w14:textId="77777777" w:rsidR="00AC23C2" w:rsidRDefault="00AC23C2" w:rsidP="00A83D31">
      <w:pPr>
        <w:contextualSpacing/>
        <w:rPr>
          <w:rFonts w:ascii="Calibri" w:hAnsi="Calibri"/>
        </w:rPr>
        <w:sectPr w:rsidR="00AC23C2" w:rsidSect="00DC5AE3">
          <w:headerReference w:type="default" r:id="rId62"/>
          <w:pgSz w:w="11906" w:h="16838" w:code="9"/>
          <w:pgMar w:top="1418" w:right="1701" w:bottom="1418" w:left="1701" w:header="709" w:footer="709" w:gutter="0"/>
          <w:cols w:space="708"/>
          <w:docGrid w:linePitch="360"/>
        </w:sectPr>
      </w:pPr>
    </w:p>
    <w:p w14:paraId="4E0F440F" w14:textId="77777777" w:rsidR="00A83D31" w:rsidRDefault="00A83D31" w:rsidP="00A83D31">
      <w:pPr>
        <w:contextualSpacing/>
        <w:jc w:val="center"/>
        <w:rPr>
          <w:rFonts w:ascii="Calibri" w:hAnsi="Calibri"/>
        </w:rPr>
      </w:pPr>
      <w:r w:rsidRPr="00FB6F13">
        <w:rPr>
          <w:rFonts w:ascii="Calibri" w:hAnsi="Calibri"/>
          <w:noProof/>
          <w:lang w:eastAsia="es-ES"/>
        </w:rPr>
        <w:lastRenderedPageBreak/>
        <w:drawing>
          <wp:inline distT="0" distB="0" distL="0" distR="0" wp14:anchorId="0E33F501" wp14:editId="3863E34C">
            <wp:extent cx="8303703" cy="4585011"/>
            <wp:effectExtent l="0" t="0" r="2540" b="0"/>
            <wp:docPr id="73"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3AB2E0EC" w14:textId="77777777" w:rsidR="00A83D31" w:rsidRDefault="00A83D31" w:rsidP="00A83D31">
      <w:pPr>
        <w:contextualSpacing/>
        <w:jc w:val="center"/>
        <w:rPr>
          <w:rFonts w:ascii="Calibri" w:hAnsi="Calibri"/>
          <w:b/>
          <w:i/>
        </w:rPr>
      </w:pPr>
    </w:p>
    <w:p w14:paraId="7B6B7FAB" w14:textId="77777777" w:rsidR="00A83D31" w:rsidRDefault="00A83D31" w:rsidP="00A83D31">
      <w:pPr>
        <w:contextualSpacing/>
        <w:jc w:val="center"/>
        <w:rPr>
          <w:rFonts w:ascii="Calibri" w:hAnsi="Calibri"/>
          <w:i/>
        </w:rPr>
        <w:sectPr w:rsidR="00A83D31" w:rsidSect="00DC5AE3">
          <w:headerReference w:type="default" r:id="rId64"/>
          <w:pgSz w:w="16838" w:h="11906" w:orient="landscape" w:code="9"/>
          <w:pgMar w:top="1701" w:right="1418" w:bottom="1701" w:left="1418" w:header="709" w:footer="709" w:gutter="0"/>
          <w:cols w:space="708"/>
          <w:docGrid w:linePitch="360"/>
        </w:sectPr>
      </w:pPr>
      <w:r>
        <w:rPr>
          <w:rFonts w:ascii="Calibri" w:hAnsi="Calibri"/>
          <w:b/>
          <w:i/>
        </w:rPr>
        <w:t xml:space="preserve">Gráfica </w:t>
      </w:r>
      <w:r w:rsidR="005D5949">
        <w:rPr>
          <w:rFonts w:ascii="Calibri" w:hAnsi="Calibri"/>
          <w:b/>
          <w:i/>
        </w:rPr>
        <w:t>10</w:t>
      </w:r>
      <w:r w:rsidRPr="00D41F94">
        <w:rPr>
          <w:rFonts w:ascii="Calibri" w:hAnsi="Calibri"/>
          <w:b/>
          <w:i/>
        </w:rPr>
        <w:t>.</w:t>
      </w:r>
      <w:r w:rsidRPr="00D41F94">
        <w:rPr>
          <w:rFonts w:ascii="Calibri" w:hAnsi="Calibri"/>
          <w:i/>
        </w:rPr>
        <w:t xml:space="preserve"> Evolución anual de la calidad d</w:t>
      </w:r>
      <w:r>
        <w:rPr>
          <w:rFonts w:ascii="Calibri" w:hAnsi="Calibri"/>
          <w:i/>
        </w:rPr>
        <w:t>e la rodadura de la bola Green 12</w:t>
      </w:r>
      <w:r w:rsidR="003C430F">
        <w:rPr>
          <w:rFonts w:ascii="Calibri" w:hAnsi="Calibri"/>
          <w:i/>
        </w:rPr>
        <w:t>.</w:t>
      </w:r>
    </w:p>
    <w:p w14:paraId="660DBD54" w14:textId="77777777" w:rsidR="00A83D31" w:rsidRDefault="00A83D31" w:rsidP="00A83D31">
      <w:pPr>
        <w:contextualSpacing/>
        <w:jc w:val="center"/>
        <w:rPr>
          <w:rFonts w:ascii="Calibri" w:hAnsi="Calibri"/>
          <w:u w:val="single"/>
        </w:rPr>
      </w:pPr>
      <w:r w:rsidRPr="00C74B6D">
        <w:rPr>
          <w:rFonts w:ascii="Calibri" w:hAnsi="Calibri"/>
          <w:u w:val="single"/>
        </w:rPr>
        <w:lastRenderedPageBreak/>
        <w:t>Análisis de la evolución anual de la calidad de la rodadura de la bola en el</w:t>
      </w:r>
      <w:r>
        <w:rPr>
          <w:rFonts w:ascii="Calibri" w:hAnsi="Calibri"/>
          <w:u w:val="single"/>
        </w:rPr>
        <w:t xml:space="preserve"> </w:t>
      </w:r>
      <w:proofErr w:type="spellStart"/>
      <w:r>
        <w:rPr>
          <w:rFonts w:ascii="Calibri" w:hAnsi="Calibri"/>
          <w:u w:val="single"/>
        </w:rPr>
        <w:t>green</w:t>
      </w:r>
      <w:proofErr w:type="spellEnd"/>
      <w:r>
        <w:rPr>
          <w:rFonts w:ascii="Calibri" w:hAnsi="Calibri"/>
          <w:u w:val="single"/>
        </w:rPr>
        <w:t xml:space="preserve"> del hoyo 12</w:t>
      </w:r>
    </w:p>
    <w:p w14:paraId="3825233F" w14:textId="77777777" w:rsidR="00A83D31" w:rsidRDefault="00A83D31" w:rsidP="00A83D31">
      <w:pPr>
        <w:contextualSpacing/>
        <w:rPr>
          <w:rFonts w:ascii="Calibri" w:hAnsi="Calibri"/>
        </w:rPr>
      </w:pPr>
    </w:p>
    <w:p w14:paraId="03C5F8AA" w14:textId="77777777" w:rsidR="00AC23C2" w:rsidRDefault="00FC2B89" w:rsidP="00A83D31">
      <w:pPr>
        <w:contextualSpacing/>
        <w:rPr>
          <w:rFonts w:ascii="Calibri" w:hAnsi="Calibri"/>
        </w:rPr>
      </w:pPr>
      <w:r>
        <w:rPr>
          <w:rFonts w:ascii="Calibri" w:hAnsi="Calibri"/>
        </w:rPr>
        <w:t xml:space="preserve">Para el estudio anual se realizará una comparación con respecto al </w:t>
      </w:r>
      <w:proofErr w:type="spellStart"/>
      <w:r>
        <w:rPr>
          <w:rFonts w:ascii="Calibri" w:hAnsi="Calibri"/>
        </w:rPr>
        <w:t>green</w:t>
      </w:r>
      <w:proofErr w:type="spellEnd"/>
      <w:r>
        <w:rPr>
          <w:rFonts w:ascii="Calibri" w:hAnsi="Calibri"/>
        </w:rPr>
        <w:t xml:space="preserve"> del hoyo 10.</w:t>
      </w:r>
    </w:p>
    <w:p w14:paraId="5CE13DE4" w14:textId="77777777" w:rsidR="00FC2B89" w:rsidRDefault="00FC2B89" w:rsidP="00A83D31">
      <w:pPr>
        <w:contextualSpacing/>
        <w:rPr>
          <w:rFonts w:ascii="Calibri" w:hAnsi="Calibri"/>
        </w:rPr>
      </w:pPr>
    </w:p>
    <w:p w14:paraId="48102D24" w14:textId="77777777" w:rsidR="00FC2B89" w:rsidRDefault="00FC2B89" w:rsidP="00A83D31">
      <w:pPr>
        <w:contextualSpacing/>
        <w:rPr>
          <w:rFonts w:ascii="Calibri" w:hAnsi="Calibri"/>
        </w:rPr>
      </w:pPr>
      <w:r>
        <w:rPr>
          <w:rFonts w:ascii="Calibri" w:hAnsi="Calibri"/>
        </w:rPr>
        <w:t xml:space="preserve">- </w:t>
      </w:r>
      <w:r w:rsidR="00590819">
        <w:rPr>
          <w:rFonts w:ascii="Calibri" w:hAnsi="Calibri"/>
        </w:rPr>
        <w:t>Al igual que ocurre para</w:t>
      </w:r>
      <w:r w:rsidR="00327DA9">
        <w:rPr>
          <w:rFonts w:ascii="Calibri" w:hAnsi="Calibri"/>
        </w:rPr>
        <w:t xml:space="preserve"> los </w:t>
      </w:r>
      <w:proofErr w:type="spellStart"/>
      <w:r w:rsidR="00327DA9">
        <w:rPr>
          <w:rFonts w:ascii="Calibri" w:hAnsi="Calibri"/>
        </w:rPr>
        <w:t>greenes</w:t>
      </w:r>
      <w:proofErr w:type="spellEnd"/>
      <w:r w:rsidR="00327DA9">
        <w:rPr>
          <w:rFonts w:ascii="Calibri" w:hAnsi="Calibri"/>
        </w:rPr>
        <w:t xml:space="preserve"> anteriores, </w:t>
      </w:r>
      <w:r w:rsidR="00C31C85">
        <w:rPr>
          <w:rFonts w:ascii="Calibri" w:hAnsi="Calibri"/>
        </w:rPr>
        <w:t xml:space="preserve">finalizado el </w:t>
      </w:r>
      <w:proofErr w:type="spellStart"/>
      <w:r w:rsidR="00C31C85">
        <w:rPr>
          <w:rFonts w:ascii="Calibri" w:hAnsi="Calibri"/>
        </w:rPr>
        <w:t>verticado</w:t>
      </w:r>
      <w:proofErr w:type="spellEnd"/>
      <w:r w:rsidR="00C31C85">
        <w:rPr>
          <w:rFonts w:ascii="Calibri" w:hAnsi="Calibri"/>
        </w:rPr>
        <w:t xml:space="preserve"> + recebo de Octubre y con el descenso generalizado de las temperaturas, los parámetros</w:t>
      </w:r>
      <w:r w:rsidR="005C0977">
        <w:rPr>
          <w:rFonts w:ascii="Calibri" w:hAnsi="Calibri"/>
        </w:rPr>
        <w:t xml:space="preserve"> de las desviaciones incrementaron</w:t>
      </w:r>
      <w:r w:rsidR="00C31C85">
        <w:rPr>
          <w:rFonts w:ascii="Calibri" w:hAnsi="Calibri"/>
        </w:rPr>
        <w:t xml:space="preserve"> sus valores, especialmente en la vertical. </w:t>
      </w:r>
    </w:p>
    <w:p w14:paraId="2FA0ABB3" w14:textId="77777777" w:rsidR="004D222C" w:rsidRDefault="004D222C" w:rsidP="00A83D31">
      <w:pPr>
        <w:contextualSpacing/>
        <w:rPr>
          <w:rFonts w:ascii="Calibri" w:hAnsi="Calibri"/>
        </w:rPr>
      </w:pPr>
    </w:p>
    <w:p w14:paraId="41E7C1E7" w14:textId="17A9AC52" w:rsidR="004D222C" w:rsidRDefault="004D222C" w:rsidP="004D222C">
      <w:pPr>
        <w:contextualSpacing/>
        <w:jc w:val="center"/>
        <w:rPr>
          <w:rFonts w:ascii="Calibri" w:hAnsi="Calibri"/>
        </w:rPr>
      </w:pPr>
      <w:r>
        <w:rPr>
          <w:noProof/>
          <w:lang w:eastAsia="es-ES"/>
        </w:rPr>
        <w:drawing>
          <wp:inline distT="0" distB="0" distL="0" distR="0" wp14:anchorId="498EC731" wp14:editId="15ACDD4C">
            <wp:extent cx="4547235" cy="3174365"/>
            <wp:effectExtent l="0" t="0" r="0" b="0"/>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547235" cy="3174365"/>
                    </a:xfrm>
                    <a:prstGeom prst="rect">
                      <a:avLst/>
                    </a:prstGeom>
                  </pic:spPr>
                </pic:pic>
              </a:graphicData>
            </a:graphic>
          </wp:inline>
        </w:drawing>
      </w:r>
      <w:r>
        <w:rPr>
          <w:rFonts w:ascii="Calibri" w:hAnsi="Calibri"/>
        </w:rPr>
        <w:t xml:space="preserve"> </w:t>
      </w:r>
      <w:r>
        <w:rPr>
          <w:noProof/>
          <w:lang w:eastAsia="es-ES"/>
        </w:rPr>
        <w:drawing>
          <wp:inline distT="0" distB="0" distL="0" distR="0" wp14:anchorId="14BDA622" wp14:editId="564E8778">
            <wp:extent cx="800100" cy="819150"/>
            <wp:effectExtent l="0" t="0" r="0" b="0"/>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a:srcRect l="1785" t="31819" r="23214" b="3030"/>
                    <a:stretch/>
                  </pic:blipFill>
                  <pic:spPr bwMode="auto">
                    <a:xfrm>
                      <a:off x="0" y="0"/>
                      <a:ext cx="800211" cy="819264"/>
                    </a:xfrm>
                    <a:prstGeom prst="rect">
                      <a:avLst/>
                    </a:prstGeom>
                    <a:ln>
                      <a:noFill/>
                    </a:ln>
                    <a:extLst>
                      <a:ext uri="{53640926-AAD7-44d8-BBD7-CCE9431645EC}">
                        <a14:shadowObscured xmlns:a14="http://schemas.microsoft.com/office/drawing/2010/main"/>
                      </a:ext>
                    </a:extLst>
                  </pic:spPr>
                </pic:pic>
              </a:graphicData>
            </a:graphic>
          </wp:inline>
        </w:drawing>
      </w:r>
    </w:p>
    <w:p w14:paraId="73068685" w14:textId="77777777" w:rsidR="004D222C" w:rsidRDefault="0063727D" w:rsidP="004D222C">
      <w:pPr>
        <w:contextualSpacing/>
        <w:jc w:val="center"/>
        <w:rPr>
          <w:rFonts w:ascii="Calibri" w:hAnsi="Calibri"/>
          <w:i/>
        </w:rPr>
      </w:pPr>
      <w:r>
        <w:rPr>
          <w:rFonts w:ascii="Calibri" w:hAnsi="Calibri"/>
          <w:b/>
          <w:i/>
        </w:rPr>
        <w:t>Imagen 29</w:t>
      </w:r>
      <w:r w:rsidR="004D222C" w:rsidRPr="004D222C">
        <w:rPr>
          <w:rFonts w:ascii="Calibri" w:hAnsi="Calibri"/>
          <w:b/>
          <w:i/>
        </w:rPr>
        <w:t>.</w:t>
      </w:r>
      <w:r w:rsidR="004D222C" w:rsidRPr="004D222C">
        <w:rPr>
          <w:rFonts w:ascii="Calibri" w:hAnsi="Calibri"/>
          <w:i/>
        </w:rPr>
        <w:t xml:space="preserve"> Obser</w:t>
      </w:r>
      <w:r w:rsidR="00375428">
        <w:rPr>
          <w:rFonts w:ascii="Calibri" w:hAnsi="Calibri"/>
          <w:i/>
        </w:rPr>
        <w:t xml:space="preserve">vaciones durante Otoño-Invierno, </w:t>
      </w:r>
      <w:proofErr w:type="spellStart"/>
      <w:r w:rsidR="00375428">
        <w:rPr>
          <w:rFonts w:ascii="Calibri" w:hAnsi="Calibri"/>
          <w:i/>
        </w:rPr>
        <w:t>green</w:t>
      </w:r>
      <w:proofErr w:type="spellEnd"/>
      <w:r w:rsidR="00375428">
        <w:rPr>
          <w:rFonts w:ascii="Calibri" w:hAnsi="Calibri"/>
          <w:i/>
        </w:rPr>
        <w:t xml:space="preserve"> 12.</w:t>
      </w:r>
    </w:p>
    <w:p w14:paraId="5C6380B8" w14:textId="77777777" w:rsidR="005C0977" w:rsidRDefault="005C0977" w:rsidP="004D222C">
      <w:pPr>
        <w:contextualSpacing/>
        <w:jc w:val="center"/>
        <w:rPr>
          <w:rFonts w:ascii="Calibri" w:hAnsi="Calibri"/>
          <w:i/>
        </w:rPr>
      </w:pPr>
    </w:p>
    <w:p w14:paraId="704DFBF7" w14:textId="77777777" w:rsidR="005C0977" w:rsidRDefault="005C0977" w:rsidP="005C0977">
      <w:pPr>
        <w:contextualSpacing/>
        <w:rPr>
          <w:rFonts w:ascii="Calibri" w:hAnsi="Calibri"/>
        </w:rPr>
      </w:pPr>
      <w:r>
        <w:rPr>
          <w:rFonts w:ascii="Calibri" w:hAnsi="Calibri"/>
        </w:rPr>
        <w:t xml:space="preserve">En la imagen anterior se puede apreciar que el </w:t>
      </w:r>
      <w:proofErr w:type="spellStart"/>
      <w:r>
        <w:rPr>
          <w:rFonts w:ascii="Calibri" w:hAnsi="Calibri"/>
        </w:rPr>
        <w:t>green</w:t>
      </w:r>
      <w:proofErr w:type="spellEnd"/>
      <w:r>
        <w:rPr>
          <w:rFonts w:ascii="Calibri" w:hAnsi="Calibri"/>
        </w:rPr>
        <w:t xml:space="preserve"> 10 se ve mayor</w:t>
      </w:r>
      <w:r w:rsidR="00B41AB3">
        <w:rPr>
          <w:rFonts w:ascii="Calibri" w:hAnsi="Calibri"/>
        </w:rPr>
        <w:t>mente</w:t>
      </w:r>
      <w:r>
        <w:rPr>
          <w:rFonts w:ascii="Calibri" w:hAnsi="Calibri"/>
        </w:rPr>
        <w:t xml:space="preserve"> afectado durante los meses de </w:t>
      </w:r>
      <w:r w:rsidR="008D1863">
        <w:rPr>
          <w:rFonts w:ascii="Calibri" w:hAnsi="Calibri"/>
        </w:rPr>
        <w:t>Otoño-I</w:t>
      </w:r>
      <w:r>
        <w:rPr>
          <w:rFonts w:ascii="Calibri" w:hAnsi="Calibri"/>
        </w:rPr>
        <w:t>nvierno</w:t>
      </w:r>
      <w:r w:rsidR="004B184C">
        <w:rPr>
          <w:rFonts w:ascii="Calibri" w:hAnsi="Calibri"/>
        </w:rPr>
        <w:t>. La</w:t>
      </w:r>
      <w:r>
        <w:rPr>
          <w:rFonts w:ascii="Calibri" w:hAnsi="Calibri"/>
        </w:rPr>
        <w:t xml:space="preserve"> </w:t>
      </w:r>
      <w:r w:rsidR="00B41AB3">
        <w:rPr>
          <w:rFonts w:ascii="Calibri" w:hAnsi="Calibri"/>
        </w:rPr>
        <w:t xml:space="preserve">pérdida de firmeza </w:t>
      </w:r>
      <w:r w:rsidR="005D12DB">
        <w:rPr>
          <w:rFonts w:ascii="Calibri" w:hAnsi="Calibri"/>
        </w:rPr>
        <w:t xml:space="preserve">por las condiciones ambientales </w:t>
      </w:r>
      <w:r w:rsidR="00B41AB3">
        <w:rPr>
          <w:rFonts w:ascii="Calibri" w:hAnsi="Calibri"/>
        </w:rPr>
        <w:t xml:space="preserve">y </w:t>
      </w:r>
      <w:r w:rsidR="004B184C">
        <w:rPr>
          <w:rFonts w:ascii="Calibri" w:hAnsi="Calibri"/>
        </w:rPr>
        <w:t>l</w:t>
      </w:r>
      <w:r w:rsidR="005B6F21">
        <w:rPr>
          <w:rFonts w:ascii="Calibri" w:hAnsi="Calibri"/>
        </w:rPr>
        <w:t>a uniformidad parcial debido a la influencia de la</w:t>
      </w:r>
      <w:r w:rsidR="004B184C">
        <w:rPr>
          <w:rFonts w:ascii="Calibri" w:hAnsi="Calibri"/>
        </w:rPr>
        <w:t xml:space="preserve"> </w:t>
      </w:r>
      <w:r w:rsidR="004B184C" w:rsidRPr="004B184C">
        <w:rPr>
          <w:rFonts w:ascii="Calibri" w:hAnsi="Calibri"/>
          <w:i/>
        </w:rPr>
        <w:t xml:space="preserve">Poa </w:t>
      </w:r>
      <w:proofErr w:type="spellStart"/>
      <w:r w:rsidR="004B184C" w:rsidRPr="004B184C">
        <w:rPr>
          <w:rFonts w:ascii="Calibri" w:hAnsi="Calibri"/>
          <w:i/>
        </w:rPr>
        <w:t>annua</w:t>
      </w:r>
      <w:proofErr w:type="spellEnd"/>
      <w:r w:rsidR="004B184C">
        <w:rPr>
          <w:rFonts w:ascii="Calibri" w:hAnsi="Calibri"/>
        </w:rPr>
        <w:t>, muestra</w:t>
      </w:r>
      <w:r w:rsidR="008D1863">
        <w:rPr>
          <w:rFonts w:ascii="Calibri" w:hAnsi="Calibri"/>
        </w:rPr>
        <w:t xml:space="preserve">n </w:t>
      </w:r>
      <w:r w:rsidR="004B184C">
        <w:rPr>
          <w:rFonts w:ascii="Calibri" w:hAnsi="Calibri"/>
        </w:rPr>
        <w:t>curva</w:t>
      </w:r>
      <w:r w:rsidR="008D1863">
        <w:rPr>
          <w:rFonts w:ascii="Calibri" w:hAnsi="Calibri"/>
        </w:rPr>
        <w:t>s</w:t>
      </w:r>
      <w:r w:rsidR="004B184C">
        <w:rPr>
          <w:rFonts w:ascii="Calibri" w:hAnsi="Calibri"/>
        </w:rPr>
        <w:t xml:space="preserve"> de</w:t>
      </w:r>
      <w:r w:rsidR="008D1863">
        <w:rPr>
          <w:rFonts w:ascii="Calibri" w:hAnsi="Calibri"/>
        </w:rPr>
        <w:t xml:space="preserve"> desviaciones</w:t>
      </w:r>
      <w:r w:rsidR="004B184C">
        <w:rPr>
          <w:rFonts w:ascii="Calibri" w:hAnsi="Calibri"/>
        </w:rPr>
        <w:t xml:space="preserve"> </w:t>
      </w:r>
      <w:r w:rsidR="008D1863">
        <w:rPr>
          <w:rFonts w:ascii="Calibri" w:hAnsi="Calibri"/>
        </w:rPr>
        <w:t>por encima de las del</w:t>
      </w:r>
      <w:r w:rsidR="005B6F21">
        <w:rPr>
          <w:rFonts w:ascii="Calibri" w:hAnsi="Calibri"/>
        </w:rPr>
        <w:t xml:space="preserve"> </w:t>
      </w:r>
      <w:proofErr w:type="spellStart"/>
      <w:r w:rsidR="005B6F21">
        <w:rPr>
          <w:rFonts w:ascii="Calibri" w:hAnsi="Calibri"/>
        </w:rPr>
        <w:t>green</w:t>
      </w:r>
      <w:proofErr w:type="spellEnd"/>
      <w:r w:rsidR="005B6F21">
        <w:rPr>
          <w:rFonts w:ascii="Calibri" w:hAnsi="Calibri"/>
        </w:rPr>
        <w:t xml:space="preserve"> 12</w:t>
      </w:r>
      <w:r w:rsidR="008D1863">
        <w:rPr>
          <w:rFonts w:ascii="Calibri" w:hAnsi="Calibri"/>
        </w:rPr>
        <w:t xml:space="preserve">, especialmente en la </w:t>
      </w:r>
      <w:proofErr w:type="spellStart"/>
      <w:r w:rsidR="008D1863">
        <w:rPr>
          <w:rFonts w:ascii="Calibri" w:hAnsi="Calibri"/>
        </w:rPr>
        <w:t>D.Vertical</w:t>
      </w:r>
      <w:proofErr w:type="spellEnd"/>
      <w:r w:rsidR="005B6F21">
        <w:rPr>
          <w:rFonts w:ascii="Calibri" w:hAnsi="Calibri"/>
        </w:rPr>
        <w:t>.</w:t>
      </w:r>
    </w:p>
    <w:p w14:paraId="7AC82CDC" w14:textId="77777777" w:rsidR="008D1863" w:rsidRDefault="008D1863" w:rsidP="005C0977">
      <w:pPr>
        <w:contextualSpacing/>
        <w:rPr>
          <w:rFonts w:ascii="Calibri" w:hAnsi="Calibri"/>
        </w:rPr>
      </w:pPr>
    </w:p>
    <w:p w14:paraId="6C6DF71E" w14:textId="77777777" w:rsidR="008D1863" w:rsidRDefault="00497D00" w:rsidP="005C0977">
      <w:pPr>
        <w:contextualSpacing/>
        <w:rPr>
          <w:rFonts w:ascii="Calibri" w:hAnsi="Calibri"/>
        </w:rPr>
      </w:pPr>
      <w:r>
        <w:rPr>
          <w:rFonts w:ascii="Calibri" w:hAnsi="Calibri"/>
        </w:rPr>
        <w:t xml:space="preserve">Los altos porcentajes de </w:t>
      </w:r>
      <w:r w:rsidRPr="00497D00">
        <w:rPr>
          <w:rFonts w:ascii="Calibri" w:hAnsi="Calibri"/>
          <w:i/>
        </w:rPr>
        <w:t xml:space="preserve">Poa </w:t>
      </w:r>
      <w:proofErr w:type="spellStart"/>
      <w:r w:rsidRPr="00497D00">
        <w:rPr>
          <w:rFonts w:ascii="Calibri" w:hAnsi="Calibri"/>
          <w:i/>
        </w:rPr>
        <w:t>annua</w:t>
      </w:r>
      <w:proofErr w:type="spellEnd"/>
      <w:r>
        <w:rPr>
          <w:rFonts w:ascii="Calibri" w:hAnsi="Calibri"/>
        </w:rPr>
        <w:t xml:space="preserve"> sobre el </w:t>
      </w:r>
      <w:proofErr w:type="spellStart"/>
      <w:r>
        <w:rPr>
          <w:rFonts w:ascii="Calibri" w:hAnsi="Calibri"/>
        </w:rPr>
        <w:t>green</w:t>
      </w:r>
      <w:proofErr w:type="spellEnd"/>
      <w:r>
        <w:rPr>
          <w:rFonts w:ascii="Calibri" w:hAnsi="Calibri"/>
        </w:rPr>
        <w:t xml:space="preserve"> 10, se adaptan a un ciclo de vida perenne y desarrollan un hábito de crecimiento más lateral. Forman diferentes plantas por todo el </w:t>
      </w:r>
      <w:proofErr w:type="spellStart"/>
      <w:r>
        <w:rPr>
          <w:rFonts w:ascii="Calibri" w:hAnsi="Calibri"/>
        </w:rPr>
        <w:t>green</w:t>
      </w:r>
      <w:proofErr w:type="spellEnd"/>
      <w:r>
        <w:rPr>
          <w:rFonts w:ascii="Calibri" w:hAnsi="Calibri"/>
        </w:rPr>
        <w:t xml:space="preserve">, generando biotipos. Esta amplia gama de diversidad genética que presenta la </w:t>
      </w:r>
      <w:r w:rsidRPr="00497D00">
        <w:rPr>
          <w:rFonts w:ascii="Calibri" w:hAnsi="Calibri"/>
          <w:i/>
        </w:rPr>
        <w:t>Poa</w:t>
      </w:r>
      <w:r>
        <w:rPr>
          <w:rFonts w:ascii="Calibri" w:hAnsi="Calibri"/>
        </w:rPr>
        <w:t xml:space="preserve">, es una por las principales razones por las que es tan difícil de manejar y controlar. Al competir con el </w:t>
      </w:r>
      <w:proofErr w:type="spellStart"/>
      <w:r w:rsidRPr="00497D00">
        <w:rPr>
          <w:rFonts w:ascii="Calibri" w:hAnsi="Calibri"/>
          <w:i/>
        </w:rPr>
        <w:t>Agrostis</w:t>
      </w:r>
      <w:proofErr w:type="spellEnd"/>
      <w:r>
        <w:rPr>
          <w:rFonts w:ascii="Calibri" w:hAnsi="Calibri"/>
        </w:rPr>
        <w:t xml:space="preserve">, establecen diferentes formas de crecimiento. Tal variación es la responsable de la uniformidad parcial de la superficie del </w:t>
      </w:r>
      <w:proofErr w:type="spellStart"/>
      <w:r>
        <w:rPr>
          <w:rFonts w:ascii="Calibri" w:hAnsi="Calibri"/>
        </w:rPr>
        <w:t>green</w:t>
      </w:r>
      <w:proofErr w:type="spellEnd"/>
      <w:r>
        <w:rPr>
          <w:rFonts w:ascii="Calibri" w:hAnsi="Calibri"/>
        </w:rPr>
        <w:t xml:space="preserve">. </w:t>
      </w:r>
    </w:p>
    <w:p w14:paraId="51AE3C33" w14:textId="77777777" w:rsidR="00E356EB" w:rsidRDefault="00E356EB" w:rsidP="005C0977">
      <w:pPr>
        <w:contextualSpacing/>
        <w:rPr>
          <w:rFonts w:ascii="Calibri" w:hAnsi="Calibri"/>
        </w:rPr>
      </w:pPr>
    </w:p>
    <w:p w14:paraId="24484593" w14:textId="77777777" w:rsidR="00E356EB" w:rsidRDefault="00E356EB" w:rsidP="005C0977">
      <w:pPr>
        <w:contextualSpacing/>
        <w:rPr>
          <w:rFonts w:ascii="Calibri" w:hAnsi="Calibri"/>
        </w:rPr>
      </w:pPr>
      <w:r>
        <w:rPr>
          <w:rFonts w:ascii="Calibri" w:hAnsi="Calibri"/>
        </w:rPr>
        <w:t xml:space="preserve">Otras de las diferencias que </w:t>
      </w:r>
      <w:r w:rsidR="00AB0842">
        <w:rPr>
          <w:rFonts w:ascii="Calibri" w:hAnsi="Calibri"/>
        </w:rPr>
        <w:t xml:space="preserve">se pueden apreciar </w:t>
      </w:r>
      <w:r>
        <w:rPr>
          <w:rFonts w:ascii="Calibri" w:hAnsi="Calibri"/>
        </w:rPr>
        <w:t>durante las dos semanas de Noviembre</w:t>
      </w:r>
      <w:r w:rsidR="00AB0842">
        <w:rPr>
          <w:rFonts w:ascii="Calibri" w:hAnsi="Calibri"/>
        </w:rPr>
        <w:t xml:space="preserve"> son</w:t>
      </w:r>
      <w:r>
        <w:rPr>
          <w:rFonts w:ascii="Calibri" w:hAnsi="Calibri"/>
        </w:rPr>
        <w:t xml:space="preserve"> </w:t>
      </w:r>
      <w:r w:rsidR="00AB0842">
        <w:rPr>
          <w:rFonts w:ascii="Calibri" w:hAnsi="Calibri"/>
        </w:rPr>
        <w:t>los efectos de la labor del rulo durante los dos días semanales</w:t>
      </w:r>
      <w:r>
        <w:rPr>
          <w:rFonts w:ascii="Calibri" w:hAnsi="Calibri"/>
        </w:rPr>
        <w:t xml:space="preserve">. Se observa que en el </w:t>
      </w:r>
      <w:proofErr w:type="spellStart"/>
      <w:r>
        <w:rPr>
          <w:rFonts w:ascii="Calibri" w:hAnsi="Calibri"/>
        </w:rPr>
        <w:t>green</w:t>
      </w:r>
      <w:proofErr w:type="spellEnd"/>
      <w:r>
        <w:rPr>
          <w:rFonts w:ascii="Calibri" w:hAnsi="Calibri"/>
        </w:rPr>
        <w:t xml:space="preserve"> 12, </w:t>
      </w:r>
      <w:r w:rsidR="00924136">
        <w:rPr>
          <w:rFonts w:ascii="Calibri" w:hAnsi="Calibri"/>
        </w:rPr>
        <w:t xml:space="preserve">con mejor porcentaje de uniformidad, </w:t>
      </w:r>
      <w:r>
        <w:rPr>
          <w:rFonts w:ascii="Calibri" w:hAnsi="Calibri"/>
        </w:rPr>
        <w:t xml:space="preserve">los valores de las desviaciones verticales </w:t>
      </w:r>
      <w:r w:rsidR="00924136">
        <w:rPr>
          <w:rFonts w:ascii="Calibri" w:hAnsi="Calibri"/>
        </w:rPr>
        <w:t xml:space="preserve">disminuyen en un 10 % que con respecto el </w:t>
      </w:r>
      <w:proofErr w:type="spellStart"/>
      <w:r w:rsidR="00924136">
        <w:rPr>
          <w:rFonts w:ascii="Calibri" w:hAnsi="Calibri"/>
        </w:rPr>
        <w:t>green</w:t>
      </w:r>
      <w:proofErr w:type="spellEnd"/>
      <w:r w:rsidR="00924136">
        <w:rPr>
          <w:rFonts w:ascii="Calibri" w:hAnsi="Calibri"/>
        </w:rPr>
        <w:t xml:space="preserve"> 10. </w:t>
      </w:r>
    </w:p>
    <w:p w14:paraId="03A1D21A" w14:textId="77777777" w:rsidR="00924136" w:rsidRDefault="007E0104" w:rsidP="005C0977">
      <w:pPr>
        <w:contextualSpacing/>
        <w:rPr>
          <w:rFonts w:ascii="Calibri" w:hAnsi="Calibri"/>
        </w:rPr>
      </w:pPr>
      <w:r>
        <w:rPr>
          <w:rFonts w:ascii="Calibri" w:hAnsi="Calibri"/>
        </w:rPr>
        <w:lastRenderedPageBreak/>
        <w:t xml:space="preserve">También </w:t>
      </w:r>
      <w:r w:rsidR="00924136">
        <w:rPr>
          <w:rFonts w:ascii="Calibri" w:hAnsi="Calibri"/>
        </w:rPr>
        <w:t xml:space="preserve">hay que destacar </w:t>
      </w:r>
      <w:r>
        <w:rPr>
          <w:rFonts w:ascii="Calibri" w:hAnsi="Calibri"/>
        </w:rPr>
        <w:t xml:space="preserve">otros dos factores importantes, </w:t>
      </w:r>
      <w:r w:rsidR="0035738D">
        <w:rPr>
          <w:rFonts w:ascii="Calibri" w:hAnsi="Calibri"/>
        </w:rPr>
        <w:t xml:space="preserve">la influencia de la enfermedad </w:t>
      </w:r>
      <w:r w:rsidR="0035738D" w:rsidRPr="0035738D">
        <w:rPr>
          <w:rFonts w:ascii="Calibri" w:hAnsi="Calibri"/>
          <w:i/>
        </w:rPr>
        <w:t xml:space="preserve">Brown </w:t>
      </w:r>
      <w:proofErr w:type="spellStart"/>
      <w:r w:rsidR="0035738D" w:rsidRPr="0035738D">
        <w:rPr>
          <w:rFonts w:ascii="Calibri" w:hAnsi="Calibri"/>
          <w:i/>
        </w:rPr>
        <w:t>pat</w:t>
      </w:r>
      <w:r w:rsidR="001F6934">
        <w:rPr>
          <w:rFonts w:ascii="Calibri" w:hAnsi="Calibri"/>
          <w:i/>
        </w:rPr>
        <w:t>c</w:t>
      </w:r>
      <w:r w:rsidR="0035738D" w:rsidRPr="0035738D">
        <w:rPr>
          <w:rFonts w:ascii="Calibri" w:hAnsi="Calibri"/>
          <w:i/>
        </w:rPr>
        <w:t>h</w:t>
      </w:r>
      <w:proofErr w:type="spellEnd"/>
      <w:r w:rsidR="00EA023C">
        <w:rPr>
          <w:rFonts w:ascii="Calibri" w:hAnsi="Calibri"/>
        </w:rPr>
        <w:t xml:space="preserve"> en los meses de Febrero-M</w:t>
      </w:r>
      <w:r w:rsidR="0035738D">
        <w:rPr>
          <w:rFonts w:ascii="Calibri" w:hAnsi="Calibri"/>
        </w:rPr>
        <w:t xml:space="preserve">arzo y </w:t>
      </w:r>
      <w:r w:rsidR="00793458">
        <w:rPr>
          <w:rFonts w:ascii="Calibri" w:hAnsi="Calibri"/>
        </w:rPr>
        <w:t xml:space="preserve">de </w:t>
      </w:r>
      <w:r w:rsidRPr="007E0104">
        <w:rPr>
          <w:rFonts w:ascii="Calibri" w:hAnsi="Calibri"/>
        </w:rPr>
        <w:t>la curva correspondiente de</w:t>
      </w:r>
      <w:r w:rsidR="00970E1C">
        <w:rPr>
          <w:rFonts w:ascii="Calibri" w:hAnsi="Calibri"/>
        </w:rPr>
        <w:t>l número de jugadores semanales.</w:t>
      </w:r>
      <w:r>
        <w:rPr>
          <w:rFonts w:ascii="Calibri" w:hAnsi="Calibri"/>
        </w:rPr>
        <w:t xml:space="preserve"> </w:t>
      </w:r>
      <w:r w:rsidR="00970E1C">
        <w:rPr>
          <w:rFonts w:ascii="Calibri" w:hAnsi="Calibri"/>
        </w:rPr>
        <w:t>Ambos,</w:t>
      </w:r>
      <w:r w:rsidR="00F42595">
        <w:rPr>
          <w:rFonts w:ascii="Calibri" w:hAnsi="Calibri"/>
        </w:rPr>
        <w:t xml:space="preserve"> ocasionaron también </w:t>
      </w:r>
      <w:r w:rsidR="00970E1C">
        <w:rPr>
          <w:rFonts w:ascii="Calibri" w:hAnsi="Calibri"/>
        </w:rPr>
        <w:t xml:space="preserve">las diferencias fluctuantes en </w:t>
      </w:r>
      <w:r w:rsidR="00924136">
        <w:rPr>
          <w:rFonts w:ascii="Calibri" w:hAnsi="Calibri"/>
        </w:rPr>
        <w:t>los valores de los</w:t>
      </w:r>
      <w:r w:rsidR="0035738D">
        <w:rPr>
          <w:rFonts w:ascii="Calibri" w:hAnsi="Calibri"/>
        </w:rPr>
        <w:t xml:space="preserve"> parámetros de </w:t>
      </w:r>
      <w:r w:rsidR="00970E1C">
        <w:rPr>
          <w:rFonts w:ascii="Calibri" w:hAnsi="Calibri"/>
        </w:rPr>
        <w:t xml:space="preserve">la </w:t>
      </w:r>
      <w:r w:rsidR="0035738D">
        <w:rPr>
          <w:rFonts w:ascii="Calibri" w:hAnsi="Calibri"/>
        </w:rPr>
        <w:t>rodadura</w:t>
      </w:r>
      <w:r w:rsidR="00970E1C">
        <w:rPr>
          <w:rFonts w:ascii="Calibri" w:hAnsi="Calibri"/>
        </w:rPr>
        <w:t>,</w:t>
      </w:r>
      <w:r w:rsidR="00924136">
        <w:rPr>
          <w:rFonts w:ascii="Calibri" w:hAnsi="Calibri"/>
        </w:rPr>
        <w:t xml:space="preserve"> afectando en mayor medida al </w:t>
      </w:r>
      <w:proofErr w:type="spellStart"/>
      <w:r w:rsidR="00924136">
        <w:rPr>
          <w:rFonts w:ascii="Calibri" w:hAnsi="Calibri"/>
        </w:rPr>
        <w:t>green</w:t>
      </w:r>
      <w:proofErr w:type="spellEnd"/>
      <w:r w:rsidR="00924136">
        <w:rPr>
          <w:rFonts w:ascii="Calibri" w:hAnsi="Calibri"/>
        </w:rPr>
        <w:t xml:space="preserve"> 10.</w:t>
      </w:r>
    </w:p>
    <w:p w14:paraId="7205DDAC" w14:textId="77777777" w:rsidR="002B2733" w:rsidRDefault="002B2733" w:rsidP="005C0977">
      <w:pPr>
        <w:contextualSpacing/>
        <w:rPr>
          <w:rFonts w:ascii="Calibri" w:hAnsi="Calibri"/>
        </w:rPr>
      </w:pPr>
    </w:p>
    <w:p w14:paraId="66161275" w14:textId="77777777" w:rsidR="002B2733" w:rsidRPr="005C0977" w:rsidRDefault="00BE25F9" w:rsidP="005C0977">
      <w:pPr>
        <w:contextualSpacing/>
        <w:rPr>
          <w:rFonts w:ascii="Calibri" w:hAnsi="Calibri"/>
        </w:rPr>
      </w:pPr>
      <w:r>
        <w:rPr>
          <w:rFonts w:ascii="Calibri" w:hAnsi="Calibri"/>
        </w:rPr>
        <w:t xml:space="preserve">- </w:t>
      </w:r>
      <w:r w:rsidR="009B0040">
        <w:rPr>
          <w:rFonts w:ascii="Calibri" w:hAnsi="Calibri"/>
        </w:rPr>
        <w:t xml:space="preserve">Sin embargo, </w:t>
      </w:r>
      <w:r w:rsidR="00393439">
        <w:rPr>
          <w:rFonts w:ascii="Calibri" w:hAnsi="Calibri"/>
        </w:rPr>
        <w:t>en</w:t>
      </w:r>
      <w:r w:rsidR="002B2733">
        <w:rPr>
          <w:rFonts w:ascii="Calibri" w:hAnsi="Calibri"/>
        </w:rPr>
        <w:t xml:space="preserve"> las </w:t>
      </w:r>
      <w:r w:rsidR="00A23CF1">
        <w:rPr>
          <w:rFonts w:ascii="Calibri" w:hAnsi="Calibri"/>
        </w:rPr>
        <w:t xml:space="preserve">estaciones de Primavera-Verano ocurre lo contrario, la </w:t>
      </w:r>
      <w:r w:rsidR="002B2733">
        <w:rPr>
          <w:rFonts w:ascii="Calibri" w:hAnsi="Calibri"/>
        </w:rPr>
        <w:t xml:space="preserve">correcta </w:t>
      </w:r>
      <w:r w:rsidR="00A23CF1">
        <w:rPr>
          <w:rFonts w:ascii="Calibri" w:hAnsi="Calibri"/>
        </w:rPr>
        <w:t xml:space="preserve">planificación y </w:t>
      </w:r>
      <w:r w:rsidR="002B2733">
        <w:rPr>
          <w:rFonts w:ascii="Calibri" w:hAnsi="Calibri"/>
        </w:rPr>
        <w:t>gestión de</w:t>
      </w:r>
      <w:r w:rsidR="00970E1C">
        <w:rPr>
          <w:rFonts w:ascii="Calibri" w:hAnsi="Calibri"/>
        </w:rPr>
        <w:t xml:space="preserve"> las labores culturales de</w:t>
      </w:r>
      <w:r w:rsidR="002B2733">
        <w:rPr>
          <w:rFonts w:ascii="Calibri" w:hAnsi="Calibri"/>
        </w:rPr>
        <w:t xml:space="preserve"> mantenimiento</w:t>
      </w:r>
      <w:r w:rsidR="00393439">
        <w:rPr>
          <w:rFonts w:ascii="Calibri" w:hAnsi="Calibri"/>
        </w:rPr>
        <w:t xml:space="preserve"> </w:t>
      </w:r>
      <w:r w:rsidR="00A23CF1">
        <w:rPr>
          <w:rFonts w:ascii="Calibri" w:hAnsi="Calibri"/>
        </w:rPr>
        <w:t xml:space="preserve">han influido </w:t>
      </w:r>
      <w:r w:rsidR="00393439">
        <w:rPr>
          <w:rFonts w:ascii="Calibri" w:hAnsi="Calibri"/>
        </w:rPr>
        <w:t>positivamente</w:t>
      </w:r>
      <w:r w:rsidR="00A23CF1">
        <w:rPr>
          <w:rFonts w:ascii="Calibri" w:hAnsi="Calibri"/>
        </w:rPr>
        <w:t xml:space="preserve"> sobre los </w:t>
      </w:r>
      <w:proofErr w:type="spellStart"/>
      <w:r w:rsidR="00A23CF1">
        <w:rPr>
          <w:rFonts w:ascii="Calibri" w:hAnsi="Calibri"/>
        </w:rPr>
        <w:t>greenes</w:t>
      </w:r>
      <w:proofErr w:type="spellEnd"/>
      <w:r w:rsidR="00A23CF1">
        <w:rPr>
          <w:rFonts w:ascii="Calibri" w:hAnsi="Calibri"/>
        </w:rPr>
        <w:t xml:space="preserve">, especialmente en el </w:t>
      </w:r>
      <w:proofErr w:type="spellStart"/>
      <w:r w:rsidR="00A23CF1">
        <w:rPr>
          <w:rFonts w:ascii="Calibri" w:hAnsi="Calibri"/>
        </w:rPr>
        <w:t>green</w:t>
      </w:r>
      <w:proofErr w:type="spellEnd"/>
      <w:r w:rsidR="00A23CF1">
        <w:rPr>
          <w:rFonts w:ascii="Calibri" w:hAnsi="Calibri"/>
        </w:rPr>
        <w:t xml:space="preserve"> 10, favoreciendo al </w:t>
      </w:r>
      <w:proofErr w:type="spellStart"/>
      <w:r w:rsidR="00A23CF1" w:rsidRPr="00A23CF1">
        <w:rPr>
          <w:rFonts w:ascii="Calibri" w:hAnsi="Calibri"/>
          <w:i/>
        </w:rPr>
        <w:t>Agrostis</w:t>
      </w:r>
      <w:proofErr w:type="spellEnd"/>
      <w:r w:rsidR="00A23CF1">
        <w:rPr>
          <w:rFonts w:ascii="Calibri" w:hAnsi="Calibri"/>
        </w:rPr>
        <w:t xml:space="preserve"> en la obtención de sus principales recursos vitales (luz, oxígeno, agua, espacio y alimento) para competir </w:t>
      </w:r>
      <w:r w:rsidR="00970E1C">
        <w:rPr>
          <w:rFonts w:ascii="Calibri" w:hAnsi="Calibri"/>
        </w:rPr>
        <w:t xml:space="preserve">especialmente </w:t>
      </w:r>
      <w:r w:rsidR="00A23CF1">
        <w:rPr>
          <w:rFonts w:ascii="Calibri" w:hAnsi="Calibri"/>
        </w:rPr>
        <w:t xml:space="preserve">contra la </w:t>
      </w:r>
      <w:r w:rsidR="00A23CF1" w:rsidRPr="00A23CF1">
        <w:rPr>
          <w:rFonts w:ascii="Calibri" w:hAnsi="Calibri"/>
          <w:i/>
        </w:rPr>
        <w:t xml:space="preserve">Poa </w:t>
      </w:r>
      <w:proofErr w:type="spellStart"/>
      <w:r w:rsidR="00A23CF1" w:rsidRPr="00A23CF1">
        <w:rPr>
          <w:rFonts w:ascii="Calibri" w:hAnsi="Calibri"/>
          <w:i/>
        </w:rPr>
        <w:t>annua</w:t>
      </w:r>
      <w:proofErr w:type="spellEnd"/>
      <w:r w:rsidR="00A23CF1">
        <w:rPr>
          <w:rFonts w:ascii="Calibri" w:hAnsi="Calibri"/>
        </w:rPr>
        <w:t>.</w:t>
      </w:r>
    </w:p>
    <w:p w14:paraId="77CEFFD2" w14:textId="77777777" w:rsidR="004D222C" w:rsidRDefault="004D222C" w:rsidP="004D222C">
      <w:pPr>
        <w:contextualSpacing/>
        <w:jc w:val="center"/>
        <w:rPr>
          <w:rFonts w:ascii="Calibri" w:hAnsi="Calibri"/>
          <w:i/>
        </w:rPr>
      </w:pPr>
    </w:p>
    <w:p w14:paraId="5B391C04" w14:textId="34E31C71" w:rsidR="004D222C" w:rsidRDefault="00E30E8B" w:rsidP="00E30E8B">
      <w:pPr>
        <w:contextualSpacing/>
        <w:jc w:val="center"/>
        <w:rPr>
          <w:rFonts w:ascii="Calibri" w:hAnsi="Calibri"/>
        </w:rPr>
      </w:pPr>
      <w:r>
        <w:rPr>
          <w:noProof/>
          <w:lang w:eastAsia="es-ES"/>
        </w:rPr>
        <w:drawing>
          <wp:inline distT="0" distB="0" distL="0" distR="0" wp14:anchorId="2FA1FCA2" wp14:editId="780690FA">
            <wp:extent cx="5258435" cy="3253105"/>
            <wp:effectExtent l="0" t="0" r="0" b="0"/>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srcRect b="1334"/>
                    <a:stretch/>
                  </pic:blipFill>
                  <pic:spPr bwMode="auto">
                    <a:xfrm>
                      <a:off x="0" y="0"/>
                      <a:ext cx="5317703" cy="3289771"/>
                    </a:xfrm>
                    <a:prstGeom prst="rect">
                      <a:avLst/>
                    </a:prstGeom>
                    <a:ln>
                      <a:noFill/>
                    </a:ln>
                    <a:extLst>
                      <a:ext uri="{53640926-AAD7-44d8-BBD7-CCE9431645EC}">
                        <a14:shadowObscured xmlns:a14="http://schemas.microsoft.com/office/drawing/2010/main"/>
                      </a:ext>
                    </a:extLst>
                  </pic:spPr>
                </pic:pic>
              </a:graphicData>
            </a:graphic>
          </wp:inline>
        </w:drawing>
      </w:r>
    </w:p>
    <w:p w14:paraId="38F4A1B1" w14:textId="77777777" w:rsidR="00E30E8B" w:rsidRDefault="0063727D" w:rsidP="00E30E8B">
      <w:pPr>
        <w:contextualSpacing/>
        <w:jc w:val="center"/>
        <w:rPr>
          <w:rFonts w:ascii="Calibri" w:hAnsi="Calibri"/>
          <w:i/>
        </w:rPr>
      </w:pPr>
      <w:r>
        <w:rPr>
          <w:rFonts w:ascii="Calibri" w:hAnsi="Calibri"/>
          <w:b/>
          <w:i/>
        </w:rPr>
        <w:t>Imagen 30</w:t>
      </w:r>
      <w:r w:rsidR="00E30E8B" w:rsidRPr="00E30E8B">
        <w:rPr>
          <w:rFonts w:ascii="Calibri" w:hAnsi="Calibri"/>
          <w:b/>
          <w:i/>
        </w:rPr>
        <w:t>.</w:t>
      </w:r>
      <w:r w:rsidR="00E30E8B" w:rsidRPr="00E30E8B">
        <w:rPr>
          <w:rFonts w:ascii="Calibri" w:hAnsi="Calibri"/>
          <w:i/>
        </w:rPr>
        <w:t xml:space="preserve"> Observa</w:t>
      </w:r>
      <w:r w:rsidR="00375428">
        <w:rPr>
          <w:rFonts w:ascii="Calibri" w:hAnsi="Calibri"/>
          <w:i/>
        </w:rPr>
        <w:t xml:space="preserve">ciones durante Primavera-Verano, </w:t>
      </w:r>
      <w:proofErr w:type="spellStart"/>
      <w:r w:rsidR="00375428">
        <w:rPr>
          <w:rFonts w:ascii="Calibri" w:hAnsi="Calibri"/>
          <w:i/>
        </w:rPr>
        <w:t>green</w:t>
      </w:r>
      <w:proofErr w:type="spellEnd"/>
      <w:r w:rsidR="00375428">
        <w:rPr>
          <w:rFonts w:ascii="Calibri" w:hAnsi="Calibri"/>
          <w:i/>
        </w:rPr>
        <w:t xml:space="preserve"> 12.</w:t>
      </w:r>
    </w:p>
    <w:p w14:paraId="1BEBCDC8" w14:textId="77777777" w:rsidR="00A23CF1" w:rsidRDefault="00A23CF1" w:rsidP="00E30E8B">
      <w:pPr>
        <w:contextualSpacing/>
        <w:jc w:val="center"/>
        <w:rPr>
          <w:rFonts w:ascii="Calibri" w:hAnsi="Calibri"/>
          <w:i/>
        </w:rPr>
      </w:pPr>
    </w:p>
    <w:p w14:paraId="40423A43" w14:textId="77777777" w:rsidR="00A23CF1" w:rsidRDefault="000E49D5" w:rsidP="00A23CF1">
      <w:pPr>
        <w:contextualSpacing/>
        <w:rPr>
          <w:rFonts w:ascii="Calibri" w:hAnsi="Calibri"/>
        </w:rPr>
      </w:pPr>
      <w:r>
        <w:rPr>
          <w:rFonts w:ascii="Calibri" w:hAnsi="Calibri"/>
        </w:rPr>
        <w:t xml:space="preserve">En la imagen anterior se observa que, finalizado el pinchado de Marzo y una vez recuperados los </w:t>
      </w:r>
      <w:proofErr w:type="spellStart"/>
      <w:r>
        <w:rPr>
          <w:rFonts w:ascii="Calibri" w:hAnsi="Calibri"/>
        </w:rPr>
        <w:t>greenes</w:t>
      </w:r>
      <w:proofErr w:type="spellEnd"/>
      <w:r w:rsidR="00927240">
        <w:rPr>
          <w:rFonts w:ascii="Calibri" w:hAnsi="Calibri"/>
        </w:rPr>
        <w:t xml:space="preserve">, ambos valores de las desviaciones se reducen gradualmente consiguiendo una calidad </w:t>
      </w:r>
      <w:r w:rsidR="00EA023C">
        <w:rPr>
          <w:rFonts w:ascii="Calibri" w:hAnsi="Calibri"/>
        </w:rPr>
        <w:t>de rodadura de la bola óptima</w:t>
      </w:r>
      <w:r w:rsidR="00927240">
        <w:rPr>
          <w:rFonts w:ascii="Calibri" w:hAnsi="Calibri"/>
        </w:rPr>
        <w:t xml:space="preserve">. </w:t>
      </w:r>
      <w:r w:rsidR="007D7B9C">
        <w:rPr>
          <w:rFonts w:ascii="Calibri" w:hAnsi="Calibri"/>
        </w:rPr>
        <w:t>De</w:t>
      </w:r>
      <w:r w:rsidR="00430DC6">
        <w:rPr>
          <w:rFonts w:ascii="Calibri" w:hAnsi="Calibri"/>
        </w:rPr>
        <w:t xml:space="preserve"> valores comprendidos entre 50-60 % para la </w:t>
      </w:r>
      <w:proofErr w:type="spellStart"/>
      <w:r w:rsidR="00430DC6">
        <w:rPr>
          <w:rFonts w:ascii="Calibri" w:hAnsi="Calibri"/>
        </w:rPr>
        <w:t>D.Vertical</w:t>
      </w:r>
      <w:proofErr w:type="spellEnd"/>
      <w:r w:rsidR="00430DC6">
        <w:rPr>
          <w:rFonts w:ascii="Calibri" w:hAnsi="Calibri"/>
        </w:rPr>
        <w:t xml:space="preserve"> (finales de Abril, tras el pinchado) a</w:t>
      </w:r>
      <w:r w:rsidR="007D7B9C">
        <w:rPr>
          <w:rFonts w:ascii="Calibri" w:hAnsi="Calibri"/>
        </w:rPr>
        <w:t xml:space="preserve"> valores entre el</w:t>
      </w:r>
      <w:r w:rsidR="00430DC6">
        <w:rPr>
          <w:rFonts w:ascii="Calibri" w:hAnsi="Calibri"/>
        </w:rPr>
        <w:t xml:space="preserve"> </w:t>
      </w:r>
      <w:r w:rsidR="007D7B9C">
        <w:rPr>
          <w:rFonts w:ascii="Calibri" w:hAnsi="Calibri"/>
        </w:rPr>
        <w:t xml:space="preserve">30-35 % (mes de Junio), y para la </w:t>
      </w:r>
      <w:proofErr w:type="spellStart"/>
      <w:r w:rsidR="007D7B9C">
        <w:rPr>
          <w:rFonts w:ascii="Calibri" w:hAnsi="Calibri"/>
        </w:rPr>
        <w:t>D.Lateral</w:t>
      </w:r>
      <w:proofErr w:type="spellEnd"/>
      <w:r w:rsidR="007D7B9C">
        <w:rPr>
          <w:rFonts w:ascii="Calibri" w:hAnsi="Calibri"/>
        </w:rPr>
        <w:t xml:space="preserve"> con el 18-20 % (Abril) a valores comprendidos de 10-13 % (Junio-Agosto). </w:t>
      </w:r>
      <w:r w:rsidR="00AC133E">
        <w:rPr>
          <w:rFonts w:ascii="Calibri" w:hAnsi="Calibri"/>
        </w:rPr>
        <w:t>Esto se traduce a un</w:t>
      </w:r>
      <w:r w:rsidR="00927240">
        <w:rPr>
          <w:rFonts w:ascii="Calibri" w:hAnsi="Calibri"/>
        </w:rPr>
        <w:t xml:space="preserve"> gran</w:t>
      </w:r>
      <w:r w:rsidR="00AC133E">
        <w:rPr>
          <w:rFonts w:ascii="Calibri" w:hAnsi="Calibri"/>
        </w:rPr>
        <w:t xml:space="preserve"> incremento de la</w:t>
      </w:r>
      <w:r w:rsidR="00927240">
        <w:rPr>
          <w:rFonts w:ascii="Calibri" w:hAnsi="Calibri"/>
        </w:rPr>
        <w:t xml:space="preserve"> homogeneidad/consistencia entre los </w:t>
      </w:r>
      <w:proofErr w:type="spellStart"/>
      <w:r w:rsidR="00927240">
        <w:rPr>
          <w:rFonts w:ascii="Calibri" w:hAnsi="Calibri"/>
        </w:rPr>
        <w:t>greenes</w:t>
      </w:r>
      <w:proofErr w:type="spellEnd"/>
      <w:r w:rsidR="00927240">
        <w:rPr>
          <w:rFonts w:ascii="Calibri" w:hAnsi="Calibri"/>
        </w:rPr>
        <w:t xml:space="preserve">, principalmente </w:t>
      </w:r>
      <w:r w:rsidR="00AC133E">
        <w:rPr>
          <w:rFonts w:ascii="Calibri" w:hAnsi="Calibri"/>
        </w:rPr>
        <w:t xml:space="preserve">para los parámetros del </w:t>
      </w:r>
      <w:proofErr w:type="spellStart"/>
      <w:r w:rsidR="00AC133E">
        <w:rPr>
          <w:rFonts w:ascii="Calibri" w:hAnsi="Calibri"/>
        </w:rPr>
        <w:t>green</w:t>
      </w:r>
      <w:proofErr w:type="spellEnd"/>
      <w:r w:rsidR="00AC133E">
        <w:rPr>
          <w:rFonts w:ascii="Calibri" w:hAnsi="Calibri"/>
        </w:rPr>
        <w:t xml:space="preserve"> 10 con respecto a las observaciones de los meses de Otoño-Invierno.</w:t>
      </w:r>
    </w:p>
    <w:p w14:paraId="47C1F68E" w14:textId="77777777" w:rsidR="00E740CA" w:rsidRDefault="00E740CA" w:rsidP="00A23CF1">
      <w:pPr>
        <w:contextualSpacing/>
        <w:rPr>
          <w:rFonts w:ascii="Calibri" w:hAnsi="Calibri"/>
        </w:rPr>
      </w:pPr>
    </w:p>
    <w:p w14:paraId="771C73BC" w14:textId="77777777" w:rsidR="00E740CA" w:rsidRDefault="00E740CA" w:rsidP="00A23CF1">
      <w:pPr>
        <w:contextualSpacing/>
        <w:rPr>
          <w:rFonts w:ascii="Calibri" w:hAnsi="Calibri"/>
        </w:rPr>
      </w:pPr>
      <w:r>
        <w:rPr>
          <w:rFonts w:ascii="Calibri" w:hAnsi="Calibri"/>
        </w:rPr>
        <w:t>La correcta realización de las labores de mantenimiento y el aumento de su frecuencia</w:t>
      </w:r>
      <w:r w:rsidR="007D7B9C">
        <w:rPr>
          <w:rFonts w:ascii="Calibri" w:hAnsi="Calibri"/>
        </w:rPr>
        <w:t xml:space="preserve"> de trabajo</w:t>
      </w:r>
      <w:r>
        <w:rPr>
          <w:rFonts w:ascii="Calibri" w:hAnsi="Calibri"/>
        </w:rPr>
        <w:t>, como en las siegas, riegos manuales, fer</w:t>
      </w:r>
      <w:r w:rsidR="00430DC6">
        <w:rPr>
          <w:rFonts w:ascii="Calibri" w:hAnsi="Calibri"/>
        </w:rPr>
        <w:t>tilizaciones foliares y el rulado,</w:t>
      </w:r>
      <w:r w:rsidR="00EA768D">
        <w:rPr>
          <w:rFonts w:ascii="Calibri" w:hAnsi="Calibri"/>
        </w:rPr>
        <w:t xml:space="preserve"> </w:t>
      </w:r>
      <w:r w:rsidR="007D7B9C">
        <w:rPr>
          <w:rFonts w:ascii="Calibri" w:hAnsi="Calibri"/>
        </w:rPr>
        <w:t xml:space="preserve">también </w:t>
      </w:r>
      <w:r w:rsidR="00EA768D">
        <w:rPr>
          <w:rFonts w:ascii="Calibri" w:hAnsi="Calibri"/>
        </w:rPr>
        <w:t>han mejorado en la calidad de la firmeza/velo</w:t>
      </w:r>
      <w:r w:rsidR="00430DC6">
        <w:rPr>
          <w:rFonts w:ascii="Calibri" w:hAnsi="Calibri"/>
        </w:rPr>
        <w:t>cidad d</w:t>
      </w:r>
      <w:r w:rsidR="00EA023C">
        <w:rPr>
          <w:rFonts w:ascii="Calibri" w:hAnsi="Calibri"/>
        </w:rPr>
        <w:t xml:space="preserve">el </w:t>
      </w:r>
      <w:proofErr w:type="spellStart"/>
      <w:r w:rsidR="00EA023C">
        <w:rPr>
          <w:rFonts w:ascii="Calibri" w:hAnsi="Calibri"/>
        </w:rPr>
        <w:t>green</w:t>
      </w:r>
      <w:proofErr w:type="spellEnd"/>
      <w:r w:rsidR="00EA023C">
        <w:rPr>
          <w:rFonts w:ascii="Calibri" w:hAnsi="Calibri"/>
        </w:rPr>
        <w:t>. Suponiendo</w:t>
      </w:r>
      <w:r w:rsidR="00430DC6">
        <w:rPr>
          <w:rFonts w:ascii="Calibri" w:hAnsi="Calibri"/>
        </w:rPr>
        <w:t xml:space="preserve"> </w:t>
      </w:r>
      <w:r w:rsidR="00EA768D">
        <w:rPr>
          <w:rFonts w:ascii="Calibri" w:hAnsi="Calibri"/>
        </w:rPr>
        <w:t>un incremento de la calidad de la rodadura de la bola</w:t>
      </w:r>
      <w:r w:rsidR="007D7B9C">
        <w:rPr>
          <w:rFonts w:ascii="Calibri" w:hAnsi="Calibri"/>
        </w:rPr>
        <w:t xml:space="preserve"> y </w:t>
      </w:r>
      <w:r w:rsidR="00EA023C">
        <w:rPr>
          <w:rFonts w:ascii="Calibri" w:hAnsi="Calibri"/>
        </w:rPr>
        <w:t>mejorando las</w:t>
      </w:r>
      <w:r w:rsidR="007D7B9C">
        <w:rPr>
          <w:rFonts w:ascii="Calibri" w:hAnsi="Calibri"/>
        </w:rPr>
        <w:t xml:space="preserve"> con</w:t>
      </w:r>
      <w:r w:rsidR="009B3081">
        <w:rPr>
          <w:rFonts w:ascii="Calibri" w:hAnsi="Calibri"/>
        </w:rPr>
        <w:t xml:space="preserve">diciones de juego durante </w:t>
      </w:r>
      <w:r w:rsidR="007D7B9C">
        <w:rPr>
          <w:rFonts w:ascii="Calibri" w:hAnsi="Calibri"/>
        </w:rPr>
        <w:t>estos meses.</w:t>
      </w:r>
    </w:p>
    <w:p w14:paraId="1990DE72" w14:textId="77777777" w:rsidR="007D7B9C" w:rsidRDefault="007D7B9C" w:rsidP="00A23CF1">
      <w:pPr>
        <w:contextualSpacing/>
        <w:rPr>
          <w:rFonts w:ascii="Calibri" w:hAnsi="Calibri"/>
        </w:rPr>
      </w:pPr>
      <w:r>
        <w:rPr>
          <w:rFonts w:ascii="Calibri" w:hAnsi="Calibri"/>
        </w:rPr>
        <w:lastRenderedPageBreak/>
        <w:t xml:space="preserve">Una de las labores </w:t>
      </w:r>
      <w:r w:rsidR="009B3081">
        <w:rPr>
          <w:rFonts w:ascii="Calibri" w:hAnsi="Calibri"/>
        </w:rPr>
        <w:t xml:space="preserve">culturales </w:t>
      </w:r>
      <w:r>
        <w:rPr>
          <w:rFonts w:ascii="Calibri" w:hAnsi="Calibri"/>
        </w:rPr>
        <w:t xml:space="preserve">más importantes realizadas </w:t>
      </w:r>
      <w:r w:rsidR="009B3081">
        <w:rPr>
          <w:rFonts w:ascii="Calibri" w:hAnsi="Calibri"/>
        </w:rPr>
        <w:t xml:space="preserve">para combatir el declive del </w:t>
      </w:r>
      <w:proofErr w:type="spellStart"/>
      <w:r w:rsidR="009B3081" w:rsidRPr="009B3081">
        <w:rPr>
          <w:rFonts w:ascii="Calibri" w:hAnsi="Calibri"/>
          <w:i/>
        </w:rPr>
        <w:t>Agrostis</w:t>
      </w:r>
      <w:proofErr w:type="spellEnd"/>
      <w:r w:rsidR="009B3081">
        <w:rPr>
          <w:rFonts w:ascii="Calibri" w:hAnsi="Calibri"/>
          <w:i/>
        </w:rPr>
        <w:t xml:space="preserve"> </w:t>
      </w:r>
      <w:r w:rsidR="00EA023C">
        <w:rPr>
          <w:rFonts w:ascii="Calibri" w:hAnsi="Calibri"/>
        </w:rPr>
        <w:t xml:space="preserve">en verano, </w:t>
      </w:r>
      <w:r w:rsidR="009B3081">
        <w:rPr>
          <w:rFonts w:ascii="Calibri" w:hAnsi="Calibri"/>
        </w:rPr>
        <w:t>meses de temperaturas elevadas</w:t>
      </w:r>
      <w:r>
        <w:rPr>
          <w:rFonts w:ascii="Calibri" w:hAnsi="Calibri"/>
        </w:rPr>
        <w:t xml:space="preserve"> y </w:t>
      </w:r>
      <w:r w:rsidR="009B3081">
        <w:rPr>
          <w:rFonts w:ascii="Calibri" w:hAnsi="Calibri"/>
        </w:rPr>
        <w:t xml:space="preserve">periodos de </w:t>
      </w:r>
      <w:r>
        <w:rPr>
          <w:rFonts w:ascii="Calibri" w:hAnsi="Calibri"/>
        </w:rPr>
        <w:t>sequías</w:t>
      </w:r>
      <w:r w:rsidR="009B3081">
        <w:rPr>
          <w:rFonts w:ascii="Calibri" w:hAnsi="Calibri"/>
        </w:rPr>
        <w:t xml:space="preserve"> largos,</w:t>
      </w:r>
      <w:r>
        <w:rPr>
          <w:rFonts w:ascii="Calibri" w:hAnsi="Calibri"/>
        </w:rPr>
        <w:t xml:space="preserve"> son los r</w:t>
      </w:r>
      <w:r w:rsidR="009B3081">
        <w:rPr>
          <w:rFonts w:ascii="Calibri" w:hAnsi="Calibri"/>
        </w:rPr>
        <w:t>iegos manuales en forma de “</w:t>
      </w:r>
      <w:proofErr w:type="spellStart"/>
      <w:r w:rsidR="009B3081" w:rsidRPr="009B3081">
        <w:rPr>
          <w:rFonts w:ascii="Calibri" w:hAnsi="Calibri"/>
          <w:i/>
        </w:rPr>
        <w:t>syringe</w:t>
      </w:r>
      <w:proofErr w:type="spellEnd"/>
      <w:r w:rsidR="009B3081">
        <w:rPr>
          <w:rFonts w:ascii="Calibri" w:hAnsi="Calibri"/>
        </w:rPr>
        <w:t xml:space="preserve">”. El </w:t>
      </w:r>
      <w:proofErr w:type="spellStart"/>
      <w:r w:rsidR="009B3081" w:rsidRPr="009B3081">
        <w:rPr>
          <w:rFonts w:ascii="Calibri" w:hAnsi="Calibri"/>
          <w:i/>
        </w:rPr>
        <w:t>Agrostis</w:t>
      </w:r>
      <w:proofErr w:type="spellEnd"/>
      <w:r w:rsidR="009B3081">
        <w:rPr>
          <w:rFonts w:ascii="Calibri" w:hAnsi="Calibri"/>
        </w:rPr>
        <w:t xml:space="preserve"> es una variedad de clima frío y cuando se exp</w:t>
      </w:r>
      <w:r w:rsidR="00EA023C">
        <w:rPr>
          <w:rFonts w:ascii="Calibri" w:hAnsi="Calibri"/>
        </w:rPr>
        <w:t>one a temperaturas superiores a</w:t>
      </w:r>
      <w:r w:rsidR="009B3081">
        <w:rPr>
          <w:rFonts w:ascii="Calibri" w:hAnsi="Calibri"/>
        </w:rPr>
        <w:t xml:space="preserve"> 30°C, comienza a sufrir daños fisiológicos. Disminuye el proceso fotosintético, pierde la densidad de sus hojas y pa</w:t>
      </w:r>
      <w:r w:rsidR="001E05DA">
        <w:rPr>
          <w:rFonts w:ascii="Calibri" w:hAnsi="Calibri"/>
        </w:rPr>
        <w:t xml:space="preserve">raliza su desarrollo radicular. </w:t>
      </w:r>
    </w:p>
    <w:p w14:paraId="65B28BA9" w14:textId="77777777" w:rsidR="009B378A" w:rsidRDefault="009B378A" w:rsidP="00A23CF1">
      <w:pPr>
        <w:contextualSpacing/>
        <w:rPr>
          <w:rFonts w:ascii="Calibri" w:hAnsi="Calibri"/>
        </w:rPr>
      </w:pPr>
    </w:p>
    <w:p w14:paraId="0DA4C0D8" w14:textId="62BBD730" w:rsidR="004B344A" w:rsidRDefault="001E05DA" w:rsidP="00A23CF1">
      <w:pPr>
        <w:contextualSpacing/>
        <w:rPr>
          <w:rFonts w:ascii="Calibri" w:hAnsi="Calibri"/>
        </w:rPr>
      </w:pPr>
      <w:r>
        <w:rPr>
          <w:rFonts w:ascii="Calibri" w:hAnsi="Calibri"/>
        </w:rPr>
        <w:t xml:space="preserve">A modo rápido </w:t>
      </w:r>
      <w:r w:rsidR="00331BAE">
        <w:rPr>
          <w:rFonts w:ascii="Calibri" w:hAnsi="Calibri"/>
        </w:rPr>
        <w:t xml:space="preserve">se </w:t>
      </w:r>
      <w:r>
        <w:rPr>
          <w:rFonts w:ascii="Calibri" w:hAnsi="Calibri"/>
        </w:rPr>
        <w:t>podr</w:t>
      </w:r>
      <w:r w:rsidR="00331BAE">
        <w:rPr>
          <w:rFonts w:ascii="Calibri" w:hAnsi="Calibri"/>
        </w:rPr>
        <w:t>ía</w:t>
      </w:r>
      <w:r>
        <w:rPr>
          <w:rFonts w:ascii="Calibri" w:hAnsi="Calibri"/>
        </w:rPr>
        <w:t xml:space="preserve"> pensar como </w:t>
      </w:r>
      <w:r w:rsidR="009B378A">
        <w:rPr>
          <w:rFonts w:ascii="Calibri" w:hAnsi="Calibri"/>
        </w:rPr>
        <w:t xml:space="preserve">una </w:t>
      </w:r>
      <w:r>
        <w:rPr>
          <w:rFonts w:ascii="Calibri" w:hAnsi="Calibri"/>
        </w:rPr>
        <w:t xml:space="preserve">solución fácil, </w:t>
      </w:r>
      <w:r w:rsidR="00C30E56">
        <w:rPr>
          <w:rFonts w:ascii="Calibri" w:hAnsi="Calibri"/>
        </w:rPr>
        <w:t>el aumento</w:t>
      </w:r>
      <w:r>
        <w:rPr>
          <w:rFonts w:ascii="Calibri" w:hAnsi="Calibri"/>
        </w:rPr>
        <w:t xml:space="preserve"> </w:t>
      </w:r>
      <w:r w:rsidR="00C30E56">
        <w:rPr>
          <w:rFonts w:ascii="Calibri" w:hAnsi="Calibri"/>
        </w:rPr>
        <w:t>d</w:t>
      </w:r>
      <w:r>
        <w:rPr>
          <w:rFonts w:ascii="Calibri" w:hAnsi="Calibri"/>
        </w:rPr>
        <w:t>el tiempo de</w:t>
      </w:r>
      <w:r w:rsidR="00EA023C">
        <w:rPr>
          <w:rFonts w:ascii="Calibri" w:hAnsi="Calibri"/>
        </w:rPr>
        <w:t>l</w:t>
      </w:r>
      <w:r>
        <w:rPr>
          <w:rFonts w:ascii="Calibri" w:hAnsi="Calibri"/>
        </w:rPr>
        <w:t xml:space="preserve"> riego</w:t>
      </w:r>
      <w:r w:rsidR="004B344A">
        <w:rPr>
          <w:rFonts w:ascii="Calibri" w:hAnsi="Calibri"/>
        </w:rPr>
        <w:t>, pero se</w:t>
      </w:r>
      <w:r>
        <w:rPr>
          <w:rFonts w:ascii="Calibri" w:hAnsi="Calibri"/>
        </w:rPr>
        <w:t xml:space="preserve"> </w:t>
      </w:r>
      <w:r w:rsidR="009B378A">
        <w:rPr>
          <w:rFonts w:ascii="Calibri" w:hAnsi="Calibri"/>
        </w:rPr>
        <w:t>podr</w:t>
      </w:r>
      <w:r w:rsidR="004B344A">
        <w:rPr>
          <w:rFonts w:ascii="Calibri" w:hAnsi="Calibri"/>
        </w:rPr>
        <w:t>ía</w:t>
      </w:r>
      <w:r w:rsidR="009B378A">
        <w:rPr>
          <w:rFonts w:ascii="Calibri" w:hAnsi="Calibri"/>
        </w:rPr>
        <w:t xml:space="preserve"> comete</w:t>
      </w:r>
      <w:r w:rsidR="004B344A">
        <w:rPr>
          <w:rFonts w:ascii="Calibri" w:hAnsi="Calibri"/>
        </w:rPr>
        <w:t>r el</w:t>
      </w:r>
      <w:r w:rsidR="009B378A">
        <w:rPr>
          <w:rFonts w:ascii="Calibri" w:hAnsi="Calibri"/>
        </w:rPr>
        <w:t xml:space="preserve"> error grave de encharcarlos y saturarlos de agua. Con temperatura</w:t>
      </w:r>
      <w:r w:rsidR="00AB6816">
        <w:rPr>
          <w:rFonts w:ascii="Calibri" w:hAnsi="Calibri"/>
        </w:rPr>
        <w:t>s</w:t>
      </w:r>
      <w:r w:rsidR="009B378A">
        <w:rPr>
          <w:rFonts w:ascii="Calibri" w:hAnsi="Calibri"/>
        </w:rPr>
        <w:t xml:space="preserve"> del suelo superior</w:t>
      </w:r>
      <w:r w:rsidR="00AB6816">
        <w:rPr>
          <w:rFonts w:ascii="Calibri" w:hAnsi="Calibri"/>
        </w:rPr>
        <w:t>es</w:t>
      </w:r>
      <w:r w:rsidR="009B378A">
        <w:rPr>
          <w:rFonts w:ascii="Calibri" w:hAnsi="Calibri"/>
        </w:rPr>
        <w:t xml:space="preserve"> </w:t>
      </w:r>
      <w:r w:rsidR="00AB6816">
        <w:rPr>
          <w:rFonts w:ascii="Calibri" w:hAnsi="Calibri"/>
        </w:rPr>
        <w:t>a</w:t>
      </w:r>
      <w:r w:rsidR="009B378A">
        <w:rPr>
          <w:rFonts w:ascii="Calibri" w:hAnsi="Calibri"/>
        </w:rPr>
        <w:t xml:space="preserve"> 20°C, el </w:t>
      </w:r>
      <w:proofErr w:type="spellStart"/>
      <w:r w:rsidR="009B378A" w:rsidRPr="009B378A">
        <w:rPr>
          <w:rFonts w:ascii="Calibri" w:hAnsi="Calibri"/>
          <w:i/>
        </w:rPr>
        <w:t>Agrostis</w:t>
      </w:r>
      <w:proofErr w:type="spellEnd"/>
      <w:r w:rsidR="009B378A">
        <w:rPr>
          <w:rFonts w:ascii="Calibri" w:hAnsi="Calibri"/>
        </w:rPr>
        <w:t xml:space="preserve"> tiene dificultades para desarrollar sus raíces y si le </w:t>
      </w:r>
      <w:r w:rsidR="00EA023C">
        <w:rPr>
          <w:rFonts w:ascii="Calibri" w:hAnsi="Calibri"/>
        </w:rPr>
        <w:t>añadimos</w:t>
      </w:r>
      <w:r w:rsidR="009B378A">
        <w:rPr>
          <w:rFonts w:ascii="Calibri" w:hAnsi="Calibri"/>
        </w:rPr>
        <w:t xml:space="preserve"> el exceso de humedad del suelo, las raíces </w:t>
      </w:r>
      <w:r w:rsidR="00EA023C">
        <w:rPr>
          <w:rFonts w:ascii="Calibri" w:hAnsi="Calibri"/>
        </w:rPr>
        <w:t>pueden</w:t>
      </w:r>
      <w:r w:rsidR="009B378A">
        <w:rPr>
          <w:rFonts w:ascii="Calibri" w:hAnsi="Calibri"/>
        </w:rPr>
        <w:t xml:space="preserve"> morir. </w:t>
      </w:r>
      <w:r w:rsidR="004B344A">
        <w:rPr>
          <w:rFonts w:ascii="Calibri" w:hAnsi="Calibri"/>
        </w:rPr>
        <w:t>Además, estas condiciones crean una escasa circulación del aire con niveles bajos de oxígeno y la compactación del suelo. “</w:t>
      </w:r>
      <w:r w:rsidR="004B344A" w:rsidRPr="008D48EB">
        <w:rPr>
          <w:rFonts w:ascii="Calibri" w:hAnsi="Calibri"/>
          <w:u w:val="single"/>
        </w:rPr>
        <w:t xml:space="preserve">Por eso es importante </w:t>
      </w:r>
      <w:r w:rsidR="00AB6816">
        <w:rPr>
          <w:rFonts w:ascii="Calibri" w:hAnsi="Calibri"/>
          <w:u w:val="single"/>
        </w:rPr>
        <w:t xml:space="preserve">controlar la programación </w:t>
      </w:r>
      <w:r w:rsidR="00315C8D">
        <w:rPr>
          <w:rFonts w:ascii="Calibri" w:hAnsi="Calibri"/>
          <w:u w:val="single"/>
        </w:rPr>
        <w:t xml:space="preserve">de </w:t>
      </w:r>
      <w:r w:rsidR="00AB6816">
        <w:rPr>
          <w:rFonts w:ascii="Calibri" w:hAnsi="Calibri"/>
          <w:u w:val="single"/>
        </w:rPr>
        <w:t xml:space="preserve">los </w:t>
      </w:r>
      <w:r w:rsidR="00315C8D">
        <w:rPr>
          <w:rFonts w:ascii="Calibri" w:hAnsi="Calibri"/>
          <w:u w:val="single"/>
        </w:rPr>
        <w:t>riego</w:t>
      </w:r>
      <w:r w:rsidR="00AB6816">
        <w:rPr>
          <w:rFonts w:ascii="Calibri" w:hAnsi="Calibri"/>
          <w:u w:val="single"/>
        </w:rPr>
        <w:t xml:space="preserve">s, así como los </w:t>
      </w:r>
      <w:r w:rsidR="00315C8D">
        <w:rPr>
          <w:rFonts w:ascii="Calibri" w:hAnsi="Calibri"/>
          <w:u w:val="single"/>
        </w:rPr>
        <w:t>riego</w:t>
      </w:r>
      <w:r w:rsidR="00AB6816">
        <w:rPr>
          <w:rFonts w:ascii="Calibri" w:hAnsi="Calibri"/>
          <w:u w:val="single"/>
        </w:rPr>
        <w:t>s</w:t>
      </w:r>
      <w:r w:rsidR="00315C8D">
        <w:rPr>
          <w:rFonts w:ascii="Calibri" w:hAnsi="Calibri"/>
          <w:u w:val="single"/>
        </w:rPr>
        <w:t xml:space="preserve"> </w:t>
      </w:r>
      <w:r w:rsidR="00AB6816">
        <w:rPr>
          <w:rFonts w:ascii="Calibri" w:hAnsi="Calibri"/>
          <w:u w:val="single"/>
        </w:rPr>
        <w:t>de apoyo manuales y</w:t>
      </w:r>
      <w:r w:rsidR="004B344A" w:rsidRPr="008D48EB">
        <w:rPr>
          <w:rFonts w:ascii="Calibri" w:hAnsi="Calibri"/>
          <w:u w:val="single"/>
        </w:rPr>
        <w:t xml:space="preserve"> </w:t>
      </w:r>
      <w:proofErr w:type="spellStart"/>
      <w:r w:rsidR="004B344A" w:rsidRPr="008D48EB">
        <w:rPr>
          <w:rFonts w:ascii="Calibri" w:hAnsi="Calibri"/>
          <w:u w:val="single"/>
        </w:rPr>
        <w:t>syringe</w:t>
      </w:r>
      <w:proofErr w:type="spellEnd"/>
      <w:r w:rsidR="004B344A">
        <w:rPr>
          <w:rFonts w:ascii="Calibri" w:hAnsi="Calibri"/>
        </w:rPr>
        <w:t>”</w:t>
      </w:r>
      <w:r w:rsidR="005802E6">
        <w:rPr>
          <w:rFonts w:ascii="Calibri" w:hAnsi="Calibri"/>
        </w:rPr>
        <w:t xml:space="preserve">. </w:t>
      </w:r>
    </w:p>
    <w:p w14:paraId="0486C7E8" w14:textId="77777777" w:rsidR="005802E6" w:rsidRDefault="005802E6" w:rsidP="00A23CF1">
      <w:pPr>
        <w:contextualSpacing/>
        <w:rPr>
          <w:rFonts w:ascii="Calibri" w:hAnsi="Calibri"/>
        </w:rPr>
      </w:pPr>
    </w:p>
    <w:p w14:paraId="41AFD3EA" w14:textId="77777777" w:rsidR="005802E6" w:rsidRDefault="00315C8D" w:rsidP="00A23CF1">
      <w:pPr>
        <w:contextualSpacing/>
        <w:rPr>
          <w:rFonts w:ascii="Calibri" w:hAnsi="Calibri"/>
        </w:rPr>
      </w:pPr>
      <w:r>
        <w:rPr>
          <w:rFonts w:ascii="Calibri" w:hAnsi="Calibri"/>
        </w:rPr>
        <w:t>En este</w:t>
      </w:r>
      <w:r w:rsidR="005802E6">
        <w:rPr>
          <w:rFonts w:ascii="Calibri" w:hAnsi="Calibri"/>
        </w:rPr>
        <w:t xml:space="preserve"> caso, se controlaron de manera eficiente el riego con los aspersores a través de su estudio climático en funci</w:t>
      </w:r>
      <w:r w:rsidR="00D61F3C">
        <w:rPr>
          <w:rFonts w:ascii="Calibri" w:hAnsi="Calibri"/>
        </w:rPr>
        <w:t>ón de la ETP diaria. Se revisaron diariamente, mediante el riego manual con manguera las zonas más propensas a secarse, que originan los “</w:t>
      </w:r>
      <w:proofErr w:type="spellStart"/>
      <w:r w:rsidR="00D61F3C" w:rsidRPr="00D61F3C">
        <w:rPr>
          <w:rFonts w:ascii="Calibri" w:hAnsi="Calibri"/>
          <w:i/>
        </w:rPr>
        <w:t>dry</w:t>
      </w:r>
      <w:proofErr w:type="spellEnd"/>
      <w:r w:rsidR="00D61F3C" w:rsidRPr="00D61F3C">
        <w:rPr>
          <w:rFonts w:ascii="Calibri" w:hAnsi="Calibri"/>
          <w:i/>
        </w:rPr>
        <w:t xml:space="preserve"> spots</w:t>
      </w:r>
      <w:r w:rsidR="00D61F3C">
        <w:rPr>
          <w:rFonts w:ascii="Calibri" w:hAnsi="Calibri"/>
        </w:rPr>
        <w:t xml:space="preserve">”, ya que se permite aplicar agua en esas zonas sin tener que regar la superficie que </w:t>
      </w:r>
      <w:r>
        <w:rPr>
          <w:rFonts w:ascii="Calibri" w:hAnsi="Calibri"/>
        </w:rPr>
        <w:t>ya contienen</w:t>
      </w:r>
      <w:r w:rsidR="00D61F3C">
        <w:rPr>
          <w:rFonts w:ascii="Calibri" w:hAnsi="Calibri"/>
        </w:rPr>
        <w:t xml:space="preserve"> suficiente humedad. Y, por último, los programas de </w:t>
      </w:r>
      <w:proofErr w:type="spellStart"/>
      <w:r w:rsidR="00D61F3C">
        <w:rPr>
          <w:rFonts w:ascii="Calibri" w:hAnsi="Calibri"/>
        </w:rPr>
        <w:t>syringe</w:t>
      </w:r>
      <w:proofErr w:type="spellEnd"/>
      <w:r w:rsidR="00D61F3C">
        <w:rPr>
          <w:rFonts w:ascii="Calibri" w:hAnsi="Calibri"/>
        </w:rPr>
        <w:t xml:space="preserve"> diarios en las horas centrales del día y tardes, con el objetivo de refrescar la planta y reducir su temperatura corporal, para permitir y promover su transpiración.</w:t>
      </w:r>
    </w:p>
    <w:p w14:paraId="1161A089" w14:textId="77777777" w:rsidR="00D61F3C" w:rsidRDefault="00D61F3C" w:rsidP="00A23CF1">
      <w:pPr>
        <w:contextualSpacing/>
        <w:rPr>
          <w:rFonts w:ascii="Calibri" w:hAnsi="Calibri"/>
        </w:rPr>
      </w:pPr>
    </w:p>
    <w:p w14:paraId="69586A27" w14:textId="77777777" w:rsidR="00D61F3C" w:rsidRDefault="00D61F3C" w:rsidP="00A23CF1">
      <w:pPr>
        <w:contextualSpacing/>
        <w:rPr>
          <w:rFonts w:ascii="Calibri" w:hAnsi="Calibri"/>
        </w:rPr>
      </w:pPr>
      <w:r>
        <w:rPr>
          <w:rFonts w:ascii="Calibri" w:hAnsi="Calibri"/>
        </w:rPr>
        <w:t>Estos programas</w:t>
      </w:r>
      <w:r w:rsidR="005436C3">
        <w:rPr>
          <w:rFonts w:ascii="Calibri" w:hAnsi="Calibri"/>
        </w:rPr>
        <w:t xml:space="preserve"> de riego</w:t>
      </w:r>
      <w:r>
        <w:rPr>
          <w:rFonts w:ascii="Calibri" w:hAnsi="Calibri"/>
        </w:rPr>
        <w:t xml:space="preserve"> junto con las labores de</w:t>
      </w:r>
      <w:r w:rsidR="005436C3">
        <w:rPr>
          <w:rFonts w:ascii="Calibri" w:hAnsi="Calibri"/>
        </w:rPr>
        <w:t xml:space="preserve">l </w:t>
      </w:r>
      <w:proofErr w:type="spellStart"/>
      <w:r w:rsidR="005436C3">
        <w:rPr>
          <w:rFonts w:ascii="Calibri" w:hAnsi="Calibri"/>
        </w:rPr>
        <w:t>micropinchado</w:t>
      </w:r>
      <w:proofErr w:type="spellEnd"/>
      <w:r w:rsidR="005436C3">
        <w:rPr>
          <w:rFonts w:ascii="Calibri" w:hAnsi="Calibri"/>
        </w:rPr>
        <w:t xml:space="preserve"> y fertilizaciones en forma de “</w:t>
      </w:r>
      <w:proofErr w:type="spellStart"/>
      <w:r w:rsidR="005436C3" w:rsidRPr="005436C3">
        <w:rPr>
          <w:rFonts w:ascii="Calibri" w:hAnsi="Calibri"/>
          <w:i/>
        </w:rPr>
        <w:t>spoon</w:t>
      </w:r>
      <w:proofErr w:type="spellEnd"/>
      <w:r w:rsidR="005436C3" w:rsidRPr="005436C3">
        <w:rPr>
          <w:rFonts w:ascii="Calibri" w:hAnsi="Calibri"/>
          <w:i/>
        </w:rPr>
        <w:t xml:space="preserve"> </w:t>
      </w:r>
      <w:proofErr w:type="spellStart"/>
      <w:r w:rsidR="005436C3" w:rsidRPr="005436C3">
        <w:rPr>
          <w:rFonts w:ascii="Calibri" w:hAnsi="Calibri"/>
          <w:i/>
        </w:rPr>
        <w:t>feeding</w:t>
      </w:r>
      <w:proofErr w:type="spellEnd"/>
      <w:r w:rsidR="005436C3">
        <w:rPr>
          <w:rFonts w:ascii="Calibri" w:hAnsi="Calibri"/>
        </w:rPr>
        <w:t xml:space="preserve">”, han determinado el éxito de los </w:t>
      </w:r>
      <w:proofErr w:type="spellStart"/>
      <w:r w:rsidR="005436C3">
        <w:rPr>
          <w:rFonts w:ascii="Calibri" w:hAnsi="Calibri"/>
        </w:rPr>
        <w:t>greenes</w:t>
      </w:r>
      <w:proofErr w:type="spellEnd"/>
      <w:r w:rsidR="005436C3">
        <w:rPr>
          <w:rFonts w:ascii="Calibri" w:hAnsi="Calibri"/>
        </w:rPr>
        <w:t xml:space="preserve"> durante los meses de verano, reflejando en la imagen anterior</w:t>
      </w:r>
      <w:r w:rsidR="00315C8D">
        <w:rPr>
          <w:rFonts w:ascii="Calibri" w:hAnsi="Calibri"/>
        </w:rPr>
        <w:t>, como ya se ha comentado,</w:t>
      </w:r>
      <w:r w:rsidR="005436C3">
        <w:rPr>
          <w:rFonts w:ascii="Calibri" w:hAnsi="Calibri"/>
        </w:rPr>
        <w:t xml:space="preserve"> la excelente calidad de la rodadura de la bola y su uniformidad.</w:t>
      </w:r>
    </w:p>
    <w:p w14:paraId="7FED57D2" w14:textId="77777777" w:rsidR="005436C3" w:rsidRDefault="005436C3" w:rsidP="00A23CF1">
      <w:pPr>
        <w:contextualSpacing/>
        <w:rPr>
          <w:rFonts w:ascii="Calibri" w:hAnsi="Calibri"/>
        </w:rPr>
      </w:pPr>
    </w:p>
    <w:p w14:paraId="4F4F0494" w14:textId="77777777" w:rsidR="005436C3" w:rsidRDefault="005436C3" w:rsidP="00A23CF1">
      <w:pPr>
        <w:contextualSpacing/>
        <w:rPr>
          <w:rFonts w:ascii="Calibri" w:hAnsi="Calibri"/>
        </w:rPr>
      </w:pPr>
      <w:r>
        <w:rPr>
          <w:rFonts w:ascii="Calibri" w:hAnsi="Calibri"/>
        </w:rPr>
        <w:t>- A partir de Septiembre</w:t>
      </w:r>
      <w:r w:rsidR="00413853">
        <w:rPr>
          <w:rFonts w:ascii="Calibri" w:hAnsi="Calibri"/>
        </w:rPr>
        <w:t>-</w:t>
      </w:r>
      <w:proofErr w:type="spellStart"/>
      <w:r w:rsidR="00413853">
        <w:rPr>
          <w:rFonts w:ascii="Calibri" w:hAnsi="Calibri"/>
        </w:rPr>
        <w:t>Otubre</w:t>
      </w:r>
      <w:proofErr w:type="spellEnd"/>
      <w:r>
        <w:rPr>
          <w:rFonts w:ascii="Calibri" w:hAnsi="Calibri"/>
        </w:rPr>
        <w:t xml:space="preserve">, se observa que </w:t>
      </w:r>
      <w:r w:rsidR="002E3478">
        <w:rPr>
          <w:rFonts w:ascii="Calibri" w:hAnsi="Calibri"/>
        </w:rPr>
        <w:t xml:space="preserve">entre </w:t>
      </w:r>
      <w:r>
        <w:rPr>
          <w:rFonts w:ascii="Calibri" w:hAnsi="Calibri"/>
        </w:rPr>
        <w:t xml:space="preserve">los </w:t>
      </w:r>
      <w:r w:rsidR="002E3478">
        <w:rPr>
          <w:rFonts w:ascii="Calibri" w:hAnsi="Calibri"/>
        </w:rPr>
        <w:t xml:space="preserve">dos </w:t>
      </w:r>
      <w:proofErr w:type="spellStart"/>
      <w:r>
        <w:rPr>
          <w:rFonts w:ascii="Calibri" w:hAnsi="Calibri"/>
        </w:rPr>
        <w:t>greenes</w:t>
      </w:r>
      <w:proofErr w:type="spellEnd"/>
      <w:r>
        <w:rPr>
          <w:rFonts w:ascii="Calibri" w:hAnsi="Calibri"/>
        </w:rPr>
        <w:t xml:space="preserve"> comienz</w:t>
      </w:r>
      <w:r w:rsidR="002E3478">
        <w:rPr>
          <w:rFonts w:ascii="Calibri" w:hAnsi="Calibri"/>
        </w:rPr>
        <w:t xml:space="preserve">an a diferenciarse </w:t>
      </w:r>
      <w:r>
        <w:rPr>
          <w:rFonts w:ascii="Calibri" w:hAnsi="Calibri"/>
        </w:rPr>
        <w:t xml:space="preserve">los valores de la </w:t>
      </w:r>
      <w:proofErr w:type="spellStart"/>
      <w:r>
        <w:rPr>
          <w:rFonts w:ascii="Calibri" w:hAnsi="Calibri"/>
        </w:rPr>
        <w:t>D.Vertical</w:t>
      </w:r>
      <w:proofErr w:type="spellEnd"/>
      <w:r>
        <w:rPr>
          <w:rFonts w:ascii="Calibri" w:hAnsi="Calibri"/>
        </w:rPr>
        <w:t>. Al r</w:t>
      </w:r>
      <w:r w:rsidR="00413853">
        <w:rPr>
          <w:rFonts w:ascii="Calibri" w:hAnsi="Calibri"/>
        </w:rPr>
        <w:t xml:space="preserve">educir </w:t>
      </w:r>
      <w:r>
        <w:rPr>
          <w:rFonts w:ascii="Calibri" w:hAnsi="Calibri"/>
        </w:rPr>
        <w:t xml:space="preserve">los programas de fertilización </w:t>
      </w:r>
      <w:r w:rsidR="00413853">
        <w:rPr>
          <w:rFonts w:ascii="Calibri" w:hAnsi="Calibri"/>
        </w:rPr>
        <w:t xml:space="preserve">foliar y la frecuencia del rulo para aliviar el stress </w:t>
      </w:r>
      <w:r w:rsidR="002E3478">
        <w:rPr>
          <w:rFonts w:ascii="Calibri" w:hAnsi="Calibri"/>
        </w:rPr>
        <w:t xml:space="preserve">al que está sometido </w:t>
      </w:r>
      <w:r w:rsidR="00413853">
        <w:rPr>
          <w:rFonts w:ascii="Calibri" w:hAnsi="Calibri"/>
        </w:rPr>
        <w:t xml:space="preserve">la planta, </w:t>
      </w:r>
      <w:r w:rsidR="002E3478">
        <w:rPr>
          <w:rFonts w:ascii="Calibri" w:hAnsi="Calibri"/>
        </w:rPr>
        <w:t xml:space="preserve">y </w:t>
      </w:r>
      <w:r w:rsidR="00413853">
        <w:rPr>
          <w:rFonts w:ascii="Calibri" w:hAnsi="Calibri"/>
        </w:rPr>
        <w:t>unido a los cambios graduales de las temperaturas y precipitaciones</w:t>
      </w:r>
      <w:r w:rsidR="002E3478">
        <w:rPr>
          <w:rFonts w:ascii="Calibri" w:hAnsi="Calibri"/>
        </w:rPr>
        <w:t>,</w:t>
      </w:r>
      <w:r w:rsidR="00413853">
        <w:rPr>
          <w:rFonts w:ascii="Calibri" w:hAnsi="Calibri"/>
        </w:rPr>
        <w:t xml:space="preserve"> los diferentes biotipos de la </w:t>
      </w:r>
      <w:r w:rsidR="00413853" w:rsidRPr="00413853">
        <w:rPr>
          <w:rFonts w:ascii="Calibri" w:hAnsi="Calibri"/>
          <w:i/>
        </w:rPr>
        <w:t>Poa</w:t>
      </w:r>
      <w:r w:rsidR="00413853">
        <w:rPr>
          <w:rFonts w:ascii="Calibri" w:hAnsi="Calibri"/>
        </w:rPr>
        <w:t xml:space="preserve"> se reactivan de nuevo y generan esos picos de crecimiento diferentes con respecto al </w:t>
      </w:r>
      <w:proofErr w:type="spellStart"/>
      <w:r w:rsidR="00413853" w:rsidRPr="00413853">
        <w:rPr>
          <w:rFonts w:ascii="Calibri" w:hAnsi="Calibri"/>
          <w:i/>
        </w:rPr>
        <w:t>Agrostis</w:t>
      </w:r>
      <w:proofErr w:type="spellEnd"/>
      <w:r w:rsidR="00413853">
        <w:rPr>
          <w:rFonts w:ascii="Calibri" w:hAnsi="Calibri"/>
        </w:rPr>
        <w:t>, interfiriendo fundamentalmente en este parámetro de rodadura. También, el incremento del tráfico de los jugadores y la suma del número de piques</w:t>
      </w:r>
      <w:r w:rsidR="00315C8D">
        <w:rPr>
          <w:rFonts w:ascii="Calibri" w:hAnsi="Calibri"/>
        </w:rPr>
        <w:t xml:space="preserve"> acumulados</w:t>
      </w:r>
      <w:r w:rsidR="00413853">
        <w:rPr>
          <w:rFonts w:ascii="Calibri" w:hAnsi="Calibri"/>
        </w:rPr>
        <w:t xml:space="preserve">, </w:t>
      </w:r>
      <w:r w:rsidR="00315C8D">
        <w:rPr>
          <w:rFonts w:ascii="Calibri" w:hAnsi="Calibri"/>
        </w:rPr>
        <w:t>vuelven a aumentar los valores y sus porcentajes</w:t>
      </w:r>
      <w:r w:rsidR="00523612">
        <w:rPr>
          <w:rFonts w:ascii="Calibri" w:hAnsi="Calibri"/>
        </w:rPr>
        <w:t xml:space="preserve">. </w:t>
      </w:r>
    </w:p>
    <w:p w14:paraId="256F942F" w14:textId="77777777" w:rsidR="00C71F67" w:rsidRDefault="00C71F67" w:rsidP="00A23CF1">
      <w:pPr>
        <w:contextualSpacing/>
        <w:rPr>
          <w:rFonts w:ascii="Calibri" w:hAnsi="Calibri"/>
        </w:rPr>
      </w:pPr>
    </w:p>
    <w:p w14:paraId="44949090" w14:textId="77777777" w:rsidR="00C71F67" w:rsidRDefault="00C71F67" w:rsidP="00A23CF1">
      <w:pPr>
        <w:contextualSpacing/>
        <w:rPr>
          <w:rFonts w:ascii="Calibri" w:hAnsi="Calibri"/>
        </w:rPr>
      </w:pPr>
    </w:p>
    <w:p w14:paraId="127AB4B7" w14:textId="77777777" w:rsidR="004B344A" w:rsidRDefault="004B344A" w:rsidP="00A23CF1">
      <w:pPr>
        <w:contextualSpacing/>
        <w:rPr>
          <w:rFonts w:ascii="Calibri" w:hAnsi="Calibri"/>
        </w:rPr>
      </w:pPr>
    </w:p>
    <w:p w14:paraId="08738023" w14:textId="77777777" w:rsidR="004B344A" w:rsidRDefault="004B344A" w:rsidP="00A23CF1">
      <w:pPr>
        <w:contextualSpacing/>
        <w:rPr>
          <w:rFonts w:ascii="Calibri" w:hAnsi="Calibri"/>
        </w:rPr>
      </w:pPr>
    </w:p>
    <w:p w14:paraId="52078645" w14:textId="77777777" w:rsidR="004B344A" w:rsidRDefault="004B344A" w:rsidP="00A23CF1">
      <w:pPr>
        <w:contextualSpacing/>
        <w:rPr>
          <w:rFonts w:ascii="Calibri" w:hAnsi="Calibri"/>
        </w:rPr>
      </w:pPr>
    </w:p>
    <w:p w14:paraId="05B6F0D1" w14:textId="77777777" w:rsidR="00EA768D" w:rsidRDefault="00EA768D" w:rsidP="00A23CF1">
      <w:pPr>
        <w:contextualSpacing/>
        <w:rPr>
          <w:rFonts w:ascii="Calibri" w:hAnsi="Calibri"/>
        </w:rPr>
      </w:pPr>
    </w:p>
    <w:p w14:paraId="56413D0B" w14:textId="77777777" w:rsidR="00A23CF1" w:rsidRPr="00E30E8B" w:rsidRDefault="00A23CF1" w:rsidP="003F0EE0">
      <w:pPr>
        <w:contextualSpacing/>
        <w:rPr>
          <w:rFonts w:ascii="Calibri" w:hAnsi="Calibri"/>
          <w:i/>
        </w:rPr>
      </w:pPr>
    </w:p>
    <w:p w14:paraId="1FCFB4E7" w14:textId="77777777" w:rsidR="00AC23C2" w:rsidRPr="00611A19" w:rsidRDefault="00AC23C2" w:rsidP="00AC23C2">
      <w:pPr>
        <w:pStyle w:val="Ttulo3"/>
        <w:rPr>
          <w:rFonts w:ascii="Calibri" w:hAnsi="Calibri"/>
          <w:i/>
          <w:color w:val="auto"/>
        </w:rPr>
      </w:pPr>
      <w:bookmarkStart w:id="31" w:name="_Toc453782033"/>
      <w:r w:rsidRPr="00611A19">
        <w:rPr>
          <w:rFonts w:ascii="Calibri" w:hAnsi="Calibri"/>
          <w:i/>
          <w:color w:val="auto"/>
        </w:rPr>
        <w:lastRenderedPageBreak/>
        <w:t>5.1.6 Green del Hoyo 15</w:t>
      </w:r>
      <w:bookmarkEnd w:id="31"/>
    </w:p>
    <w:p w14:paraId="7E5BB697" w14:textId="77777777" w:rsidR="00AC23C2" w:rsidRDefault="00AC23C2" w:rsidP="00AC23C2">
      <w:pPr>
        <w:spacing w:before="0" w:after="200"/>
        <w:contextualSpacing/>
        <w:rPr>
          <w:rFonts w:ascii="Calibri" w:eastAsia="Calibri" w:hAnsi="Calibri" w:cs="Times New Roman"/>
        </w:rPr>
      </w:pPr>
    </w:p>
    <w:p w14:paraId="1F78B34C" w14:textId="77777777" w:rsidR="00AC23C2" w:rsidRDefault="00AC23C2" w:rsidP="00AC23C2">
      <w:pPr>
        <w:spacing w:before="0" w:after="200"/>
        <w:contextualSpacing/>
        <w:rPr>
          <w:rFonts w:ascii="Calibri" w:eastAsia="Calibri" w:hAnsi="Calibri" w:cs="Times New Roman"/>
        </w:rPr>
      </w:pPr>
      <w:r w:rsidRPr="00AC23C2">
        <w:rPr>
          <w:rFonts w:ascii="Calibri" w:eastAsia="Calibri" w:hAnsi="Calibri" w:cs="Times New Roman"/>
        </w:rPr>
        <w:t xml:space="preserve">Se trata de un par 4 de 398 m, presentando una diferencia de cota bastante pronunciada entre los </w:t>
      </w:r>
      <w:proofErr w:type="spellStart"/>
      <w:r w:rsidRPr="00AC23C2">
        <w:rPr>
          <w:rFonts w:ascii="Calibri" w:eastAsia="Calibri" w:hAnsi="Calibri" w:cs="Times New Roman"/>
        </w:rPr>
        <w:t>tees</w:t>
      </w:r>
      <w:proofErr w:type="spellEnd"/>
      <w:r w:rsidRPr="00AC23C2">
        <w:rPr>
          <w:rFonts w:ascii="Calibri" w:eastAsia="Calibri" w:hAnsi="Calibri" w:cs="Times New Roman"/>
        </w:rPr>
        <w:t xml:space="preserve"> de salida y el propio </w:t>
      </w:r>
      <w:proofErr w:type="spellStart"/>
      <w:r w:rsidRPr="00AC23C2">
        <w:rPr>
          <w:rFonts w:ascii="Calibri" w:eastAsia="Calibri" w:hAnsi="Calibri" w:cs="Times New Roman"/>
        </w:rPr>
        <w:t>green</w:t>
      </w:r>
      <w:proofErr w:type="spellEnd"/>
      <w:r w:rsidRPr="00AC23C2">
        <w:rPr>
          <w:rFonts w:ascii="Calibri" w:eastAsia="Calibri" w:hAnsi="Calibri" w:cs="Times New Roman"/>
        </w:rPr>
        <w:t xml:space="preserve">. Éste, </w:t>
      </w:r>
      <w:r w:rsidR="002E3478">
        <w:rPr>
          <w:rFonts w:ascii="Calibri" w:eastAsia="Calibri" w:hAnsi="Calibri" w:cs="Times New Roman"/>
        </w:rPr>
        <w:t>con una superficie de 495,83 m</w:t>
      </w:r>
      <w:r w:rsidR="002E3478">
        <w:rPr>
          <w:rFonts w:ascii="Calibri" w:eastAsia="Calibri" w:hAnsi="Calibri" w:cs="Times New Roman"/>
          <w:vertAlign w:val="superscript"/>
        </w:rPr>
        <w:t>2</w:t>
      </w:r>
      <w:r w:rsidR="002E3478">
        <w:rPr>
          <w:rFonts w:ascii="Calibri" w:eastAsia="Calibri" w:hAnsi="Calibri" w:cs="Times New Roman"/>
        </w:rPr>
        <w:t xml:space="preserve"> y </w:t>
      </w:r>
      <w:r w:rsidRPr="00AC23C2">
        <w:rPr>
          <w:rFonts w:ascii="Calibri" w:eastAsia="Calibri" w:hAnsi="Calibri" w:cs="Times New Roman"/>
        </w:rPr>
        <w:t>de 32 m de longitud, se encuentra flanqueado en su parte frontal izquierda por tres bunkers de elevadas dimensiones, lindando en su margen derecho con el Monte de El Pardo</w:t>
      </w:r>
      <w:r w:rsidR="00DE6852">
        <w:rPr>
          <w:rFonts w:ascii="Calibri" w:eastAsia="Calibri" w:hAnsi="Calibri" w:cs="Times New Roman"/>
        </w:rPr>
        <w:t xml:space="preserve"> (Imagen 31</w:t>
      </w:r>
      <w:r w:rsidR="00490C46">
        <w:rPr>
          <w:rFonts w:ascii="Calibri" w:eastAsia="Calibri" w:hAnsi="Calibri" w:cs="Times New Roman"/>
        </w:rPr>
        <w:t>)</w:t>
      </w:r>
      <w:r w:rsidRPr="00AC23C2">
        <w:rPr>
          <w:rFonts w:ascii="Calibri" w:eastAsia="Calibri" w:hAnsi="Calibri" w:cs="Times New Roman"/>
        </w:rPr>
        <w:t>.</w:t>
      </w:r>
      <w:r w:rsidR="002E3478">
        <w:rPr>
          <w:rFonts w:ascii="Calibri" w:eastAsia="Calibri" w:hAnsi="Calibri" w:cs="Times New Roman"/>
        </w:rPr>
        <w:t xml:space="preserve"> </w:t>
      </w:r>
    </w:p>
    <w:p w14:paraId="74832892" w14:textId="77777777" w:rsidR="002E3478" w:rsidRDefault="00490C46" w:rsidP="00AC23C2">
      <w:pPr>
        <w:spacing w:before="0" w:after="200"/>
        <w:contextualSpacing/>
        <w:rPr>
          <w:rFonts w:ascii="Calibri" w:eastAsia="Calibri" w:hAnsi="Calibri" w:cs="Times New Roman"/>
        </w:rPr>
      </w:pPr>
      <w:r>
        <w:rPr>
          <w:rFonts w:ascii="Calibri" w:eastAsia="Calibri" w:hAnsi="Calibri" w:cs="Times New Roman"/>
        </w:rPr>
        <w:t xml:space="preserve">Es el </w:t>
      </w:r>
      <w:proofErr w:type="spellStart"/>
      <w:r>
        <w:rPr>
          <w:rFonts w:ascii="Calibri" w:eastAsia="Calibri" w:hAnsi="Calibri" w:cs="Times New Roman"/>
        </w:rPr>
        <w:t>green</w:t>
      </w:r>
      <w:proofErr w:type="spellEnd"/>
      <w:r>
        <w:rPr>
          <w:rFonts w:ascii="Calibri" w:eastAsia="Calibri" w:hAnsi="Calibri" w:cs="Times New Roman"/>
        </w:rPr>
        <w:t xml:space="preserve"> que durante todo el año </w:t>
      </w:r>
      <w:r w:rsidR="006B654D">
        <w:rPr>
          <w:rFonts w:ascii="Calibri" w:eastAsia="Calibri" w:hAnsi="Calibri" w:cs="Times New Roman"/>
        </w:rPr>
        <w:t xml:space="preserve">se ha </w:t>
      </w:r>
      <w:r w:rsidR="00155C7B">
        <w:rPr>
          <w:rFonts w:ascii="Calibri" w:eastAsia="Calibri" w:hAnsi="Calibri" w:cs="Times New Roman"/>
        </w:rPr>
        <w:t>mostrado libre de enfermedades y de zonas con</w:t>
      </w:r>
      <w:r w:rsidR="006B654D">
        <w:rPr>
          <w:rFonts w:ascii="Calibri" w:eastAsia="Calibri" w:hAnsi="Calibri" w:cs="Times New Roman"/>
        </w:rPr>
        <w:t xml:space="preserve"> secas durante los meses estivales, y es j</w:t>
      </w:r>
      <w:r w:rsidR="002E3478">
        <w:rPr>
          <w:rFonts w:ascii="Calibri" w:eastAsia="Calibri" w:hAnsi="Calibri" w:cs="Times New Roman"/>
        </w:rPr>
        <w:t xml:space="preserve">unto con el </w:t>
      </w:r>
      <w:proofErr w:type="spellStart"/>
      <w:r w:rsidR="002E3478">
        <w:rPr>
          <w:rFonts w:ascii="Calibri" w:eastAsia="Calibri" w:hAnsi="Calibri" w:cs="Times New Roman"/>
        </w:rPr>
        <w:t>green</w:t>
      </w:r>
      <w:proofErr w:type="spellEnd"/>
      <w:r w:rsidR="002E3478">
        <w:rPr>
          <w:rFonts w:ascii="Calibri" w:eastAsia="Calibri" w:hAnsi="Calibri" w:cs="Times New Roman"/>
        </w:rPr>
        <w:t xml:space="preserve"> 12, </w:t>
      </w:r>
      <w:r w:rsidR="006B654D">
        <w:rPr>
          <w:rFonts w:ascii="Calibri" w:eastAsia="Calibri" w:hAnsi="Calibri" w:cs="Times New Roman"/>
        </w:rPr>
        <w:t xml:space="preserve">los que han </w:t>
      </w:r>
      <w:r w:rsidR="00155C7B">
        <w:rPr>
          <w:rFonts w:ascii="Calibri" w:eastAsia="Calibri" w:hAnsi="Calibri" w:cs="Times New Roman"/>
        </w:rPr>
        <w:t>obtenido</w:t>
      </w:r>
      <w:r w:rsidR="006B654D">
        <w:rPr>
          <w:rFonts w:ascii="Calibri" w:eastAsia="Calibri" w:hAnsi="Calibri" w:cs="Times New Roman"/>
        </w:rPr>
        <w:t xml:space="preserve"> los mejores valores de calidad de rodadura a lo largo del periodo de estudio. </w:t>
      </w:r>
    </w:p>
    <w:p w14:paraId="66B8718E" w14:textId="77777777" w:rsidR="00AC23C2" w:rsidRDefault="00AC23C2" w:rsidP="00AC23C2">
      <w:pPr>
        <w:spacing w:before="0" w:after="200"/>
        <w:contextualSpacing/>
        <w:jc w:val="center"/>
        <w:rPr>
          <w:rFonts w:ascii="Calibri" w:eastAsia="Calibri" w:hAnsi="Calibri" w:cs="Times New Roman"/>
        </w:rPr>
      </w:pPr>
    </w:p>
    <w:p w14:paraId="4CE952FD" w14:textId="77777777" w:rsidR="00AC23C2" w:rsidRDefault="00AC23C2" w:rsidP="00AC23C2">
      <w:pPr>
        <w:spacing w:before="0" w:after="200"/>
        <w:contextualSpacing/>
        <w:jc w:val="center"/>
        <w:rPr>
          <w:rFonts w:ascii="Calibri" w:eastAsia="Calibri" w:hAnsi="Calibri" w:cs="Times New Roman"/>
        </w:rPr>
      </w:pPr>
      <w:r>
        <w:rPr>
          <w:rFonts w:ascii="Calibri" w:eastAsia="Calibri" w:hAnsi="Calibri" w:cs="Times New Roman"/>
          <w:noProof/>
          <w:lang w:eastAsia="es-ES"/>
        </w:rPr>
        <w:drawing>
          <wp:inline distT="0" distB="0" distL="0" distR="0" wp14:anchorId="77F89E00" wp14:editId="17D26275">
            <wp:extent cx="5401310" cy="2554605"/>
            <wp:effectExtent l="0" t="0" r="0" b="0"/>
            <wp:docPr id="100" name="Image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401310" cy="2554605"/>
                    </a:xfrm>
                    <a:prstGeom prst="rect">
                      <a:avLst/>
                    </a:prstGeom>
                    <a:noFill/>
                  </pic:spPr>
                </pic:pic>
              </a:graphicData>
            </a:graphic>
          </wp:inline>
        </w:drawing>
      </w:r>
    </w:p>
    <w:p w14:paraId="2E219E29" w14:textId="77777777" w:rsidR="00AC23C2" w:rsidRPr="00AC23C2" w:rsidRDefault="00DE6852" w:rsidP="00AC23C2">
      <w:pPr>
        <w:spacing w:before="0" w:after="200"/>
        <w:jc w:val="center"/>
        <w:rPr>
          <w:rFonts w:ascii="Calibri" w:eastAsia="Calibri" w:hAnsi="Calibri" w:cs="Times New Roman"/>
        </w:rPr>
      </w:pPr>
      <w:r>
        <w:rPr>
          <w:rFonts w:ascii="Calibri" w:eastAsia="Calibri" w:hAnsi="Calibri" w:cs="Times New Roman"/>
          <w:b/>
          <w:i/>
        </w:rPr>
        <w:t>Imagen 31</w:t>
      </w:r>
      <w:r w:rsidR="00AC23C2" w:rsidRPr="00B31471">
        <w:rPr>
          <w:rFonts w:ascii="Calibri" w:eastAsia="Calibri" w:hAnsi="Calibri" w:cs="Times New Roman"/>
          <w:b/>
          <w:i/>
        </w:rPr>
        <w:t>.</w:t>
      </w:r>
      <w:r w:rsidR="00AC23C2">
        <w:rPr>
          <w:rFonts w:ascii="Calibri" w:eastAsia="Calibri" w:hAnsi="Calibri" w:cs="Times New Roman"/>
          <w:i/>
        </w:rPr>
        <w:t xml:space="preserve"> Diseño del Green del hoyo 15</w:t>
      </w:r>
      <w:r w:rsidR="00AC23C2" w:rsidRPr="00B31471">
        <w:rPr>
          <w:rFonts w:ascii="Calibri" w:eastAsia="Calibri" w:hAnsi="Calibri" w:cs="Times New Roman"/>
          <w:i/>
        </w:rPr>
        <w:t>.</w:t>
      </w:r>
    </w:p>
    <w:p w14:paraId="5ABD5419" w14:textId="77777777" w:rsidR="00AC23C2" w:rsidRDefault="00AC23C2" w:rsidP="00AC23C2">
      <w:pPr>
        <w:spacing w:before="0" w:after="200"/>
        <w:contextualSpacing/>
        <w:jc w:val="center"/>
        <w:rPr>
          <w:rFonts w:ascii="Calibri" w:eastAsia="Calibri" w:hAnsi="Calibri" w:cs="Times New Roman"/>
        </w:rPr>
      </w:pPr>
    </w:p>
    <w:p w14:paraId="2C502EAE" w14:textId="77777777" w:rsidR="00AC23C2" w:rsidRPr="00AC23C2" w:rsidRDefault="00AC23C2" w:rsidP="00AC23C2">
      <w:pPr>
        <w:spacing w:before="0" w:after="200"/>
        <w:contextualSpacing/>
        <w:jc w:val="center"/>
        <w:rPr>
          <w:rFonts w:ascii="Calibri" w:eastAsia="Calibri" w:hAnsi="Calibri" w:cs="Times New Roman"/>
        </w:rPr>
      </w:pPr>
    </w:p>
    <w:p w14:paraId="1B1B9CC2" w14:textId="77777777" w:rsidR="00AC23C2" w:rsidRPr="00AC23C2" w:rsidRDefault="00AC23C2" w:rsidP="00AC23C2"/>
    <w:p w14:paraId="0D598643" w14:textId="77777777" w:rsidR="00AC23C2" w:rsidRDefault="00AC23C2" w:rsidP="00AC23C2">
      <w:pPr>
        <w:rPr>
          <w:rFonts w:ascii="Calibri" w:hAnsi="Calibri"/>
        </w:rPr>
      </w:pPr>
    </w:p>
    <w:p w14:paraId="3E806C44" w14:textId="77777777" w:rsidR="00A83D31" w:rsidRPr="00AC23C2" w:rsidRDefault="00A83D31" w:rsidP="00AC23C2">
      <w:pPr>
        <w:rPr>
          <w:rFonts w:ascii="Calibri" w:hAnsi="Calibri"/>
        </w:rPr>
        <w:sectPr w:rsidR="00A83D31" w:rsidRPr="00AC23C2" w:rsidSect="00A83D31">
          <w:headerReference w:type="default" r:id="rId69"/>
          <w:pgSz w:w="11906" w:h="16838" w:code="9"/>
          <w:pgMar w:top="1418" w:right="1701" w:bottom="1418" w:left="1701" w:header="709" w:footer="709" w:gutter="0"/>
          <w:cols w:space="708"/>
          <w:docGrid w:linePitch="360"/>
        </w:sectPr>
      </w:pPr>
    </w:p>
    <w:p w14:paraId="5FC641D2" w14:textId="77777777" w:rsidR="00A83D31" w:rsidRPr="00A83D31" w:rsidRDefault="00A83D31" w:rsidP="00A83D31">
      <w:pPr>
        <w:contextualSpacing/>
        <w:jc w:val="center"/>
        <w:rPr>
          <w:rFonts w:ascii="Calibri" w:hAnsi="Calibri"/>
        </w:rPr>
      </w:pPr>
      <w:r w:rsidRPr="00FB6F13">
        <w:rPr>
          <w:rFonts w:ascii="Calibri" w:hAnsi="Calibri"/>
          <w:noProof/>
          <w:lang w:eastAsia="es-ES"/>
        </w:rPr>
        <w:lastRenderedPageBreak/>
        <w:drawing>
          <wp:inline distT="0" distB="0" distL="0" distR="0" wp14:anchorId="7D17F11A" wp14:editId="759EC49E">
            <wp:extent cx="8303703" cy="4585011"/>
            <wp:effectExtent l="0" t="0" r="2540" b="0"/>
            <wp:docPr id="84"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53D7FC51" w14:textId="77777777" w:rsidR="003C430F" w:rsidRDefault="00A83D31" w:rsidP="003C430F">
      <w:pPr>
        <w:contextualSpacing/>
        <w:jc w:val="center"/>
        <w:rPr>
          <w:rFonts w:ascii="Calibri" w:hAnsi="Calibri"/>
        </w:rPr>
      </w:pPr>
      <w:r>
        <w:rPr>
          <w:rFonts w:ascii="Calibri" w:hAnsi="Calibri"/>
        </w:rPr>
        <w:tab/>
      </w:r>
    </w:p>
    <w:p w14:paraId="1FF77FE7" w14:textId="77777777" w:rsidR="003C430F" w:rsidRDefault="005D5949" w:rsidP="003C430F">
      <w:pPr>
        <w:contextualSpacing/>
        <w:jc w:val="center"/>
        <w:rPr>
          <w:rFonts w:ascii="Calibri" w:hAnsi="Calibri"/>
          <w:i/>
        </w:rPr>
        <w:sectPr w:rsidR="003C430F" w:rsidSect="00DC5AE3">
          <w:headerReference w:type="default" r:id="rId71"/>
          <w:pgSz w:w="16838" w:h="11906" w:orient="landscape" w:code="9"/>
          <w:pgMar w:top="1701" w:right="1418" w:bottom="1701" w:left="1418" w:header="709" w:footer="709" w:gutter="0"/>
          <w:cols w:space="708"/>
          <w:docGrid w:linePitch="360"/>
        </w:sectPr>
      </w:pPr>
      <w:r>
        <w:rPr>
          <w:rFonts w:ascii="Calibri" w:hAnsi="Calibri"/>
          <w:b/>
          <w:i/>
        </w:rPr>
        <w:t>Gráfica 11</w:t>
      </w:r>
      <w:r w:rsidR="003C430F" w:rsidRPr="00D41F94">
        <w:rPr>
          <w:rFonts w:ascii="Calibri" w:hAnsi="Calibri"/>
          <w:b/>
          <w:i/>
        </w:rPr>
        <w:t>.</w:t>
      </w:r>
      <w:r w:rsidR="003C430F" w:rsidRPr="00D41F94">
        <w:rPr>
          <w:rFonts w:ascii="Calibri" w:hAnsi="Calibri"/>
          <w:i/>
        </w:rPr>
        <w:t xml:space="preserve"> Evolución anual de la calidad d</w:t>
      </w:r>
      <w:r w:rsidR="003C430F">
        <w:rPr>
          <w:rFonts w:ascii="Calibri" w:hAnsi="Calibri"/>
          <w:i/>
        </w:rPr>
        <w:t>e la rodadura de la bola Green 15.</w:t>
      </w:r>
    </w:p>
    <w:p w14:paraId="74F2778A" w14:textId="77777777" w:rsidR="003C430F" w:rsidRDefault="003C430F" w:rsidP="003C430F">
      <w:pPr>
        <w:contextualSpacing/>
        <w:jc w:val="center"/>
        <w:rPr>
          <w:rFonts w:ascii="Calibri" w:hAnsi="Calibri"/>
          <w:u w:val="single"/>
        </w:rPr>
      </w:pPr>
      <w:r w:rsidRPr="00C74B6D">
        <w:rPr>
          <w:rFonts w:ascii="Calibri" w:hAnsi="Calibri"/>
          <w:u w:val="single"/>
        </w:rPr>
        <w:lastRenderedPageBreak/>
        <w:t>Análisis de la evolución anual de la calidad de la rodadura de la bola en el</w:t>
      </w:r>
      <w:r>
        <w:rPr>
          <w:rFonts w:ascii="Calibri" w:hAnsi="Calibri"/>
          <w:u w:val="single"/>
        </w:rPr>
        <w:t xml:space="preserve"> </w:t>
      </w:r>
      <w:proofErr w:type="spellStart"/>
      <w:r>
        <w:rPr>
          <w:rFonts w:ascii="Calibri" w:hAnsi="Calibri"/>
          <w:u w:val="single"/>
        </w:rPr>
        <w:t>green</w:t>
      </w:r>
      <w:proofErr w:type="spellEnd"/>
      <w:r>
        <w:rPr>
          <w:rFonts w:ascii="Calibri" w:hAnsi="Calibri"/>
          <w:u w:val="single"/>
        </w:rPr>
        <w:t xml:space="preserve"> del hoyo 15</w:t>
      </w:r>
    </w:p>
    <w:p w14:paraId="14E0D2EF" w14:textId="77777777" w:rsidR="003C430F" w:rsidRDefault="003C430F" w:rsidP="003C430F">
      <w:pPr>
        <w:contextualSpacing/>
        <w:rPr>
          <w:rFonts w:ascii="Calibri" w:hAnsi="Calibri"/>
        </w:rPr>
      </w:pPr>
    </w:p>
    <w:p w14:paraId="1008E096" w14:textId="77777777" w:rsidR="003C430F" w:rsidRDefault="00FA7757" w:rsidP="003C430F">
      <w:pPr>
        <w:contextualSpacing/>
        <w:rPr>
          <w:rFonts w:ascii="Calibri" w:hAnsi="Calibri"/>
        </w:rPr>
      </w:pPr>
      <w:r>
        <w:rPr>
          <w:rFonts w:ascii="Calibri" w:hAnsi="Calibri"/>
        </w:rPr>
        <w:t xml:space="preserve">Para el último </w:t>
      </w:r>
      <w:proofErr w:type="spellStart"/>
      <w:r>
        <w:rPr>
          <w:rFonts w:ascii="Calibri" w:hAnsi="Calibri"/>
        </w:rPr>
        <w:t>green</w:t>
      </w:r>
      <w:proofErr w:type="spellEnd"/>
      <w:r>
        <w:rPr>
          <w:rFonts w:ascii="Calibri" w:hAnsi="Calibri"/>
        </w:rPr>
        <w:t xml:space="preserve"> del estudio, se analizará individual y conjuntamente con respecto a los dos </w:t>
      </w:r>
      <w:proofErr w:type="spellStart"/>
      <w:r>
        <w:rPr>
          <w:rFonts w:ascii="Calibri" w:hAnsi="Calibri"/>
        </w:rPr>
        <w:t>greenes</w:t>
      </w:r>
      <w:proofErr w:type="spellEnd"/>
      <w:r>
        <w:rPr>
          <w:rFonts w:ascii="Calibri" w:hAnsi="Calibri"/>
        </w:rPr>
        <w:t xml:space="preserve"> anteriores de la segunda vuelta, comparando sus datos en las diferentes estaciones del año</w:t>
      </w:r>
      <w:r w:rsidR="00AE2F56">
        <w:rPr>
          <w:rFonts w:ascii="Calibri" w:hAnsi="Calibri"/>
        </w:rPr>
        <w:t xml:space="preserve"> y con respecto las labores culturales de mantenimiento</w:t>
      </w:r>
      <w:r>
        <w:rPr>
          <w:rFonts w:ascii="Calibri" w:hAnsi="Calibri"/>
        </w:rPr>
        <w:t>.</w:t>
      </w:r>
    </w:p>
    <w:p w14:paraId="3F9C9217" w14:textId="77777777" w:rsidR="006B654D" w:rsidRDefault="006B654D" w:rsidP="003C430F">
      <w:pPr>
        <w:contextualSpacing/>
        <w:rPr>
          <w:rFonts w:ascii="Calibri" w:hAnsi="Calibri"/>
        </w:rPr>
      </w:pPr>
    </w:p>
    <w:p w14:paraId="749D4DA6" w14:textId="77777777" w:rsidR="003C430F" w:rsidRDefault="00FA7757" w:rsidP="003C430F">
      <w:pPr>
        <w:contextualSpacing/>
        <w:rPr>
          <w:rFonts w:ascii="Calibri" w:hAnsi="Calibri"/>
        </w:rPr>
      </w:pPr>
      <w:r>
        <w:rPr>
          <w:rFonts w:ascii="Calibri" w:hAnsi="Calibri"/>
        </w:rPr>
        <w:t xml:space="preserve">- En general, el </w:t>
      </w:r>
      <w:proofErr w:type="spellStart"/>
      <w:r>
        <w:rPr>
          <w:rFonts w:ascii="Calibri" w:hAnsi="Calibri"/>
        </w:rPr>
        <w:t>green</w:t>
      </w:r>
      <w:proofErr w:type="spellEnd"/>
      <w:r>
        <w:rPr>
          <w:rFonts w:ascii="Calibri" w:hAnsi="Calibri"/>
        </w:rPr>
        <w:t xml:space="preserve"> 15</w:t>
      </w:r>
      <w:r w:rsidR="00970E1C" w:rsidRPr="00970E1C">
        <w:rPr>
          <w:rFonts w:ascii="Calibri" w:hAnsi="Calibri"/>
        </w:rPr>
        <w:t xml:space="preserve"> se ha </w:t>
      </w:r>
      <w:r w:rsidR="007E30F2">
        <w:rPr>
          <w:rFonts w:ascii="Calibri" w:hAnsi="Calibri"/>
        </w:rPr>
        <w:t xml:space="preserve">caracterizado con valores muy homogéneos con respecto el </w:t>
      </w:r>
      <w:proofErr w:type="spellStart"/>
      <w:r w:rsidR="007E30F2">
        <w:rPr>
          <w:rFonts w:ascii="Calibri" w:hAnsi="Calibri"/>
        </w:rPr>
        <w:t>green</w:t>
      </w:r>
      <w:proofErr w:type="spellEnd"/>
      <w:r w:rsidR="007E30F2">
        <w:rPr>
          <w:rFonts w:ascii="Calibri" w:hAnsi="Calibri"/>
        </w:rPr>
        <w:t xml:space="preserve"> 12. L</w:t>
      </w:r>
      <w:r w:rsidR="00970E1C" w:rsidRPr="00970E1C">
        <w:rPr>
          <w:rFonts w:ascii="Calibri" w:hAnsi="Calibri"/>
        </w:rPr>
        <w:t xml:space="preserve">a influencia de la </w:t>
      </w:r>
      <w:r w:rsidR="00970E1C" w:rsidRPr="007E30F2">
        <w:rPr>
          <w:rFonts w:ascii="Calibri" w:hAnsi="Calibri"/>
          <w:i/>
        </w:rPr>
        <w:t xml:space="preserve">Poa </w:t>
      </w:r>
      <w:proofErr w:type="spellStart"/>
      <w:r w:rsidR="00970E1C" w:rsidRPr="007E30F2">
        <w:rPr>
          <w:rFonts w:ascii="Calibri" w:hAnsi="Calibri"/>
          <w:i/>
        </w:rPr>
        <w:t>annua</w:t>
      </w:r>
      <w:proofErr w:type="spellEnd"/>
      <w:r w:rsidR="00970E1C" w:rsidRPr="00970E1C">
        <w:rPr>
          <w:rFonts w:ascii="Calibri" w:hAnsi="Calibri"/>
        </w:rPr>
        <w:t xml:space="preserve"> y las condiciones ambientales han repercutido en menor medida </w:t>
      </w:r>
      <w:r w:rsidR="007E30F2" w:rsidRPr="00970E1C">
        <w:rPr>
          <w:rFonts w:ascii="Calibri" w:hAnsi="Calibri"/>
        </w:rPr>
        <w:t>y,</w:t>
      </w:r>
      <w:r w:rsidR="00970E1C" w:rsidRPr="00970E1C">
        <w:rPr>
          <w:rFonts w:ascii="Calibri" w:hAnsi="Calibri"/>
        </w:rPr>
        <w:t xml:space="preserve"> por consiguiente, los valores de las desviaciones se han establecido con porcentajes </w:t>
      </w:r>
      <w:r w:rsidR="00801C42">
        <w:rPr>
          <w:rFonts w:ascii="Calibri" w:hAnsi="Calibri"/>
        </w:rPr>
        <w:t xml:space="preserve">inferiores que los del </w:t>
      </w:r>
      <w:proofErr w:type="spellStart"/>
      <w:r w:rsidR="00801C42">
        <w:rPr>
          <w:rFonts w:ascii="Calibri" w:hAnsi="Calibri"/>
        </w:rPr>
        <w:t>green</w:t>
      </w:r>
      <w:proofErr w:type="spellEnd"/>
      <w:r w:rsidR="00801C42">
        <w:rPr>
          <w:rFonts w:ascii="Calibri" w:hAnsi="Calibri"/>
        </w:rPr>
        <w:t xml:space="preserve"> 10</w:t>
      </w:r>
      <w:r w:rsidR="007E30F2">
        <w:rPr>
          <w:rFonts w:ascii="Calibri" w:hAnsi="Calibri"/>
        </w:rPr>
        <w:t xml:space="preserve">. </w:t>
      </w:r>
    </w:p>
    <w:p w14:paraId="51B8DC94" w14:textId="3D17EDA2" w:rsidR="0072264F" w:rsidRDefault="0072264F" w:rsidP="0072264F">
      <w:pPr>
        <w:contextualSpacing/>
        <w:jc w:val="center"/>
        <w:rPr>
          <w:rFonts w:ascii="Calibri" w:hAnsi="Calibri"/>
        </w:rPr>
      </w:pPr>
      <w:r>
        <w:rPr>
          <w:noProof/>
          <w:lang w:eastAsia="es-ES"/>
        </w:rPr>
        <w:drawing>
          <wp:inline distT="0" distB="0" distL="0" distR="0" wp14:anchorId="4D91CC94" wp14:editId="02765A76">
            <wp:extent cx="4464685" cy="3257550"/>
            <wp:effectExtent l="0" t="0" r="0" b="0"/>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srcRect b="1441"/>
                    <a:stretch/>
                  </pic:blipFill>
                  <pic:spPr bwMode="auto">
                    <a:xfrm>
                      <a:off x="0" y="0"/>
                      <a:ext cx="4487908" cy="3274494"/>
                    </a:xfrm>
                    <a:prstGeom prst="rect">
                      <a:avLst/>
                    </a:prstGeom>
                    <a:ln>
                      <a:noFill/>
                    </a:ln>
                    <a:extLst>
                      <a:ext uri="{53640926-AAD7-44d8-BBD7-CCE9431645EC}">
                        <a14:shadowObscured xmlns:a14="http://schemas.microsoft.com/office/drawing/2010/main"/>
                      </a:ext>
                    </a:extLst>
                  </pic:spPr>
                </pic:pic>
              </a:graphicData>
            </a:graphic>
          </wp:inline>
        </w:drawing>
      </w:r>
      <w:r>
        <w:rPr>
          <w:rFonts w:ascii="Calibri" w:hAnsi="Calibri"/>
        </w:rPr>
        <w:t xml:space="preserve">  </w:t>
      </w:r>
      <w:r>
        <w:rPr>
          <w:noProof/>
          <w:lang w:eastAsia="es-ES"/>
        </w:rPr>
        <w:drawing>
          <wp:inline distT="0" distB="0" distL="0" distR="0" wp14:anchorId="67AC721C" wp14:editId="6EAC3304">
            <wp:extent cx="800100" cy="1038225"/>
            <wp:effectExtent l="0" t="0" r="0" b="0"/>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a:srcRect t="27333" r="23636"/>
                    <a:stretch/>
                  </pic:blipFill>
                  <pic:spPr bwMode="auto">
                    <a:xfrm>
                      <a:off x="0" y="0"/>
                      <a:ext cx="800212" cy="1038370"/>
                    </a:xfrm>
                    <a:prstGeom prst="rect">
                      <a:avLst/>
                    </a:prstGeom>
                    <a:ln>
                      <a:noFill/>
                    </a:ln>
                    <a:extLst>
                      <a:ext uri="{53640926-AAD7-44d8-BBD7-CCE9431645EC}">
                        <a14:shadowObscured xmlns:a14="http://schemas.microsoft.com/office/drawing/2010/main"/>
                      </a:ext>
                    </a:extLst>
                  </pic:spPr>
                </pic:pic>
              </a:graphicData>
            </a:graphic>
          </wp:inline>
        </w:drawing>
      </w:r>
    </w:p>
    <w:p w14:paraId="3BF2FC99" w14:textId="77777777" w:rsidR="0072264F" w:rsidRPr="0072264F" w:rsidRDefault="00DE6852" w:rsidP="0072264F">
      <w:pPr>
        <w:contextualSpacing/>
        <w:jc w:val="center"/>
        <w:rPr>
          <w:rFonts w:ascii="Calibri" w:hAnsi="Calibri"/>
          <w:i/>
        </w:rPr>
      </w:pPr>
      <w:r>
        <w:rPr>
          <w:rFonts w:ascii="Calibri" w:hAnsi="Calibri"/>
          <w:b/>
          <w:i/>
        </w:rPr>
        <w:t>Imagen 32</w:t>
      </w:r>
      <w:r w:rsidR="0072264F" w:rsidRPr="0072264F">
        <w:rPr>
          <w:rFonts w:ascii="Calibri" w:hAnsi="Calibri"/>
          <w:b/>
          <w:i/>
        </w:rPr>
        <w:t>.</w:t>
      </w:r>
      <w:r w:rsidR="0072264F" w:rsidRPr="0072264F">
        <w:rPr>
          <w:rFonts w:ascii="Calibri" w:hAnsi="Calibri"/>
          <w:i/>
        </w:rPr>
        <w:t xml:space="preserve"> Obser</w:t>
      </w:r>
      <w:r w:rsidR="00375428">
        <w:rPr>
          <w:rFonts w:ascii="Calibri" w:hAnsi="Calibri"/>
          <w:i/>
        </w:rPr>
        <w:t xml:space="preserve">vaciones durante Otoño-Invierno, </w:t>
      </w:r>
      <w:proofErr w:type="spellStart"/>
      <w:r w:rsidR="00375428">
        <w:rPr>
          <w:rFonts w:ascii="Calibri" w:hAnsi="Calibri"/>
          <w:i/>
        </w:rPr>
        <w:t>green</w:t>
      </w:r>
      <w:proofErr w:type="spellEnd"/>
      <w:r w:rsidR="00375428">
        <w:rPr>
          <w:rFonts w:ascii="Calibri" w:hAnsi="Calibri"/>
          <w:i/>
        </w:rPr>
        <w:t xml:space="preserve"> 10, 12 y 15.</w:t>
      </w:r>
    </w:p>
    <w:p w14:paraId="73D14375" w14:textId="77777777" w:rsidR="0072264F" w:rsidRDefault="0072264F" w:rsidP="003C430F">
      <w:pPr>
        <w:contextualSpacing/>
        <w:rPr>
          <w:rFonts w:ascii="Calibri" w:hAnsi="Calibri"/>
        </w:rPr>
      </w:pPr>
    </w:p>
    <w:p w14:paraId="3E15E374" w14:textId="77777777" w:rsidR="0072264F" w:rsidRDefault="00801C42" w:rsidP="003C430F">
      <w:pPr>
        <w:contextualSpacing/>
        <w:rPr>
          <w:rFonts w:ascii="Calibri" w:hAnsi="Calibri"/>
        </w:rPr>
      </w:pPr>
      <w:r>
        <w:rPr>
          <w:rFonts w:ascii="Calibri" w:hAnsi="Calibri"/>
        </w:rPr>
        <w:t xml:space="preserve">Terminado el </w:t>
      </w:r>
      <w:proofErr w:type="spellStart"/>
      <w:r>
        <w:rPr>
          <w:rFonts w:ascii="Calibri" w:hAnsi="Calibri"/>
        </w:rPr>
        <w:t>verticado</w:t>
      </w:r>
      <w:proofErr w:type="spellEnd"/>
      <w:r>
        <w:rPr>
          <w:rFonts w:ascii="Calibri" w:hAnsi="Calibri"/>
        </w:rPr>
        <w:t xml:space="preserve"> de Otoño, los </w:t>
      </w:r>
      <w:proofErr w:type="spellStart"/>
      <w:r>
        <w:rPr>
          <w:rFonts w:ascii="Calibri" w:hAnsi="Calibri"/>
        </w:rPr>
        <w:t>greenes</w:t>
      </w:r>
      <w:proofErr w:type="spellEnd"/>
      <w:r>
        <w:rPr>
          <w:rFonts w:ascii="Calibri" w:hAnsi="Calibri"/>
        </w:rPr>
        <w:t xml:space="preserve"> comenzaron a diferenciarse en las dos primeras semanas</w:t>
      </w:r>
      <w:r w:rsidR="00092A11">
        <w:rPr>
          <w:rFonts w:ascii="Calibri" w:hAnsi="Calibri"/>
        </w:rPr>
        <w:t xml:space="preserve"> del estudio</w:t>
      </w:r>
      <w:r>
        <w:rPr>
          <w:rFonts w:ascii="Calibri" w:hAnsi="Calibri"/>
        </w:rPr>
        <w:t xml:space="preserve">, </w:t>
      </w:r>
      <w:r w:rsidR="00092A11">
        <w:rPr>
          <w:rFonts w:ascii="Calibri" w:hAnsi="Calibri"/>
        </w:rPr>
        <w:t>mostrando</w:t>
      </w:r>
      <w:r>
        <w:rPr>
          <w:rFonts w:ascii="Calibri" w:hAnsi="Calibri"/>
        </w:rPr>
        <w:t xml:space="preserve"> el </w:t>
      </w:r>
      <w:proofErr w:type="spellStart"/>
      <w:r>
        <w:rPr>
          <w:rFonts w:ascii="Calibri" w:hAnsi="Calibri"/>
        </w:rPr>
        <w:t>green</w:t>
      </w:r>
      <w:proofErr w:type="spellEnd"/>
      <w:r>
        <w:rPr>
          <w:rFonts w:ascii="Calibri" w:hAnsi="Calibri"/>
        </w:rPr>
        <w:t xml:space="preserve"> 15 valores de las desviaciones por encima que los otros dos </w:t>
      </w:r>
      <w:proofErr w:type="spellStart"/>
      <w:r>
        <w:rPr>
          <w:rFonts w:ascii="Calibri" w:hAnsi="Calibri"/>
        </w:rPr>
        <w:t>greenes</w:t>
      </w:r>
      <w:proofErr w:type="spellEnd"/>
      <w:r>
        <w:rPr>
          <w:rFonts w:ascii="Calibri" w:hAnsi="Calibri"/>
        </w:rPr>
        <w:t xml:space="preserve">. Los meses de Octubre, Noviembre y Diciembre, caracterizados por </w:t>
      </w:r>
      <w:r w:rsidR="00092A11">
        <w:rPr>
          <w:rFonts w:ascii="Calibri" w:hAnsi="Calibri"/>
        </w:rPr>
        <w:t xml:space="preserve">periodos de </w:t>
      </w:r>
      <w:r>
        <w:rPr>
          <w:rFonts w:ascii="Calibri" w:hAnsi="Calibri"/>
        </w:rPr>
        <w:t>lluvias</w:t>
      </w:r>
      <w:r w:rsidR="00092A11">
        <w:rPr>
          <w:rFonts w:ascii="Calibri" w:hAnsi="Calibri"/>
        </w:rPr>
        <w:t xml:space="preserve"> abundantes</w:t>
      </w:r>
      <w:r>
        <w:rPr>
          <w:rFonts w:ascii="Calibri" w:hAnsi="Calibri"/>
        </w:rPr>
        <w:t xml:space="preserve"> y e</w:t>
      </w:r>
      <w:r w:rsidR="00EC7D11">
        <w:rPr>
          <w:rFonts w:ascii="Calibri" w:hAnsi="Calibri"/>
        </w:rPr>
        <w:t>l descenso de las temperaturas,</w:t>
      </w:r>
      <w:r w:rsidR="00092A11">
        <w:rPr>
          <w:rFonts w:ascii="Calibri" w:hAnsi="Calibri"/>
        </w:rPr>
        <w:t xml:space="preserve"> junto con la influencia de la </w:t>
      </w:r>
      <w:r w:rsidR="00092A11" w:rsidRPr="00092A11">
        <w:rPr>
          <w:rFonts w:ascii="Calibri" w:hAnsi="Calibri"/>
          <w:i/>
        </w:rPr>
        <w:t xml:space="preserve">Poa </w:t>
      </w:r>
      <w:proofErr w:type="spellStart"/>
      <w:r w:rsidR="00092A11" w:rsidRPr="00092A11">
        <w:rPr>
          <w:rFonts w:ascii="Calibri" w:hAnsi="Calibri"/>
          <w:i/>
        </w:rPr>
        <w:t>annua</w:t>
      </w:r>
      <w:proofErr w:type="spellEnd"/>
      <w:r w:rsidR="00092A11">
        <w:rPr>
          <w:rFonts w:ascii="Calibri" w:hAnsi="Calibri"/>
          <w:i/>
        </w:rPr>
        <w:t>,</w:t>
      </w:r>
      <w:r w:rsidR="00092A11" w:rsidRPr="00092A11">
        <w:rPr>
          <w:rFonts w:ascii="Calibri" w:hAnsi="Calibri"/>
          <w:i/>
        </w:rPr>
        <w:t xml:space="preserve"> </w:t>
      </w:r>
      <w:r w:rsidR="00092A11">
        <w:rPr>
          <w:rFonts w:ascii="Calibri" w:hAnsi="Calibri"/>
        </w:rPr>
        <w:t>afect</w:t>
      </w:r>
      <w:r w:rsidR="00175A2F">
        <w:rPr>
          <w:rFonts w:ascii="Calibri" w:hAnsi="Calibri"/>
        </w:rPr>
        <w:t>aron</w:t>
      </w:r>
      <w:r w:rsidR="00092A11">
        <w:rPr>
          <w:rFonts w:ascii="Calibri" w:hAnsi="Calibri"/>
        </w:rPr>
        <w:t xml:space="preserve"> de manera diferente a cada </w:t>
      </w:r>
      <w:proofErr w:type="spellStart"/>
      <w:r w:rsidR="00092A11">
        <w:rPr>
          <w:rFonts w:ascii="Calibri" w:hAnsi="Calibri"/>
        </w:rPr>
        <w:t>green</w:t>
      </w:r>
      <w:proofErr w:type="spellEnd"/>
      <w:r w:rsidR="00092A11">
        <w:rPr>
          <w:rFonts w:ascii="Calibri" w:hAnsi="Calibri"/>
        </w:rPr>
        <w:t>.</w:t>
      </w:r>
      <w:r w:rsidR="00175A2F">
        <w:rPr>
          <w:rFonts w:ascii="Calibri" w:hAnsi="Calibri"/>
        </w:rPr>
        <w:t xml:space="preserve"> En la imagen anterior se aprecia estas diferencias en las curvas de los valores de las desviaciones.</w:t>
      </w:r>
    </w:p>
    <w:p w14:paraId="68C3AE08" w14:textId="77777777" w:rsidR="003060E1" w:rsidRDefault="00175A2F" w:rsidP="003C430F">
      <w:pPr>
        <w:contextualSpacing/>
        <w:rPr>
          <w:rFonts w:ascii="Calibri" w:hAnsi="Calibri"/>
        </w:rPr>
      </w:pPr>
      <w:r>
        <w:rPr>
          <w:rFonts w:ascii="Calibri" w:hAnsi="Calibri"/>
        </w:rPr>
        <w:t>A partir del mes de Enero,</w:t>
      </w:r>
      <w:r w:rsidR="00EC7D11">
        <w:rPr>
          <w:rFonts w:ascii="Calibri" w:hAnsi="Calibri"/>
        </w:rPr>
        <w:t xml:space="preserve"> los </w:t>
      </w:r>
      <w:proofErr w:type="spellStart"/>
      <w:r w:rsidR="00EC7D11">
        <w:rPr>
          <w:rFonts w:ascii="Calibri" w:hAnsi="Calibri"/>
        </w:rPr>
        <w:t>greenes</w:t>
      </w:r>
      <w:proofErr w:type="spellEnd"/>
      <w:r w:rsidR="00EC7D11">
        <w:rPr>
          <w:rFonts w:ascii="Calibri" w:hAnsi="Calibri"/>
        </w:rPr>
        <w:t xml:space="preserve"> 12 y 15 </w:t>
      </w:r>
      <w:r w:rsidR="00F53FF7">
        <w:rPr>
          <w:rFonts w:ascii="Calibri" w:hAnsi="Calibri"/>
        </w:rPr>
        <w:t>establecie</w:t>
      </w:r>
      <w:r w:rsidR="00EC7D11">
        <w:rPr>
          <w:rFonts w:ascii="Calibri" w:hAnsi="Calibri"/>
        </w:rPr>
        <w:t xml:space="preserve">ron valores muy similares </w:t>
      </w:r>
      <w:r w:rsidR="009B65D4">
        <w:rPr>
          <w:rFonts w:ascii="Calibri" w:hAnsi="Calibri"/>
        </w:rPr>
        <w:t>como</w:t>
      </w:r>
      <w:r w:rsidR="00EC7D11">
        <w:rPr>
          <w:rFonts w:ascii="Calibri" w:hAnsi="Calibri"/>
        </w:rPr>
        <w:t xml:space="preserve"> se puede observar, sin aparición de enfermedades y con las </w:t>
      </w:r>
      <w:r w:rsidR="00215D76">
        <w:rPr>
          <w:rFonts w:ascii="Calibri" w:hAnsi="Calibri"/>
        </w:rPr>
        <w:t>buenas prácticas culturales ayudaron</w:t>
      </w:r>
      <w:r w:rsidR="00F53FF7">
        <w:rPr>
          <w:rFonts w:ascii="Calibri" w:hAnsi="Calibri"/>
        </w:rPr>
        <w:t xml:space="preserve"> a establecer una mejor competencia contra la </w:t>
      </w:r>
      <w:r w:rsidR="00F53FF7" w:rsidRPr="00F53FF7">
        <w:rPr>
          <w:rFonts w:ascii="Calibri" w:hAnsi="Calibri"/>
          <w:i/>
        </w:rPr>
        <w:t xml:space="preserve">Poa </w:t>
      </w:r>
      <w:proofErr w:type="spellStart"/>
      <w:r w:rsidR="00F53FF7" w:rsidRPr="00F53FF7">
        <w:rPr>
          <w:rFonts w:ascii="Calibri" w:hAnsi="Calibri"/>
          <w:i/>
        </w:rPr>
        <w:t>annua</w:t>
      </w:r>
      <w:proofErr w:type="spellEnd"/>
      <w:r w:rsidR="00F53FF7">
        <w:rPr>
          <w:rFonts w:ascii="Calibri" w:hAnsi="Calibri"/>
        </w:rPr>
        <w:t>.</w:t>
      </w:r>
      <w:r w:rsidR="00EC7D11">
        <w:rPr>
          <w:rFonts w:ascii="Calibri" w:hAnsi="Calibri"/>
        </w:rPr>
        <w:t xml:space="preserve"> Todo lo </w:t>
      </w:r>
      <w:r w:rsidR="00DE6852">
        <w:rPr>
          <w:rFonts w:ascii="Calibri" w:hAnsi="Calibri"/>
        </w:rPr>
        <w:t>contrario,</w:t>
      </w:r>
      <w:r w:rsidR="00EC7D11">
        <w:rPr>
          <w:rFonts w:ascii="Calibri" w:hAnsi="Calibri"/>
        </w:rPr>
        <w:t xml:space="preserve"> ocurrió en el </w:t>
      </w:r>
      <w:proofErr w:type="spellStart"/>
      <w:r w:rsidR="00EC7D11">
        <w:rPr>
          <w:rFonts w:ascii="Calibri" w:hAnsi="Calibri"/>
        </w:rPr>
        <w:t>green</w:t>
      </w:r>
      <w:proofErr w:type="spellEnd"/>
      <w:r w:rsidR="00EC7D11">
        <w:rPr>
          <w:rFonts w:ascii="Calibri" w:hAnsi="Calibri"/>
        </w:rPr>
        <w:t xml:space="preserve"> 10.</w:t>
      </w:r>
    </w:p>
    <w:p w14:paraId="35F86164" w14:textId="77777777" w:rsidR="00A27206" w:rsidRDefault="00A27206" w:rsidP="003C430F">
      <w:pPr>
        <w:contextualSpacing/>
        <w:rPr>
          <w:rFonts w:ascii="Calibri" w:hAnsi="Calibri"/>
        </w:rPr>
      </w:pPr>
    </w:p>
    <w:p w14:paraId="14BD162B" w14:textId="77777777" w:rsidR="00F53FF7" w:rsidRDefault="002D5F3B" w:rsidP="003C430F">
      <w:pPr>
        <w:contextualSpacing/>
        <w:rPr>
          <w:rFonts w:ascii="Calibri" w:hAnsi="Calibri"/>
        </w:rPr>
      </w:pPr>
      <w:r>
        <w:rPr>
          <w:rFonts w:ascii="Calibri" w:hAnsi="Calibri"/>
        </w:rPr>
        <w:t>En l</w:t>
      </w:r>
      <w:r w:rsidR="003060E1">
        <w:rPr>
          <w:rFonts w:ascii="Calibri" w:hAnsi="Calibri"/>
        </w:rPr>
        <w:t xml:space="preserve">a siguiente tabla </w:t>
      </w:r>
      <w:r>
        <w:rPr>
          <w:rFonts w:ascii="Calibri" w:hAnsi="Calibri"/>
        </w:rPr>
        <w:t xml:space="preserve">se </w:t>
      </w:r>
      <w:r w:rsidR="003060E1">
        <w:rPr>
          <w:rFonts w:ascii="Calibri" w:hAnsi="Calibri"/>
        </w:rPr>
        <w:t xml:space="preserve">muestra el efecto de la enfermedad del </w:t>
      </w:r>
      <w:r w:rsidR="003060E1" w:rsidRPr="003060E1">
        <w:rPr>
          <w:rFonts w:ascii="Calibri" w:hAnsi="Calibri"/>
          <w:i/>
        </w:rPr>
        <w:t xml:space="preserve">Brown </w:t>
      </w:r>
      <w:proofErr w:type="spellStart"/>
      <w:r w:rsidR="003060E1" w:rsidRPr="003060E1">
        <w:rPr>
          <w:rFonts w:ascii="Calibri" w:hAnsi="Calibri"/>
          <w:i/>
        </w:rPr>
        <w:t>patch</w:t>
      </w:r>
      <w:proofErr w:type="spellEnd"/>
      <w:r w:rsidR="003060E1">
        <w:rPr>
          <w:rFonts w:ascii="Calibri" w:hAnsi="Calibri"/>
        </w:rPr>
        <w:t xml:space="preserve"> sobre la calidad de la rodadura de la bola</w:t>
      </w:r>
      <w:r w:rsidR="00A27206">
        <w:rPr>
          <w:rFonts w:ascii="Calibri" w:hAnsi="Calibri"/>
        </w:rPr>
        <w:t xml:space="preserve"> en el </w:t>
      </w:r>
      <w:proofErr w:type="spellStart"/>
      <w:r w:rsidR="00A27206">
        <w:rPr>
          <w:rFonts w:ascii="Calibri" w:hAnsi="Calibri"/>
        </w:rPr>
        <w:t>green</w:t>
      </w:r>
      <w:proofErr w:type="spellEnd"/>
      <w:r w:rsidR="00A27206">
        <w:rPr>
          <w:rFonts w:ascii="Calibri" w:hAnsi="Calibri"/>
        </w:rPr>
        <w:t xml:space="preserve"> 10, y la diferencia con respecto </w:t>
      </w:r>
      <w:r w:rsidR="0046058C">
        <w:rPr>
          <w:rFonts w:ascii="Calibri" w:hAnsi="Calibri"/>
        </w:rPr>
        <w:t xml:space="preserve">a </w:t>
      </w:r>
      <w:r w:rsidR="00A27206">
        <w:rPr>
          <w:rFonts w:ascii="Calibri" w:hAnsi="Calibri"/>
        </w:rPr>
        <w:t xml:space="preserve">los otros dos </w:t>
      </w:r>
      <w:proofErr w:type="spellStart"/>
      <w:r w:rsidR="00A27206">
        <w:rPr>
          <w:rFonts w:ascii="Calibri" w:hAnsi="Calibri"/>
        </w:rPr>
        <w:t>greenes</w:t>
      </w:r>
      <w:proofErr w:type="spellEnd"/>
      <w:r w:rsidR="00A27206">
        <w:rPr>
          <w:rFonts w:ascii="Calibri" w:hAnsi="Calibri"/>
        </w:rPr>
        <w:t xml:space="preserve"> libres de enfermedad</w:t>
      </w:r>
      <w:r w:rsidR="00EC7D11">
        <w:rPr>
          <w:rFonts w:ascii="Calibri" w:hAnsi="Calibri"/>
        </w:rPr>
        <w:t>es</w:t>
      </w:r>
      <w:r w:rsidR="003060E1">
        <w:rPr>
          <w:rFonts w:ascii="Calibri" w:hAnsi="Calibri"/>
        </w:rPr>
        <w:t>.</w:t>
      </w:r>
    </w:p>
    <w:tbl>
      <w:tblPr>
        <w:tblStyle w:val="GridTable4Accent3"/>
        <w:tblW w:w="6910" w:type="dxa"/>
        <w:jc w:val="center"/>
        <w:tblLook w:val="04A0" w:firstRow="1" w:lastRow="0" w:firstColumn="1" w:lastColumn="0" w:noHBand="0" w:noVBand="1"/>
      </w:tblPr>
      <w:tblGrid>
        <w:gridCol w:w="1735"/>
        <w:gridCol w:w="911"/>
        <w:gridCol w:w="911"/>
        <w:gridCol w:w="911"/>
        <w:gridCol w:w="814"/>
        <w:gridCol w:w="814"/>
        <w:gridCol w:w="814"/>
      </w:tblGrid>
      <w:tr w:rsidR="00215D76" w14:paraId="4671DD9F" w14:textId="77777777" w:rsidTr="00215D76">
        <w:trPr>
          <w:cnfStyle w:val="100000000000" w:firstRow="1" w:lastRow="0" w:firstColumn="0" w:lastColumn="0" w:oddVBand="0" w:evenVBand="0" w:oddHBand="0" w:evenHBand="0" w:firstRowFirstColumn="0" w:firstRowLastColumn="0" w:lastRowFirstColumn="0" w:lastRowLastColumn="0"/>
          <w:trHeight w:val="504"/>
          <w:jc w:val="center"/>
        </w:trPr>
        <w:tc>
          <w:tcPr>
            <w:cnfStyle w:val="001000000000" w:firstRow="0" w:lastRow="0" w:firstColumn="1" w:lastColumn="0" w:oddVBand="0" w:evenVBand="0" w:oddHBand="0" w:evenHBand="0" w:firstRowFirstColumn="0" w:firstRowLastColumn="0" w:lastRowFirstColumn="0" w:lastRowLastColumn="0"/>
            <w:tcW w:w="1735" w:type="dxa"/>
            <w:vAlign w:val="center"/>
          </w:tcPr>
          <w:p w14:paraId="3508251F" w14:textId="77777777" w:rsidR="00215D76" w:rsidRDefault="00215D76" w:rsidP="003060E1">
            <w:pPr>
              <w:contextualSpacing/>
              <w:jc w:val="center"/>
              <w:rPr>
                <w:rFonts w:ascii="Calibri" w:hAnsi="Calibri"/>
              </w:rPr>
            </w:pPr>
          </w:p>
        </w:tc>
        <w:tc>
          <w:tcPr>
            <w:tcW w:w="2733" w:type="dxa"/>
            <w:gridSpan w:val="3"/>
            <w:vAlign w:val="center"/>
          </w:tcPr>
          <w:p w14:paraId="1484E444" w14:textId="77777777" w:rsidR="00215D76" w:rsidRDefault="00215D76" w:rsidP="003060E1">
            <w:pPr>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color w:val="auto"/>
              </w:rPr>
            </w:pPr>
            <w:r>
              <w:rPr>
                <w:rFonts w:ascii="Calibri" w:hAnsi="Calibri"/>
                <w:color w:val="auto"/>
              </w:rPr>
              <w:t xml:space="preserve"> 09-15 FEBRERO</w:t>
            </w:r>
          </w:p>
          <w:p w14:paraId="4935BB8D" w14:textId="77777777" w:rsidR="00215D76" w:rsidRPr="003060E1" w:rsidRDefault="00215D76" w:rsidP="003060E1">
            <w:pPr>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color w:val="auto"/>
              </w:rPr>
            </w:pPr>
            <w:r>
              <w:rPr>
                <w:rFonts w:ascii="Calibri" w:hAnsi="Calibri"/>
                <w:color w:val="auto"/>
              </w:rPr>
              <w:t>Sin enfermedad</w:t>
            </w:r>
          </w:p>
        </w:tc>
        <w:tc>
          <w:tcPr>
            <w:tcW w:w="2442" w:type="dxa"/>
            <w:gridSpan w:val="3"/>
            <w:vAlign w:val="center"/>
          </w:tcPr>
          <w:p w14:paraId="2D68E891" w14:textId="77777777" w:rsidR="00215D76" w:rsidRDefault="00215D76" w:rsidP="003060E1">
            <w:pPr>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color w:val="auto"/>
              </w:rPr>
            </w:pPr>
            <w:r>
              <w:rPr>
                <w:rFonts w:ascii="Calibri" w:hAnsi="Calibri"/>
                <w:color w:val="auto"/>
              </w:rPr>
              <w:t>23-01 FEBRERO-MARZO</w:t>
            </w:r>
          </w:p>
          <w:p w14:paraId="2CAEBC13" w14:textId="77777777" w:rsidR="00215D76" w:rsidRPr="003060E1" w:rsidRDefault="00215D76" w:rsidP="003060E1">
            <w:pPr>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color w:val="auto"/>
              </w:rPr>
            </w:pPr>
            <w:r>
              <w:rPr>
                <w:rFonts w:ascii="Calibri" w:hAnsi="Calibri"/>
                <w:color w:val="auto"/>
              </w:rPr>
              <w:t>Valores máximos de Enfermedad (G.10)</w:t>
            </w:r>
          </w:p>
        </w:tc>
      </w:tr>
      <w:tr w:rsidR="00215D76" w14:paraId="6FA1D78D" w14:textId="77777777" w:rsidTr="00215D76">
        <w:trPr>
          <w:cnfStyle w:val="000000100000" w:firstRow="0" w:lastRow="0" w:firstColumn="0" w:lastColumn="0" w:oddVBand="0" w:evenVBand="0" w:oddHBand="1" w:evenHBand="0" w:firstRowFirstColumn="0" w:firstRowLastColumn="0" w:lastRowFirstColumn="0" w:lastRowLastColumn="0"/>
          <w:trHeight w:val="504"/>
          <w:jc w:val="center"/>
        </w:trPr>
        <w:tc>
          <w:tcPr>
            <w:cnfStyle w:val="001000000000" w:firstRow="0" w:lastRow="0" w:firstColumn="1" w:lastColumn="0" w:oddVBand="0" w:evenVBand="0" w:oddHBand="0" w:evenHBand="0" w:firstRowFirstColumn="0" w:firstRowLastColumn="0" w:lastRowFirstColumn="0" w:lastRowLastColumn="0"/>
            <w:tcW w:w="1735" w:type="dxa"/>
            <w:vAlign w:val="center"/>
          </w:tcPr>
          <w:p w14:paraId="195009DC" w14:textId="77777777" w:rsidR="00215D76" w:rsidRDefault="00215D76" w:rsidP="003060E1">
            <w:pPr>
              <w:contextualSpacing/>
              <w:jc w:val="center"/>
              <w:rPr>
                <w:rFonts w:ascii="Calibri" w:hAnsi="Calibri"/>
              </w:rPr>
            </w:pPr>
            <w:r>
              <w:rPr>
                <w:rFonts w:ascii="Calibri" w:hAnsi="Calibri"/>
              </w:rPr>
              <w:t>GREENES</w:t>
            </w:r>
          </w:p>
        </w:tc>
        <w:tc>
          <w:tcPr>
            <w:tcW w:w="911" w:type="dxa"/>
            <w:shd w:val="clear" w:color="auto" w:fill="E1DCC0" w:themeFill="accent5" w:themeFillTint="99"/>
            <w:vAlign w:val="center"/>
          </w:tcPr>
          <w:p w14:paraId="2E970262" w14:textId="77777777" w:rsidR="00215D76" w:rsidRPr="003060E1" w:rsidRDefault="00215D76" w:rsidP="003060E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color w:val="0070C0"/>
              </w:rPr>
            </w:pPr>
            <w:r w:rsidRPr="003060E1">
              <w:rPr>
                <w:rFonts w:ascii="Calibri" w:hAnsi="Calibri"/>
                <w:b/>
                <w:color w:val="0070C0"/>
              </w:rPr>
              <w:t>G.1</w:t>
            </w:r>
            <w:r>
              <w:rPr>
                <w:rFonts w:ascii="Calibri" w:hAnsi="Calibri"/>
                <w:b/>
                <w:color w:val="0070C0"/>
              </w:rPr>
              <w:t>0</w:t>
            </w:r>
          </w:p>
        </w:tc>
        <w:tc>
          <w:tcPr>
            <w:tcW w:w="911" w:type="dxa"/>
            <w:vAlign w:val="center"/>
          </w:tcPr>
          <w:p w14:paraId="72432BB0" w14:textId="77777777" w:rsidR="00215D76" w:rsidRPr="003060E1" w:rsidRDefault="00215D76" w:rsidP="003060E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color w:val="FFC000"/>
              </w:rPr>
            </w:pPr>
            <w:r>
              <w:rPr>
                <w:rFonts w:ascii="Calibri" w:hAnsi="Calibri"/>
                <w:b/>
                <w:color w:val="FFC000"/>
              </w:rPr>
              <w:t>G.12</w:t>
            </w:r>
          </w:p>
        </w:tc>
        <w:tc>
          <w:tcPr>
            <w:tcW w:w="911" w:type="dxa"/>
            <w:vAlign w:val="center"/>
          </w:tcPr>
          <w:p w14:paraId="15EFE0B9" w14:textId="77777777" w:rsidR="00215D76" w:rsidRPr="003060E1" w:rsidRDefault="00215D76" w:rsidP="003060E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rPr>
            </w:pPr>
            <w:r w:rsidRPr="003060E1">
              <w:rPr>
                <w:rFonts w:ascii="Calibri" w:hAnsi="Calibri"/>
                <w:b/>
              </w:rPr>
              <w:t>G.1</w:t>
            </w:r>
            <w:r>
              <w:rPr>
                <w:rFonts w:ascii="Calibri" w:hAnsi="Calibri"/>
                <w:b/>
              </w:rPr>
              <w:t>5</w:t>
            </w:r>
          </w:p>
        </w:tc>
        <w:tc>
          <w:tcPr>
            <w:tcW w:w="814" w:type="dxa"/>
            <w:shd w:val="clear" w:color="auto" w:fill="E1DCC0" w:themeFill="accent5" w:themeFillTint="99"/>
            <w:vAlign w:val="center"/>
          </w:tcPr>
          <w:p w14:paraId="2E8CCE55" w14:textId="77777777" w:rsidR="00215D76" w:rsidRPr="003060E1" w:rsidRDefault="00215D76" w:rsidP="003060E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color w:val="0070C0"/>
              </w:rPr>
            </w:pPr>
            <w:r w:rsidRPr="003060E1">
              <w:rPr>
                <w:rFonts w:ascii="Calibri" w:hAnsi="Calibri"/>
                <w:b/>
                <w:color w:val="0070C0"/>
              </w:rPr>
              <w:t>G.1</w:t>
            </w:r>
            <w:r>
              <w:rPr>
                <w:rFonts w:ascii="Calibri" w:hAnsi="Calibri"/>
                <w:b/>
                <w:color w:val="0070C0"/>
              </w:rPr>
              <w:t>0</w:t>
            </w:r>
          </w:p>
        </w:tc>
        <w:tc>
          <w:tcPr>
            <w:tcW w:w="814" w:type="dxa"/>
            <w:vAlign w:val="center"/>
          </w:tcPr>
          <w:p w14:paraId="6AD46466" w14:textId="77777777" w:rsidR="00215D76" w:rsidRPr="003060E1" w:rsidRDefault="00215D76" w:rsidP="003060E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color w:val="FFC000"/>
              </w:rPr>
            </w:pPr>
            <w:r>
              <w:rPr>
                <w:rFonts w:ascii="Calibri" w:hAnsi="Calibri"/>
                <w:b/>
                <w:color w:val="FFC000"/>
              </w:rPr>
              <w:t>G.12</w:t>
            </w:r>
          </w:p>
        </w:tc>
        <w:tc>
          <w:tcPr>
            <w:tcW w:w="814" w:type="dxa"/>
            <w:vAlign w:val="center"/>
          </w:tcPr>
          <w:p w14:paraId="711C8EDE" w14:textId="77777777" w:rsidR="00215D76" w:rsidRPr="003060E1" w:rsidRDefault="00215D76" w:rsidP="003060E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rPr>
            </w:pPr>
            <w:r>
              <w:rPr>
                <w:rFonts w:ascii="Calibri" w:hAnsi="Calibri"/>
                <w:b/>
              </w:rPr>
              <w:t>G.15</w:t>
            </w:r>
          </w:p>
        </w:tc>
      </w:tr>
      <w:tr w:rsidR="00215D76" w14:paraId="48C095B4" w14:textId="77777777" w:rsidTr="00215D76">
        <w:trPr>
          <w:trHeight w:val="251"/>
          <w:jc w:val="center"/>
        </w:trPr>
        <w:tc>
          <w:tcPr>
            <w:cnfStyle w:val="001000000000" w:firstRow="0" w:lastRow="0" w:firstColumn="1" w:lastColumn="0" w:oddVBand="0" w:evenVBand="0" w:oddHBand="0" w:evenHBand="0" w:firstRowFirstColumn="0" w:firstRowLastColumn="0" w:lastRowFirstColumn="0" w:lastRowLastColumn="0"/>
            <w:tcW w:w="1735" w:type="dxa"/>
            <w:vAlign w:val="center"/>
          </w:tcPr>
          <w:p w14:paraId="2ED734A2" w14:textId="77777777" w:rsidR="00215D76" w:rsidRPr="003060E1" w:rsidRDefault="00215D76" w:rsidP="003060E1">
            <w:pPr>
              <w:contextualSpacing/>
              <w:jc w:val="center"/>
              <w:rPr>
                <w:rFonts w:ascii="Calibri" w:hAnsi="Calibri"/>
              </w:rPr>
            </w:pPr>
            <w:r w:rsidRPr="003060E1">
              <w:rPr>
                <w:rFonts w:ascii="Calibri" w:hAnsi="Calibri"/>
              </w:rPr>
              <w:t>D.LATERAL</w:t>
            </w:r>
          </w:p>
        </w:tc>
        <w:tc>
          <w:tcPr>
            <w:tcW w:w="911" w:type="dxa"/>
            <w:shd w:val="clear" w:color="auto" w:fill="E1DCC0" w:themeFill="accent5" w:themeFillTint="99"/>
            <w:vAlign w:val="center"/>
          </w:tcPr>
          <w:p w14:paraId="110B00CC" w14:textId="77777777" w:rsidR="00215D76" w:rsidRPr="00A27206" w:rsidRDefault="00215D76" w:rsidP="003060E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rPr>
            </w:pPr>
            <w:r w:rsidRPr="00A27206">
              <w:rPr>
                <w:rFonts w:ascii="Calibri" w:hAnsi="Calibri"/>
                <w:b/>
              </w:rPr>
              <w:t>12,9</w:t>
            </w:r>
          </w:p>
        </w:tc>
        <w:tc>
          <w:tcPr>
            <w:tcW w:w="911" w:type="dxa"/>
            <w:vAlign w:val="center"/>
          </w:tcPr>
          <w:p w14:paraId="6E2A52B2" w14:textId="77777777" w:rsidR="00215D76" w:rsidRPr="003060E1" w:rsidRDefault="00215D76" w:rsidP="003060E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13</w:t>
            </w:r>
          </w:p>
        </w:tc>
        <w:tc>
          <w:tcPr>
            <w:tcW w:w="911" w:type="dxa"/>
            <w:vAlign w:val="center"/>
          </w:tcPr>
          <w:p w14:paraId="68B36688" w14:textId="77777777" w:rsidR="00215D76" w:rsidRPr="003060E1" w:rsidRDefault="00215D76" w:rsidP="003060E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13</w:t>
            </w:r>
          </w:p>
        </w:tc>
        <w:tc>
          <w:tcPr>
            <w:tcW w:w="814" w:type="dxa"/>
            <w:shd w:val="clear" w:color="auto" w:fill="E1DCC0" w:themeFill="accent5" w:themeFillTint="99"/>
            <w:vAlign w:val="center"/>
          </w:tcPr>
          <w:p w14:paraId="45715097" w14:textId="77777777" w:rsidR="00215D76" w:rsidRPr="00A27206" w:rsidRDefault="00215D76" w:rsidP="003060E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rPr>
            </w:pPr>
            <w:r w:rsidRPr="00A27206">
              <w:rPr>
                <w:rFonts w:ascii="Calibri" w:hAnsi="Calibri"/>
                <w:b/>
              </w:rPr>
              <w:t>16,2</w:t>
            </w:r>
          </w:p>
        </w:tc>
        <w:tc>
          <w:tcPr>
            <w:tcW w:w="814" w:type="dxa"/>
            <w:vAlign w:val="center"/>
          </w:tcPr>
          <w:p w14:paraId="272D7AE3" w14:textId="77777777" w:rsidR="00215D76" w:rsidRPr="003060E1" w:rsidRDefault="00215D76" w:rsidP="003060E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13</w:t>
            </w:r>
          </w:p>
        </w:tc>
        <w:tc>
          <w:tcPr>
            <w:tcW w:w="814" w:type="dxa"/>
            <w:vAlign w:val="center"/>
          </w:tcPr>
          <w:p w14:paraId="16D01BA0" w14:textId="77777777" w:rsidR="00215D76" w:rsidRPr="003060E1" w:rsidRDefault="00215D76" w:rsidP="003060E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12,7</w:t>
            </w:r>
          </w:p>
        </w:tc>
      </w:tr>
      <w:tr w:rsidR="00215D76" w14:paraId="5F9C3170" w14:textId="77777777" w:rsidTr="00215D76">
        <w:trPr>
          <w:cnfStyle w:val="000000100000" w:firstRow="0" w:lastRow="0" w:firstColumn="0" w:lastColumn="0" w:oddVBand="0" w:evenVBand="0" w:oddHBand="1" w:evenHBand="0" w:firstRowFirstColumn="0" w:firstRowLastColumn="0" w:lastRowFirstColumn="0" w:lastRowLastColumn="0"/>
          <w:trHeight w:val="504"/>
          <w:jc w:val="center"/>
        </w:trPr>
        <w:tc>
          <w:tcPr>
            <w:cnfStyle w:val="001000000000" w:firstRow="0" w:lastRow="0" w:firstColumn="1" w:lastColumn="0" w:oddVBand="0" w:evenVBand="0" w:oddHBand="0" w:evenHBand="0" w:firstRowFirstColumn="0" w:firstRowLastColumn="0" w:lastRowFirstColumn="0" w:lastRowLastColumn="0"/>
            <w:tcW w:w="1735" w:type="dxa"/>
            <w:vAlign w:val="center"/>
          </w:tcPr>
          <w:p w14:paraId="1F3BE64C" w14:textId="77777777" w:rsidR="00215D76" w:rsidRPr="003060E1" w:rsidRDefault="00215D76" w:rsidP="003060E1">
            <w:pPr>
              <w:contextualSpacing/>
              <w:jc w:val="center"/>
              <w:rPr>
                <w:rFonts w:ascii="Calibri" w:hAnsi="Calibri"/>
              </w:rPr>
            </w:pPr>
            <w:r w:rsidRPr="003060E1">
              <w:rPr>
                <w:rFonts w:ascii="Calibri" w:hAnsi="Calibri"/>
              </w:rPr>
              <w:t>D.VERTICAL</w:t>
            </w:r>
          </w:p>
        </w:tc>
        <w:tc>
          <w:tcPr>
            <w:tcW w:w="911" w:type="dxa"/>
            <w:shd w:val="clear" w:color="auto" w:fill="E1DCC0" w:themeFill="accent5" w:themeFillTint="99"/>
            <w:vAlign w:val="center"/>
          </w:tcPr>
          <w:p w14:paraId="57FEA529" w14:textId="77777777" w:rsidR="00215D76" w:rsidRPr="00A27206" w:rsidRDefault="00215D76" w:rsidP="003060E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rPr>
            </w:pPr>
            <w:r w:rsidRPr="00A27206">
              <w:rPr>
                <w:rFonts w:ascii="Calibri" w:hAnsi="Calibri"/>
                <w:b/>
              </w:rPr>
              <w:t>46,1</w:t>
            </w:r>
          </w:p>
        </w:tc>
        <w:tc>
          <w:tcPr>
            <w:tcW w:w="911" w:type="dxa"/>
            <w:vAlign w:val="center"/>
          </w:tcPr>
          <w:p w14:paraId="5F12EE88" w14:textId="77777777" w:rsidR="00215D76" w:rsidRPr="003060E1" w:rsidRDefault="00215D76" w:rsidP="003060E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44,8</w:t>
            </w:r>
          </w:p>
        </w:tc>
        <w:tc>
          <w:tcPr>
            <w:tcW w:w="911" w:type="dxa"/>
            <w:vAlign w:val="center"/>
          </w:tcPr>
          <w:p w14:paraId="7455D309" w14:textId="77777777" w:rsidR="00215D76" w:rsidRPr="003060E1" w:rsidRDefault="00215D76" w:rsidP="003060E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43,2</w:t>
            </w:r>
          </w:p>
        </w:tc>
        <w:tc>
          <w:tcPr>
            <w:tcW w:w="814" w:type="dxa"/>
            <w:shd w:val="clear" w:color="auto" w:fill="E1DCC0" w:themeFill="accent5" w:themeFillTint="99"/>
            <w:vAlign w:val="center"/>
          </w:tcPr>
          <w:p w14:paraId="1B8DF53C" w14:textId="77777777" w:rsidR="00215D76" w:rsidRPr="00A27206" w:rsidRDefault="00215D76" w:rsidP="003060E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rPr>
            </w:pPr>
            <w:r w:rsidRPr="00A27206">
              <w:rPr>
                <w:rFonts w:ascii="Calibri" w:hAnsi="Calibri"/>
                <w:b/>
              </w:rPr>
              <w:t>59,3</w:t>
            </w:r>
          </w:p>
        </w:tc>
        <w:tc>
          <w:tcPr>
            <w:tcW w:w="814" w:type="dxa"/>
            <w:vAlign w:val="center"/>
          </w:tcPr>
          <w:p w14:paraId="3005C71B" w14:textId="77777777" w:rsidR="00215D76" w:rsidRPr="003060E1" w:rsidRDefault="00215D76" w:rsidP="003060E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41,9</w:t>
            </w:r>
          </w:p>
        </w:tc>
        <w:tc>
          <w:tcPr>
            <w:tcW w:w="814" w:type="dxa"/>
            <w:vAlign w:val="center"/>
          </w:tcPr>
          <w:p w14:paraId="68B41526" w14:textId="77777777" w:rsidR="00215D76" w:rsidRPr="003060E1" w:rsidRDefault="00215D76" w:rsidP="003060E1">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41,7</w:t>
            </w:r>
          </w:p>
        </w:tc>
      </w:tr>
      <w:tr w:rsidR="00215D76" w14:paraId="0C20FC06" w14:textId="77777777" w:rsidTr="00215D76">
        <w:trPr>
          <w:trHeight w:val="504"/>
          <w:jc w:val="center"/>
        </w:trPr>
        <w:tc>
          <w:tcPr>
            <w:cnfStyle w:val="001000000000" w:firstRow="0" w:lastRow="0" w:firstColumn="1" w:lastColumn="0" w:oddVBand="0" w:evenVBand="0" w:oddHBand="0" w:evenHBand="0" w:firstRowFirstColumn="0" w:firstRowLastColumn="0" w:lastRowFirstColumn="0" w:lastRowLastColumn="0"/>
            <w:tcW w:w="1735" w:type="dxa"/>
            <w:vAlign w:val="center"/>
          </w:tcPr>
          <w:p w14:paraId="06217F57" w14:textId="77777777" w:rsidR="00215D76" w:rsidRPr="003060E1" w:rsidRDefault="00215D76" w:rsidP="003060E1">
            <w:pPr>
              <w:contextualSpacing/>
              <w:jc w:val="center"/>
              <w:rPr>
                <w:rFonts w:ascii="Calibri" w:hAnsi="Calibri"/>
              </w:rPr>
            </w:pPr>
            <w:r w:rsidRPr="003060E1">
              <w:rPr>
                <w:rFonts w:ascii="Calibri" w:hAnsi="Calibri"/>
              </w:rPr>
              <w:t>JUGADORES</w:t>
            </w:r>
          </w:p>
        </w:tc>
        <w:tc>
          <w:tcPr>
            <w:tcW w:w="2733" w:type="dxa"/>
            <w:gridSpan w:val="3"/>
            <w:vAlign w:val="center"/>
          </w:tcPr>
          <w:p w14:paraId="4E1EE46D" w14:textId="77777777" w:rsidR="00215D76" w:rsidRPr="003060E1" w:rsidRDefault="00215D76" w:rsidP="003060E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623</w:t>
            </w:r>
          </w:p>
        </w:tc>
        <w:tc>
          <w:tcPr>
            <w:tcW w:w="2442" w:type="dxa"/>
            <w:gridSpan w:val="3"/>
            <w:vAlign w:val="center"/>
          </w:tcPr>
          <w:p w14:paraId="122E0FCE" w14:textId="77777777" w:rsidR="00215D76" w:rsidRPr="003060E1" w:rsidRDefault="00215D76" w:rsidP="003060E1">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617</w:t>
            </w:r>
          </w:p>
        </w:tc>
      </w:tr>
    </w:tbl>
    <w:p w14:paraId="68712FC5" w14:textId="77777777" w:rsidR="003060E1" w:rsidRDefault="00C8354D" w:rsidP="00C8354D">
      <w:pPr>
        <w:contextualSpacing/>
        <w:jc w:val="center"/>
        <w:rPr>
          <w:rFonts w:ascii="Calibri" w:hAnsi="Calibri"/>
        </w:rPr>
      </w:pPr>
      <w:r w:rsidRPr="00C8354D">
        <w:rPr>
          <w:rFonts w:ascii="Calibri" w:hAnsi="Calibri"/>
          <w:b/>
          <w:i/>
        </w:rPr>
        <w:t>Tabla 8.</w:t>
      </w:r>
      <w:r w:rsidRPr="00C8354D">
        <w:rPr>
          <w:rFonts w:ascii="Calibri" w:hAnsi="Calibri"/>
          <w:i/>
        </w:rPr>
        <w:t xml:space="preserve"> Efecto de la enfermedad del Brown </w:t>
      </w:r>
      <w:proofErr w:type="spellStart"/>
      <w:r w:rsidRPr="00C8354D">
        <w:rPr>
          <w:rFonts w:ascii="Calibri" w:hAnsi="Calibri"/>
          <w:i/>
        </w:rPr>
        <w:t>patch</w:t>
      </w:r>
      <w:proofErr w:type="spellEnd"/>
      <w:r>
        <w:rPr>
          <w:rFonts w:ascii="Calibri" w:hAnsi="Calibri"/>
          <w:i/>
        </w:rPr>
        <w:t>.</w:t>
      </w:r>
    </w:p>
    <w:p w14:paraId="59427E3E" w14:textId="77777777" w:rsidR="00C8354D" w:rsidRDefault="00C8354D" w:rsidP="003C430F">
      <w:pPr>
        <w:contextualSpacing/>
        <w:rPr>
          <w:rFonts w:ascii="Calibri" w:hAnsi="Calibri"/>
        </w:rPr>
      </w:pPr>
    </w:p>
    <w:p w14:paraId="66F1FD04" w14:textId="77777777" w:rsidR="00F53FF7" w:rsidRDefault="009B65D4" w:rsidP="003C430F">
      <w:pPr>
        <w:contextualSpacing/>
        <w:rPr>
          <w:rFonts w:ascii="Calibri" w:hAnsi="Calibri"/>
        </w:rPr>
      </w:pPr>
      <w:r>
        <w:rPr>
          <w:rFonts w:ascii="Calibri" w:hAnsi="Calibri"/>
        </w:rPr>
        <w:t>La enfermedad comenzó a mostrar los primer</w:t>
      </w:r>
      <w:r w:rsidR="00215D76">
        <w:rPr>
          <w:rFonts w:ascii="Calibri" w:hAnsi="Calibri"/>
        </w:rPr>
        <w:t>os efectos en los valores de las de</w:t>
      </w:r>
      <w:r w:rsidR="00275034">
        <w:rPr>
          <w:rFonts w:ascii="Calibri" w:hAnsi="Calibri"/>
        </w:rPr>
        <w:t xml:space="preserve">sviaciones (para el </w:t>
      </w:r>
      <w:proofErr w:type="spellStart"/>
      <w:r w:rsidR="00275034">
        <w:rPr>
          <w:rFonts w:ascii="Calibri" w:hAnsi="Calibri"/>
        </w:rPr>
        <w:t>green</w:t>
      </w:r>
      <w:proofErr w:type="spellEnd"/>
      <w:r w:rsidR="00275034">
        <w:rPr>
          <w:rFonts w:ascii="Calibri" w:hAnsi="Calibri"/>
        </w:rPr>
        <w:t xml:space="preserve"> 10) durante</w:t>
      </w:r>
      <w:r w:rsidR="00215D76">
        <w:rPr>
          <w:rFonts w:ascii="Calibri" w:hAnsi="Calibri"/>
        </w:rPr>
        <w:t xml:space="preserve"> la segunda semana de Febrero, </w:t>
      </w:r>
      <w:r w:rsidR="00275034">
        <w:rPr>
          <w:rFonts w:ascii="Calibri" w:hAnsi="Calibri"/>
        </w:rPr>
        <w:t>aumentando</w:t>
      </w:r>
      <w:r w:rsidR="00215D76">
        <w:rPr>
          <w:rFonts w:ascii="Calibri" w:hAnsi="Calibri"/>
        </w:rPr>
        <w:t xml:space="preserve"> progresivamente hasta alcanzar los valores máximos en la última semana del mes. Los resultados muestran un incremento de entre el 26-29 % </w:t>
      </w:r>
      <w:r w:rsidR="00D82B90">
        <w:rPr>
          <w:rFonts w:ascii="Calibri" w:hAnsi="Calibri"/>
        </w:rPr>
        <w:t xml:space="preserve">tanto para la </w:t>
      </w:r>
      <w:proofErr w:type="spellStart"/>
      <w:r w:rsidR="00D82B90">
        <w:rPr>
          <w:rFonts w:ascii="Calibri" w:hAnsi="Calibri"/>
        </w:rPr>
        <w:t>D.Vertical</w:t>
      </w:r>
      <w:proofErr w:type="spellEnd"/>
      <w:r w:rsidR="00D82B90">
        <w:rPr>
          <w:rFonts w:ascii="Calibri" w:hAnsi="Calibri"/>
        </w:rPr>
        <w:t xml:space="preserve"> como la </w:t>
      </w:r>
      <w:proofErr w:type="spellStart"/>
      <w:r w:rsidR="00D82B90">
        <w:rPr>
          <w:rFonts w:ascii="Calibri" w:hAnsi="Calibri"/>
        </w:rPr>
        <w:t>D.Lateral</w:t>
      </w:r>
      <w:proofErr w:type="spellEnd"/>
      <w:r w:rsidR="00D82B90">
        <w:rPr>
          <w:rFonts w:ascii="Calibri" w:hAnsi="Calibri"/>
        </w:rPr>
        <w:t>, lo que se traduce a una pérdida de la calidad de la rodadura de la bola.</w:t>
      </w:r>
    </w:p>
    <w:p w14:paraId="6C848341" w14:textId="77777777" w:rsidR="00D82B90" w:rsidRDefault="00D82B90" w:rsidP="003C430F">
      <w:pPr>
        <w:contextualSpacing/>
        <w:rPr>
          <w:rFonts w:ascii="Calibri" w:hAnsi="Calibri"/>
        </w:rPr>
      </w:pPr>
    </w:p>
    <w:p w14:paraId="32AC37AB" w14:textId="77777777" w:rsidR="00522FB6" w:rsidRDefault="00D82B90" w:rsidP="003C430F">
      <w:pPr>
        <w:contextualSpacing/>
        <w:rPr>
          <w:rFonts w:ascii="Calibri" w:hAnsi="Calibri"/>
        </w:rPr>
      </w:pPr>
      <w:r>
        <w:rPr>
          <w:rFonts w:ascii="Calibri" w:hAnsi="Calibri"/>
        </w:rPr>
        <w:t>- Con la</w:t>
      </w:r>
      <w:r w:rsidR="007613E7">
        <w:rPr>
          <w:rFonts w:ascii="Calibri" w:hAnsi="Calibri"/>
        </w:rPr>
        <w:t xml:space="preserve"> entrada de Marzo y</w:t>
      </w:r>
      <w:r>
        <w:rPr>
          <w:rFonts w:ascii="Calibri" w:hAnsi="Calibri"/>
        </w:rPr>
        <w:t xml:space="preserve"> </w:t>
      </w:r>
      <w:r w:rsidR="007613E7">
        <w:rPr>
          <w:rFonts w:ascii="Calibri" w:hAnsi="Calibri"/>
        </w:rPr>
        <w:t>los</w:t>
      </w:r>
      <w:r>
        <w:rPr>
          <w:rFonts w:ascii="Calibri" w:hAnsi="Calibri"/>
        </w:rPr>
        <w:t xml:space="preserve"> cambio</w:t>
      </w:r>
      <w:r w:rsidR="007613E7">
        <w:rPr>
          <w:rFonts w:ascii="Calibri" w:hAnsi="Calibri"/>
        </w:rPr>
        <w:t>s graduales en</w:t>
      </w:r>
      <w:r>
        <w:rPr>
          <w:rFonts w:ascii="Calibri" w:hAnsi="Calibri"/>
        </w:rPr>
        <w:t xml:space="preserve"> los factores abióticos</w:t>
      </w:r>
      <w:r w:rsidR="007613E7">
        <w:rPr>
          <w:rFonts w:ascii="Calibri" w:hAnsi="Calibri"/>
        </w:rPr>
        <w:t xml:space="preserve">, </w:t>
      </w:r>
      <w:r w:rsidR="00522FB6">
        <w:rPr>
          <w:rFonts w:ascii="Calibri" w:hAnsi="Calibri"/>
        </w:rPr>
        <w:t>emitieron</w:t>
      </w:r>
      <w:r w:rsidR="007613E7">
        <w:rPr>
          <w:rFonts w:ascii="Calibri" w:hAnsi="Calibri"/>
        </w:rPr>
        <w:t xml:space="preserve"> de nuevo una mayor actividad fisiológica en la planta. Junto con </w:t>
      </w:r>
      <w:r w:rsidR="00522FB6">
        <w:rPr>
          <w:rFonts w:ascii="Calibri" w:hAnsi="Calibri"/>
        </w:rPr>
        <w:t xml:space="preserve">los abonados previos y </w:t>
      </w:r>
      <w:r w:rsidR="00275034">
        <w:rPr>
          <w:rFonts w:ascii="Calibri" w:hAnsi="Calibri"/>
        </w:rPr>
        <w:t>el incremento del tráfico</w:t>
      </w:r>
      <w:r>
        <w:rPr>
          <w:rFonts w:ascii="Calibri" w:hAnsi="Calibri"/>
        </w:rPr>
        <w:t xml:space="preserve"> de jugadores</w:t>
      </w:r>
      <w:r w:rsidR="007613E7">
        <w:rPr>
          <w:rFonts w:ascii="Calibri" w:hAnsi="Calibri"/>
        </w:rPr>
        <w:t xml:space="preserve">, </w:t>
      </w:r>
      <w:r w:rsidR="00522FB6">
        <w:rPr>
          <w:rFonts w:ascii="Calibri" w:hAnsi="Calibri"/>
        </w:rPr>
        <w:t>originaron</w:t>
      </w:r>
      <w:r w:rsidR="007613E7">
        <w:rPr>
          <w:rFonts w:ascii="Calibri" w:hAnsi="Calibri"/>
        </w:rPr>
        <w:t xml:space="preserve"> una mayor compactación e incremento de </w:t>
      </w:r>
      <w:proofErr w:type="spellStart"/>
      <w:r w:rsidR="0004684C">
        <w:rPr>
          <w:rFonts w:ascii="Calibri" w:hAnsi="Calibri"/>
          <w:i/>
        </w:rPr>
        <w:t>Thatch</w:t>
      </w:r>
      <w:proofErr w:type="spellEnd"/>
      <w:r w:rsidR="007613E7">
        <w:rPr>
          <w:rFonts w:ascii="Calibri" w:hAnsi="Calibri"/>
        </w:rPr>
        <w:t xml:space="preserve"> en</w:t>
      </w:r>
      <w:r w:rsidR="00522FB6">
        <w:rPr>
          <w:rFonts w:ascii="Calibri" w:hAnsi="Calibri"/>
        </w:rPr>
        <w:t xml:space="preserve"> los </w:t>
      </w:r>
      <w:proofErr w:type="spellStart"/>
      <w:r w:rsidR="007613E7">
        <w:rPr>
          <w:rFonts w:ascii="Calibri" w:hAnsi="Calibri"/>
        </w:rPr>
        <w:t>green</w:t>
      </w:r>
      <w:r w:rsidR="00522FB6">
        <w:rPr>
          <w:rFonts w:ascii="Calibri" w:hAnsi="Calibri"/>
        </w:rPr>
        <w:t>es</w:t>
      </w:r>
      <w:proofErr w:type="spellEnd"/>
      <w:r w:rsidR="007613E7">
        <w:rPr>
          <w:rFonts w:ascii="Calibri" w:hAnsi="Calibri"/>
        </w:rPr>
        <w:t>.</w:t>
      </w:r>
      <w:r w:rsidR="00522FB6">
        <w:rPr>
          <w:rFonts w:ascii="Calibri" w:hAnsi="Calibri"/>
        </w:rPr>
        <w:t xml:space="preserve"> Esto ocasionó el incremento de los valores de ambas desviaciones para los tres </w:t>
      </w:r>
      <w:proofErr w:type="spellStart"/>
      <w:r w:rsidR="00522FB6">
        <w:rPr>
          <w:rFonts w:ascii="Calibri" w:hAnsi="Calibri"/>
        </w:rPr>
        <w:t>greenes</w:t>
      </w:r>
      <w:proofErr w:type="spellEnd"/>
      <w:r w:rsidR="00522FB6">
        <w:rPr>
          <w:rFonts w:ascii="Calibri" w:hAnsi="Calibri"/>
        </w:rPr>
        <w:t>.</w:t>
      </w:r>
    </w:p>
    <w:p w14:paraId="13E07A0F" w14:textId="77777777" w:rsidR="00522FB6" w:rsidRDefault="00522FB6" w:rsidP="003C430F">
      <w:pPr>
        <w:contextualSpacing/>
        <w:rPr>
          <w:rFonts w:ascii="Calibri" w:hAnsi="Calibri"/>
        </w:rPr>
      </w:pPr>
    </w:p>
    <w:p w14:paraId="25B74A3F" w14:textId="77777777" w:rsidR="00D82B90" w:rsidRDefault="00522FB6" w:rsidP="003C430F">
      <w:pPr>
        <w:contextualSpacing/>
        <w:rPr>
          <w:rFonts w:ascii="Calibri" w:hAnsi="Calibri"/>
        </w:rPr>
      </w:pPr>
      <w:r>
        <w:rPr>
          <w:rFonts w:ascii="Calibri" w:hAnsi="Calibri"/>
        </w:rPr>
        <w:t xml:space="preserve">Como se ha explicado en los casos anteriores, la labor de la aireación mediante el pinchado hueco elimina en los </w:t>
      </w:r>
      <w:proofErr w:type="spellStart"/>
      <w:r>
        <w:rPr>
          <w:rFonts w:ascii="Calibri" w:hAnsi="Calibri"/>
        </w:rPr>
        <w:t>greenes</w:t>
      </w:r>
      <w:proofErr w:type="spellEnd"/>
      <w:r>
        <w:rPr>
          <w:rFonts w:ascii="Calibri" w:hAnsi="Calibri"/>
        </w:rPr>
        <w:t xml:space="preserve"> el exceso de </w:t>
      </w:r>
      <w:proofErr w:type="spellStart"/>
      <w:r w:rsidR="0004684C">
        <w:rPr>
          <w:rFonts w:ascii="Calibri" w:hAnsi="Calibri"/>
          <w:i/>
        </w:rPr>
        <w:t>Thatch</w:t>
      </w:r>
      <w:proofErr w:type="spellEnd"/>
      <w:r>
        <w:rPr>
          <w:rFonts w:ascii="Calibri" w:hAnsi="Calibri"/>
        </w:rPr>
        <w:t xml:space="preserve"> y la compactación, mejorando la porosidad del suelo (</w:t>
      </w:r>
      <w:proofErr w:type="spellStart"/>
      <w:r>
        <w:rPr>
          <w:rFonts w:ascii="Calibri" w:hAnsi="Calibri"/>
        </w:rPr>
        <w:t>macroporos</w:t>
      </w:r>
      <w:proofErr w:type="spellEnd"/>
      <w:r>
        <w:rPr>
          <w:rFonts w:ascii="Calibri" w:hAnsi="Calibri"/>
        </w:rPr>
        <w:t xml:space="preserve"> y </w:t>
      </w:r>
      <w:proofErr w:type="spellStart"/>
      <w:r>
        <w:rPr>
          <w:rFonts w:ascii="Calibri" w:hAnsi="Calibri"/>
        </w:rPr>
        <w:t>microporos</w:t>
      </w:r>
      <w:proofErr w:type="spellEnd"/>
      <w:r>
        <w:rPr>
          <w:rFonts w:ascii="Calibri" w:hAnsi="Calibri"/>
        </w:rPr>
        <w:t>).</w:t>
      </w:r>
      <w:r w:rsidR="00BF20BD">
        <w:rPr>
          <w:rFonts w:ascii="Calibri" w:hAnsi="Calibri"/>
        </w:rPr>
        <w:t xml:space="preserve"> Los </w:t>
      </w:r>
      <w:proofErr w:type="spellStart"/>
      <w:r w:rsidR="00BF20BD">
        <w:rPr>
          <w:rFonts w:ascii="Calibri" w:hAnsi="Calibri"/>
        </w:rPr>
        <w:t>macroporos</w:t>
      </w:r>
      <w:proofErr w:type="spellEnd"/>
      <w:r w:rsidR="00BF20BD">
        <w:rPr>
          <w:rFonts w:ascii="Calibri" w:hAnsi="Calibri"/>
        </w:rPr>
        <w:t xml:space="preserve"> permiten el movimiento del aire y agua a través del suelo, creando una especie de pasadizos por donde las raíces crecen. Y los </w:t>
      </w:r>
      <w:proofErr w:type="spellStart"/>
      <w:r w:rsidR="00BF20BD">
        <w:rPr>
          <w:rFonts w:ascii="Calibri" w:hAnsi="Calibri"/>
        </w:rPr>
        <w:t>microporos</w:t>
      </w:r>
      <w:proofErr w:type="spellEnd"/>
      <w:r w:rsidR="00BF20BD">
        <w:rPr>
          <w:rFonts w:ascii="Calibri" w:hAnsi="Calibri"/>
        </w:rPr>
        <w:t xml:space="preserve"> son los encargados de retener el agua en el suelo.</w:t>
      </w:r>
    </w:p>
    <w:p w14:paraId="03A82097" w14:textId="77777777" w:rsidR="00BF20BD" w:rsidRDefault="00BF20BD" w:rsidP="003C430F">
      <w:pPr>
        <w:contextualSpacing/>
        <w:rPr>
          <w:rFonts w:ascii="Calibri" w:hAnsi="Calibri"/>
        </w:rPr>
      </w:pPr>
    </w:p>
    <w:p w14:paraId="63F70231" w14:textId="362B8F7E" w:rsidR="00BF20BD" w:rsidRDefault="00BF20BD" w:rsidP="00BF20BD">
      <w:pPr>
        <w:contextualSpacing/>
        <w:jc w:val="center"/>
        <w:rPr>
          <w:rFonts w:ascii="Calibri" w:hAnsi="Calibri"/>
        </w:rPr>
      </w:pPr>
      <w:r>
        <w:rPr>
          <w:noProof/>
          <w:lang w:eastAsia="es-ES"/>
        </w:rPr>
        <w:drawing>
          <wp:inline distT="0" distB="0" distL="0" distR="0" wp14:anchorId="7C7011D1" wp14:editId="402C937D">
            <wp:extent cx="4905375" cy="2586990"/>
            <wp:effectExtent l="0" t="0" r="0" b="0"/>
            <wp:docPr id="107"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4"/>
                    <a:srcRect r="1090"/>
                    <a:stretch/>
                  </pic:blipFill>
                  <pic:spPr bwMode="auto">
                    <a:xfrm>
                      <a:off x="0" y="0"/>
                      <a:ext cx="4985151" cy="2629062"/>
                    </a:xfrm>
                    <a:prstGeom prst="rect">
                      <a:avLst/>
                    </a:prstGeom>
                    <a:ln>
                      <a:noFill/>
                    </a:ln>
                    <a:extLst>
                      <a:ext uri="{53640926-AAD7-44d8-BBD7-CCE9431645EC}">
                        <a14:shadowObscured xmlns:a14="http://schemas.microsoft.com/office/drawing/2010/main"/>
                      </a:ext>
                    </a:extLst>
                  </pic:spPr>
                </pic:pic>
              </a:graphicData>
            </a:graphic>
          </wp:inline>
        </w:drawing>
      </w:r>
    </w:p>
    <w:p w14:paraId="161BFAA1" w14:textId="77777777" w:rsidR="00BF20BD" w:rsidRPr="00BF20BD" w:rsidRDefault="00DE6852" w:rsidP="00BF20BD">
      <w:pPr>
        <w:contextualSpacing/>
        <w:jc w:val="center"/>
        <w:rPr>
          <w:rFonts w:ascii="Calibri" w:hAnsi="Calibri"/>
          <w:i/>
        </w:rPr>
      </w:pPr>
      <w:r>
        <w:rPr>
          <w:rFonts w:ascii="Calibri" w:hAnsi="Calibri"/>
          <w:b/>
          <w:i/>
        </w:rPr>
        <w:t>Imagen 33</w:t>
      </w:r>
      <w:r w:rsidR="00BF20BD" w:rsidRPr="00BF20BD">
        <w:rPr>
          <w:rFonts w:ascii="Calibri" w:hAnsi="Calibri"/>
          <w:b/>
          <w:i/>
        </w:rPr>
        <w:t>.</w:t>
      </w:r>
      <w:r w:rsidR="00BF20BD" w:rsidRPr="00BF20BD">
        <w:rPr>
          <w:rFonts w:ascii="Calibri" w:hAnsi="Calibri"/>
          <w:i/>
        </w:rPr>
        <w:t xml:space="preserve"> Observaciones durante Primavera</w:t>
      </w:r>
      <w:r w:rsidR="00375428">
        <w:rPr>
          <w:rFonts w:ascii="Calibri" w:hAnsi="Calibri"/>
          <w:i/>
        </w:rPr>
        <w:t xml:space="preserve">-Verano, </w:t>
      </w:r>
      <w:proofErr w:type="spellStart"/>
      <w:r w:rsidR="00375428">
        <w:rPr>
          <w:rFonts w:ascii="Calibri" w:hAnsi="Calibri"/>
          <w:i/>
        </w:rPr>
        <w:t>green</w:t>
      </w:r>
      <w:proofErr w:type="spellEnd"/>
      <w:r w:rsidR="00375428">
        <w:rPr>
          <w:rFonts w:ascii="Calibri" w:hAnsi="Calibri"/>
          <w:i/>
        </w:rPr>
        <w:t xml:space="preserve"> 10, 12 y 15.</w:t>
      </w:r>
    </w:p>
    <w:p w14:paraId="4A6AAA62" w14:textId="77777777" w:rsidR="006604F0" w:rsidRDefault="006604F0" w:rsidP="003C430F">
      <w:pPr>
        <w:contextualSpacing/>
        <w:rPr>
          <w:rFonts w:ascii="Calibri" w:hAnsi="Calibri"/>
        </w:rPr>
      </w:pPr>
      <w:r>
        <w:rPr>
          <w:rFonts w:ascii="Calibri" w:hAnsi="Calibri"/>
        </w:rPr>
        <w:lastRenderedPageBreak/>
        <w:t xml:space="preserve">En la imagen anterior se aprecia la correcta realización del pinchado hueco, con valores muy similares entre los </w:t>
      </w:r>
      <w:proofErr w:type="spellStart"/>
      <w:r>
        <w:rPr>
          <w:rFonts w:ascii="Calibri" w:hAnsi="Calibri"/>
        </w:rPr>
        <w:t>greenes</w:t>
      </w:r>
      <w:proofErr w:type="spellEnd"/>
      <w:r>
        <w:rPr>
          <w:rFonts w:ascii="Calibri" w:hAnsi="Calibri"/>
        </w:rPr>
        <w:t xml:space="preserve">, recuperando los valores de las desviaciones en la tercera semana tras el pinchado. </w:t>
      </w:r>
      <w:r w:rsidR="00C65442">
        <w:rPr>
          <w:rFonts w:ascii="Calibri" w:hAnsi="Calibri"/>
        </w:rPr>
        <w:t>A continuación, se contemplan la evolución de la rodadura durante los meses de Marzo y Abril.</w:t>
      </w:r>
    </w:p>
    <w:tbl>
      <w:tblPr>
        <w:tblStyle w:val="Listamediana2-nfasis1"/>
        <w:tblW w:w="10509" w:type="dxa"/>
        <w:jc w:val="center"/>
        <w:tblLook w:val="04A0" w:firstRow="1" w:lastRow="0" w:firstColumn="1" w:lastColumn="0" w:noHBand="0" w:noVBand="1"/>
      </w:tblPr>
      <w:tblGrid>
        <w:gridCol w:w="1228"/>
        <w:gridCol w:w="600"/>
        <w:gridCol w:w="31"/>
        <w:gridCol w:w="548"/>
        <w:gridCol w:w="23"/>
        <w:gridCol w:w="600"/>
        <w:gridCol w:w="571"/>
        <w:gridCol w:w="29"/>
        <w:gridCol w:w="563"/>
        <w:gridCol w:w="37"/>
        <w:gridCol w:w="600"/>
        <w:gridCol w:w="600"/>
        <w:gridCol w:w="600"/>
        <w:gridCol w:w="600"/>
        <w:gridCol w:w="600"/>
        <w:gridCol w:w="600"/>
        <w:gridCol w:w="600"/>
        <w:gridCol w:w="1102"/>
        <w:gridCol w:w="600"/>
        <w:gridCol w:w="600"/>
        <w:gridCol w:w="600"/>
      </w:tblGrid>
      <w:tr w:rsidR="006604F0" w14:paraId="339DD11F" w14:textId="77777777" w:rsidTr="00C65442">
        <w:trPr>
          <w:cnfStyle w:val="100000000000" w:firstRow="1" w:lastRow="0" w:firstColumn="0" w:lastColumn="0" w:oddVBand="0" w:evenVBand="0" w:oddHBand="0" w:evenHBand="0" w:firstRowFirstColumn="0" w:firstRowLastColumn="0" w:lastRowFirstColumn="0" w:lastRowLastColumn="0"/>
          <w:trHeight w:val="310"/>
          <w:jc w:val="center"/>
        </w:trPr>
        <w:tc>
          <w:tcPr>
            <w:cnfStyle w:val="001000000100" w:firstRow="0" w:lastRow="0" w:firstColumn="1" w:lastColumn="0" w:oddVBand="0" w:evenVBand="0" w:oddHBand="0" w:evenHBand="0" w:firstRowFirstColumn="1" w:firstRowLastColumn="0" w:lastRowFirstColumn="0" w:lastRowLastColumn="0"/>
            <w:tcW w:w="1228" w:type="dxa"/>
          </w:tcPr>
          <w:p w14:paraId="79175EC5" w14:textId="77777777" w:rsidR="006604F0" w:rsidRDefault="006604F0" w:rsidP="00C65442">
            <w:pPr>
              <w:contextualSpacing/>
              <w:jc w:val="center"/>
              <w:rPr>
                <w:rFonts w:ascii="Calibri" w:hAnsi="Calibri"/>
              </w:rPr>
            </w:pPr>
          </w:p>
        </w:tc>
        <w:tc>
          <w:tcPr>
            <w:tcW w:w="4817" w:type="dxa"/>
            <w:gridSpan w:val="13"/>
          </w:tcPr>
          <w:p w14:paraId="109B9E5C" w14:textId="77777777" w:rsidR="006604F0" w:rsidRDefault="006604F0" w:rsidP="00C65442">
            <w:pPr>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rPr>
            </w:pPr>
            <w:r>
              <w:rPr>
                <w:rFonts w:ascii="Calibri" w:hAnsi="Calibri"/>
                <w:b/>
              </w:rPr>
              <w:t>MARZO</w:t>
            </w:r>
          </w:p>
        </w:tc>
        <w:tc>
          <w:tcPr>
            <w:tcW w:w="4464" w:type="dxa"/>
            <w:gridSpan w:val="7"/>
          </w:tcPr>
          <w:p w14:paraId="3D16ED63" w14:textId="77777777" w:rsidR="006604F0" w:rsidRDefault="006604F0" w:rsidP="00C65442">
            <w:pPr>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b/>
              </w:rPr>
            </w:pPr>
            <w:r>
              <w:rPr>
                <w:rFonts w:ascii="Calibri" w:hAnsi="Calibri"/>
                <w:b/>
              </w:rPr>
              <w:t>ABRIL</w:t>
            </w:r>
          </w:p>
        </w:tc>
      </w:tr>
      <w:tr w:rsidR="006F5DA4" w14:paraId="29EDA064" w14:textId="77777777" w:rsidTr="006F5DA4">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1228" w:type="dxa"/>
            <w:vMerge w:val="restart"/>
          </w:tcPr>
          <w:p w14:paraId="486C6A27" w14:textId="77777777" w:rsidR="006F5DA4" w:rsidRDefault="006F5DA4" w:rsidP="00C65442">
            <w:pPr>
              <w:contextualSpacing/>
              <w:jc w:val="center"/>
              <w:rPr>
                <w:rFonts w:ascii="Calibri" w:hAnsi="Calibri"/>
              </w:rPr>
            </w:pPr>
          </w:p>
        </w:tc>
        <w:tc>
          <w:tcPr>
            <w:tcW w:w="1889" w:type="dxa"/>
            <w:gridSpan w:val="5"/>
          </w:tcPr>
          <w:p w14:paraId="0231367C" w14:textId="77777777" w:rsidR="006F5DA4" w:rsidRPr="00BE37AC" w:rsidRDefault="006F5DA4"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2º Semana</w:t>
            </w:r>
          </w:p>
        </w:tc>
        <w:tc>
          <w:tcPr>
            <w:tcW w:w="1805" w:type="dxa"/>
            <w:gridSpan w:val="5"/>
          </w:tcPr>
          <w:p w14:paraId="3503DE22" w14:textId="77777777" w:rsidR="006F5DA4" w:rsidRPr="00BE37AC" w:rsidRDefault="006F5DA4"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3º Semana</w:t>
            </w:r>
          </w:p>
        </w:tc>
        <w:tc>
          <w:tcPr>
            <w:tcW w:w="1123" w:type="dxa"/>
            <w:gridSpan w:val="3"/>
            <w:shd w:val="clear" w:color="auto" w:fill="F5F3EA" w:themeFill="accent5" w:themeFillTint="33"/>
          </w:tcPr>
          <w:p w14:paraId="706D82D6" w14:textId="77777777" w:rsidR="006F5DA4" w:rsidRPr="00186B14" w:rsidRDefault="006F5DA4"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sz w:val="20"/>
                <w:szCs w:val="20"/>
              </w:rPr>
            </w:pPr>
            <w:r w:rsidRPr="00186B14">
              <w:rPr>
                <w:rFonts w:ascii="Calibri" w:hAnsi="Calibri"/>
                <w:b/>
                <w:sz w:val="20"/>
                <w:szCs w:val="20"/>
              </w:rPr>
              <w:t>4º Semana</w:t>
            </w:r>
          </w:p>
          <w:p w14:paraId="34413D56" w14:textId="77777777" w:rsidR="006F5DA4" w:rsidRPr="00C65442" w:rsidRDefault="006F5DA4"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sz w:val="20"/>
                <w:szCs w:val="20"/>
              </w:rPr>
            </w:pPr>
            <w:r w:rsidRPr="00186B14">
              <w:rPr>
                <w:rFonts w:ascii="Calibri" w:hAnsi="Calibri"/>
                <w:b/>
                <w:sz w:val="20"/>
                <w:szCs w:val="20"/>
              </w:rPr>
              <w:t>PINCHADO</w:t>
            </w:r>
          </w:p>
        </w:tc>
        <w:tc>
          <w:tcPr>
            <w:tcW w:w="1800" w:type="dxa"/>
            <w:gridSpan w:val="3"/>
          </w:tcPr>
          <w:p w14:paraId="45DACDCE" w14:textId="77777777" w:rsidR="006F5DA4" w:rsidRPr="00BE37AC" w:rsidRDefault="006F5DA4"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1º Semana</w:t>
            </w:r>
          </w:p>
        </w:tc>
        <w:tc>
          <w:tcPr>
            <w:tcW w:w="864" w:type="dxa"/>
            <w:vMerge w:val="restart"/>
          </w:tcPr>
          <w:p w14:paraId="76162F33" w14:textId="77777777" w:rsidR="006F5DA4" w:rsidRPr="00BE37AC" w:rsidRDefault="006F5DA4"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2º Semana</w:t>
            </w:r>
          </w:p>
        </w:tc>
        <w:tc>
          <w:tcPr>
            <w:tcW w:w="1800" w:type="dxa"/>
            <w:gridSpan w:val="3"/>
          </w:tcPr>
          <w:p w14:paraId="4C1DAFC9" w14:textId="77777777" w:rsidR="006F5DA4" w:rsidRPr="00BE37AC" w:rsidRDefault="006F5DA4"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3º Semana</w:t>
            </w:r>
          </w:p>
        </w:tc>
      </w:tr>
      <w:tr w:rsidR="006F5DA4" w14:paraId="6A02FD2F" w14:textId="77777777" w:rsidTr="006F5DA4">
        <w:trPr>
          <w:trHeight w:val="279"/>
          <w:jc w:val="center"/>
        </w:trPr>
        <w:tc>
          <w:tcPr>
            <w:cnfStyle w:val="001000000000" w:firstRow="0" w:lastRow="0" w:firstColumn="1" w:lastColumn="0" w:oddVBand="0" w:evenVBand="0" w:oddHBand="0" w:evenHBand="0" w:firstRowFirstColumn="0" w:firstRowLastColumn="0" w:lastRowFirstColumn="0" w:lastRowLastColumn="0"/>
            <w:tcW w:w="1228" w:type="dxa"/>
            <w:vMerge/>
          </w:tcPr>
          <w:p w14:paraId="1C2EE529" w14:textId="77777777" w:rsidR="006F5DA4" w:rsidRDefault="006F5DA4" w:rsidP="00C65442">
            <w:pPr>
              <w:contextualSpacing/>
              <w:jc w:val="center"/>
              <w:rPr>
                <w:rFonts w:ascii="Calibri" w:hAnsi="Calibri"/>
              </w:rPr>
            </w:pPr>
          </w:p>
        </w:tc>
        <w:tc>
          <w:tcPr>
            <w:tcW w:w="600" w:type="dxa"/>
            <w:tcBorders>
              <w:top w:val="nil"/>
              <w:bottom w:val="nil"/>
            </w:tcBorders>
            <w:shd w:val="clear" w:color="auto" w:fill="auto"/>
          </w:tcPr>
          <w:p w14:paraId="4E1A1EA6" w14:textId="77777777" w:rsidR="006F5DA4" w:rsidRPr="007F0AC5" w:rsidRDefault="006F5DA4"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0070C0"/>
                <w:sz w:val="20"/>
                <w:szCs w:val="20"/>
              </w:rPr>
            </w:pPr>
            <w:r w:rsidRPr="007F0AC5">
              <w:rPr>
                <w:rFonts w:ascii="Calibri" w:hAnsi="Calibri"/>
                <w:b/>
                <w:color w:val="0070C0"/>
                <w:sz w:val="20"/>
                <w:szCs w:val="20"/>
              </w:rPr>
              <w:t>G.1</w:t>
            </w:r>
            <w:r>
              <w:rPr>
                <w:rFonts w:ascii="Calibri" w:hAnsi="Calibri"/>
                <w:b/>
                <w:color w:val="0070C0"/>
                <w:sz w:val="20"/>
                <w:szCs w:val="20"/>
              </w:rPr>
              <w:t>0</w:t>
            </w:r>
          </w:p>
        </w:tc>
        <w:tc>
          <w:tcPr>
            <w:tcW w:w="656" w:type="dxa"/>
            <w:gridSpan w:val="3"/>
            <w:tcBorders>
              <w:top w:val="nil"/>
              <w:bottom w:val="nil"/>
            </w:tcBorders>
            <w:shd w:val="clear" w:color="auto" w:fill="auto"/>
          </w:tcPr>
          <w:p w14:paraId="5B16AE74" w14:textId="77777777" w:rsidR="006F5DA4" w:rsidRPr="007F0AC5" w:rsidRDefault="006F5DA4"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FFCC00"/>
                <w:sz w:val="20"/>
                <w:szCs w:val="20"/>
              </w:rPr>
            </w:pPr>
            <w:r>
              <w:rPr>
                <w:rFonts w:ascii="Calibri" w:hAnsi="Calibri"/>
                <w:b/>
                <w:color w:val="FFCC00"/>
                <w:sz w:val="20"/>
                <w:szCs w:val="20"/>
              </w:rPr>
              <w:t>G.12</w:t>
            </w:r>
          </w:p>
        </w:tc>
        <w:tc>
          <w:tcPr>
            <w:tcW w:w="633" w:type="dxa"/>
            <w:tcBorders>
              <w:top w:val="nil"/>
              <w:bottom w:val="nil"/>
            </w:tcBorders>
            <w:shd w:val="clear" w:color="auto" w:fill="auto"/>
          </w:tcPr>
          <w:p w14:paraId="102F846A" w14:textId="77777777" w:rsidR="006F5DA4" w:rsidRPr="007F0AC5" w:rsidRDefault="006F5DA4"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Pr>
                <w:rFonts w:ascii="Calibri" w:hAnsi="Calibri"/>
                <w:b/>
                <w:sz w:val="20"/>
                <w:szCs w:val="20"/>
              </w:rPr>
              <w:t>G.15</w:t>
            </w:r>
          </w:p>
        </w:tc>
        <w:tc>
          <w:tcPr>
            <w:tcW w:w="605" w:type="dxa"/>
            <w:gridSpan w:val="2"/>
            <w:tcBorders>
              <w:bottom w:val="nil"/>
            </w:tcBorders>
            <w:shd w:val="clear" w:color="auto" w:fill="auto"/>
          </w:tcPr>
          <w:p w14:paraId="09F79C0B" w14:textId="77777777" w:rsidR="006F5DA4" w:rsidRPr="007F0AC5" w:rsidRDefault="006F5DA4"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0070C0"/>
                <w:sz w:val="20"/>
                <w:szCs w:val="20"/>
              </w:rPr>
            </w:pPr>
            <w:r w:rsidRPr="007F0AC5">
              <w:rPr>
                <w:rFonts w:ascii="Calibri" w:hAnsi="Calibri"/>
                <w:b/>
                <w:color w:val="0070C0"/>
                <w:sz w:val="20"/>
                <w:szCs w:val="20"/>
              </w:rPr>
              <w:t>G.1</w:t>
            </w:r>
            <w:r>
              <w:rPr>
                <w:rFonts w:ascii="Calibri" w:hAnsi="Calibri"/>
                <w:b/>
                <w:color w:val="0070C0"/>
                <w:sz w:val="20"/>
                <w:szCs w:val="20"/>
              </w:rPr>
              <w:t>0</w:t>
            </w:r>
          </w:p>
        </w:tc>
        <w:tc>
          <w:tcPr>
            <w:tcW w:w="600" w:type="dxa"/>
            <w:gridSpan w:val="2"/>
            <w:tcBorders>
              <w:bottom w:val="nil"/>
            </w:tcBorders>
            <w:shd w:val="clear" w:color="auto" w:fill="auto"/>
          </w:tcPr>
          <w:p w14:paraId="7B2A1B0C" w14:textId="77777777" w:rsidR="006F5DA4" w:rsidRPr="007F0AC5" w:rsidRDefault="006F5DA4"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FFC000"/>
                <w:sz w:val="20"/>
                <w:szCs w:val="20"/>
              </w:rPr>
            </w:pPr>
            <w:r>
              <w:rPr>
                <w:rFonts w:ascii="Calibri" w:hAnsi="Calibri"/>
                <w:b/>
                <w:color w:val="FFC000"/>
                <w:sz w:val="20"/>
                <w:szCs w:val="20"/>
              </w:rPr>
              <w:t>G.12</w:t>
            </w:r>
          </w:p>
        </w:tc>
        <w:tc>
          <w:tcPr>
            <w:tcW w:w="600" w:type="dxa"/>
            <w:tcBorders>
              <w:bottom w:val="nil"/>
            </w:tcBorders>
            <w:shd w:val="clear" w:color="auto" w:fill="auto"/>
          </w:tcPr>
          <w:p w14:paraId="195C9F63" w14:textId="77777777" w:rsidR="006F5DA4" w:rsidRPr="007F0AC5" w:rsidRDefault="006F5DA4"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Pr>
                <w:rFonts w:ascii="Calibri" w:hAnsi="Calibri"/>
                <w:b/>
                <w:sz w:val="20"/>
                <w:szCs w:val="20"/>
              </w:rPr>
              <w:t>G.15</w:t>
            </w:r>
          </w:p>
        </w:tc>
        <w:tc>
          <w:tcPr>
            <w:tcW w:w="374" w:type="dxa"/>
            <w:tcBorders>
              <w:bottom w:val="nil"/>
            </w:tcBorders>
            <w:shd w:val="clear" w:color="auto" w:fill="F5F3EA" w:themeFill="accent5" w:themeFillTint="33"/>
          </w:tcPr>
          <w:p w14:paraId="115B4E8B" w14:textId="77777777" w:rsidR="006F5DA4" w:rsidRPr="00BE37AC" w:rsidRDefault="006F5DA4"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7F0AC5">
              <w:rPr>
                <w:rFonts w:ascii="Calibri" w:hAnsi="Calibri"/>
                <w:b/>
                <w:color w:val="0070C0"/>
                <w:sz w:val="20"/>
                <w:szCs w:val="20"/>
              </w:rPr>
              <w:t>G.1</w:t>
            </w:r>
            <w:r>
              <w:rPr>
                <w:rFonts w:ascii="Calibri" w:hAnsi="Calibri"/>
                <w:b/>
                <w:color w:val="0070C0"/>
                <w:sz w:val="20"/>
                <w:szCs w:val="20"/>
              </w:rPr>
              <w:t>0</w:t>
            </w:r>
          </w:p>
        </w:tc>
        <w:tc>
          <w:tcPr>
            <w:tcW w:w="374" w:type="dxa"/>
            <w:tcBorders>
              <w:bottom w:val="nil"/>
            </w:tcBorders>
            <w:shd w:val="clear" w:color="auto" w:fill="F5F3EA" w:themeFill="accent5" w:themeFillTint="33"/>
          </w:tcPr>
          <w:p w14:paraId="76E0D919" w14:textId="77777777" w:rsidR="006F5DA4" w:rsidRPr="00BE37AC" w:rsidRDefault="006F5DA4"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b/>
                <w:color w:val="FFC000"/>
                <w:sz w:val="20"/>
                <w:szCs w:val="20"/>
              </w:rPr>
              <w:t>G.12</w:t>
            </w:r>
          </w:p>
        </w:tc>
        <w:tc>
          <w:tcPr>
            <w:tcW w:w="375" w:type="dxa"/>
            <w:tcBorders>
              <w:bottom w:val="nil"/>
            </w:tcBorders>
            <w:shd w:val="clear" w:color="auto" w:fill="F5F3EA" w:themeFill="accent5" w:themeFillTint="33"/>
          </w:tcPr>
          <w:p w14:paraId="2AF59389" w14:textId="77777777" w:rsidR="006F5DA4" w:rsidRPr="00BE37AC" w:rsidRDefault="006F5DA4"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b/>
                <w:sz w:val="20"/>
                <w:szCs w:val="20"/>
              </w:rPr>
              <w:t>G.15</w:t>
            </w:r>
          </w:p>
        </w:tc>
        <w:tc>
          <w:tcPr>
            <w:tcW w:w="600" w:type="dxa"/>
            <w:tcBorders>
              <w:bottom w:val="nil"/>
            </w:tcBorders>
            <w:shd w:val="clear" w:color="auto" w:fill="auto"/>
          </w:tcPr>
          <w:p w14:paraId="2A29C790" w14:textId="77777777" w:rsidR="006F5DA4" w:rsidRPr="007F0AC5" w:rsidRDefault="006F5DA4"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0070C0"/>
                <w:sz w:val="20"/>
                <w:szCs w:val="20"/>
              </w:rPr>
            </w:pPr>
            <w:r w:rsidRPr="007F0AC5">
              <w:rPr>
                <w:rFonts w:ascii="Calibri" w:hAnsi="Calibri"/>
                <w:b/>
                <w:color w:val="0070C0"/>
                <w:sz w:val="20"/>
                <w:szCs w:val="20"/>
              </w:rPr>
              <w:t>G.1</w:t>
            </w:r>
            <w:r>
              <w:rPr>
                <w:rFonts w:ascii="Calibri" w:hAnsi="Calibri"/>
                <w:b/>
                <w:color w:val="0070C0"/>
                <w:sz w:val="20"/>
                <w:szCs w:val="20"/>
              </w:rPr>
              <w:t>0</w:t>
            </w:r>
          </w:p>
        </w:tc>
        <w:tc>
          <w:tcPr>
            <w:tcW w:w="600" w:type="dxa"/>
            <w:tcBorders>
              <w:bottom w:val="nil"/>
            </w:tcBorders>
            <w:shd w:val="clear" w:color="auto" w:fill="auto"/>
          </w:tcPr>
          <w:p w14:paraId="1FD99C28" w14:textId="77777777" w:rsidR="006F5DA4" w:rsidRPr="007F0AC5" w:rsidRDefault="006F5DA4"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FFC000"/>
                <w:sz w:val="20"/>
                <w:szCs w:val="20"/>
              </w:rPr>
            </w:pPr>
            <w:r>
              <w:rPr>
                <w:rFonts w:ascii="Calibri" w:hAnsi="Calibri"/>
                <w:b/>
                <w:color w:val="FFC000"/>
                <w:sz w:val="20"/>
                <w:szCs w:val="20"/>
              </w:rPr>
              <w:t>G.12</w:t>
            </w:r>
          </w:p>
        </w:tc>
        <w:tc>
          <w:tcPr>
            <w:tcW w:w="600" w:type="dxa"/>
            <w:tcBorders>
              <w:bottom w:val="nil"/>
            </w:tcBorders>
            <w:shd w:val="clear" w:color="auto" w:fill="auto"/>
          </w:tcPr>
          <w:p w14:paraId="7A4870E3" w14:textId="77777777" w:rsidR="006F5DA4" w:rsidRPr="007F0AC5" w:rsidRDefault="006F5DA4"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Pr>
                <w:rFonts w:ascii="Calibri" w:hAnsi="Calibri"/>
                <w:b/>
                <w:sz w:val="20"/>
                <w:szCs w:val="20"/>
              </w:rPr>
              <w:t>G.15</w:t>
            </w:r>
          </w:p>
        </w:tc>
        <w:tc>
          <w:tcPr>
            <w:tcW w:w="864" w:type="dxa"/>
            <w:vMerge/>
            <w:tcBorders>
              <w:bottom w:val="nil"/>
            </w:tcBorders>
            <w:shd w:val="clear" w:color="auto" w:fill="DCE8DC" w:themeFill="accent1" w:themeFillTint="3F"/>
          </w:tcPr>
          <w:p w14:paraId="481FA3CF" w14:textId="77777777" w:rsidR="006F5DA4" w:rsidRPr="00BE37AC" w:rsidRDefault="006F5DA4"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p>
        </w:tc>
        <w:tc>
          <w:tcPr>
            <w:tcW w:w="600" w:type="dxa"/>
            <w:tcBorders>
              <w:bottom w:val="nil"/>
            </w:tcBorders>
            <w:shd w:val="clear" w:color="auto" w:fill="auto"/>
          </w:tcPr>
          <w:p w14:paraId="00DC130C" w14:textId="77777777" w:rsidR="006F5DA4" w:rsidRPr="007F0AC5" w:rsidRDefault="006F5DA4"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0070C0"/>
                <w:sz w:val="20"/>
                <w:szCs w:val="20"/>
              </w:rPr>
            </w:pPr>
            <w:r w:rsidRPr="007F0AC5">
              <w:rPr>
                <w:rFonts w:ascii="Calibri" w:hAnsi="Calibri"/>
                <w:b/>
                <w:color w:val="0070C0"/>
                <w:sz w:val="20"/>
                <w:szCs w:val="20"/>
              </w:rPr>
              <w:t>G.1</w:t>
            </w:r>
            <w:r>
              <w:rPr>
                <w:rFonts w:ascii="Calibri" w:hAnsi="Calibri"/>
                <w:b/>
                <w:color w:val="0070C0"/>
                <w:sz w:val="20"/>
                <w:szCs w:val="20"/>
              </w:rPr>
              <w:t>0</w:t>
            </w:r>
          </w:p>
        </w:tc>
        <w:tc>
          <w:tcPr>
            <w:tcW w:w="600" w:type="dxa"/>
            <w:tcBorders>
              <w:bottom w:val="nil"/>
            </w:tcBorders>
            <w:shd w:val="clear" w:color="auto" w:fill="auto"/>
          </w:tcPr>
          <w:p w14:paraId="15D3547B" w14:textId="77777777" w:rsidR="006F5DA4" w:rsidRPr="007F0AC5" w:rsidRDefault="006F5DA4"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FFC000"/>
                <w:sz w:val="20"/>
                <w:szCs w:val="20"/>
              </w:rPr>
            </w:pPr>
            <w:r>
              <w:rPr>
                <w:rFonts w:ascii="Calibri" w:hAnsi="Calibri"/>
                <w:b/>
                <w:color w:val="FFC000"/>
                <w:sz w:val="20"/>
                <w:szCs w:val="20"/>
              </w:rPr>
              <w:t>G.12</w:t>
            </w:r>
          </w:p>
        </w:tc>
        <w:tc>
          <w:tcPr>
            <w:tcW w:w="600" w:type="dxa"/>
            <w:tcBorders>
              <w:bottom w:val="nil"/>
            </w:tcBorders>
            <w:shd w:val="clear" w:color="auto" w:fill="auto"/>
          </w:tcPr>
          <w:p w14:paraId="675CB119" w14:textId="77777777" w:rsidR="006F5DA4" w:rsidRPr="007F0AC5" w:rsidRDefault="006F5DA4"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Pr>
                <w:rFonts w:ascii="Calibri" w:hAnsi="Calibri"/>
                <w:b/>
                <w:sz w:val="20"/>
                <w:szCs w:val="20"/>
              </w:rPr>
              <w:t>G.15</w:t>
            </w:r>
          </w:p>
        </w:tc>
      </w:tr>
      <w:tr w:rsidR="00C65442" w14:paraId="4CABFF63" w14:textId="77777777" w:rsidTr="006F5DA4">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1228" w:type="dxa"/>
          </w:tcPr>
          <w:p w14:paraId="0FB7E837" w14:textId="77777777" w:rsidR="00C65442" w:rsidRPr="00EC59A9" w:rsidRDefault="00C65442" w:rsidP="00C65442">
            <w:pPr>
              <w:contextualSpacing/>
              <w:jc w:val="left"/>
              <w:rPr>
                <w:rFonts w:ascii="Calibri" w:hAnsi="Calibri"/>
                <w:b/>
                <w:sz w:val="20"/>
                <w:szCs w:val="20"/>
              </w:rPr>
            </w:pPr>
            <w:r w:rsidRPr="00EC59A9">
              <w:rPr>
                <w:rFonts w:ascii="Calibri" w:hAnsi="Calibri"/>
                <w:b/>
                <w:sz w:val="20"/>
                <w:szCs w:val="20"/>
              </w:rPr>
              <w:t>D.LATERAL</w:t>
            </w:r>
          </w:p>
        </w:tc>
        <w:tc>
          <w:tcPr>
            <w:tcW w:w="631" w:type="dxa"/>
            <w:gridSpan w:val="2"/>
            <w:vAlign w:val="center"/>
          </w:tcPr>
          <w:p w14:paraId="1D544E4A" w14:textId="77777777" w:rsidR="00C65442" w:rsidRPr="00BE37AC" w:rsidRDefault="00C65442" w:rsidP="00C65442">
            <w:pPr>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16,6</w:t>
            </w:r>
          </w:p>
        </w:tc>
        <w:tc>
          <w:tcPr>
            <w:tcW w:w="625" w:type="dxa"/>
            <w:gridSpan w:val="2"/>
            <w:vAlign w:val="center"/>
          </w:tcPr>
          <w:p w14:paraId="464C2B39" w14:textId="77777777" w:rsidR="00C65442" w:rsidRPr="00BE37AC" w:rsidRDefault="00C65442"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16,1</w:t>
            </w:r>
          </w:p>
        </w:tc>
        <w:tc>
          <w:tcPr>
            <w:tcW w:w="633" w:type="dxa"/>
            <w:vAlign w:val="center"/>
          </w:tcPr>
          <w:p w14:paraId="73230857" w14:textId="77777777" w:rsidR="00C65442" w:rsidRPr="00BE37AC" w:rsidRDefault="00C65442"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15,3</w:t>
            </w:r>
          </w:p>
        </w:tc>
        <w:tc>
          <w:tcPr>
            <w:tcW w:w="571" w:type="dxa"/>
            <w:vAlign w:val="center"/>
          </w:tcPr>
          <w:p w14:paraId="2203DB42" w14:textId="77777777" w:rsidR="00C65442" w:rsidRPr="00BE37AC" w:rsidRDefault="00C65442"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17</w:t>
            </w:r>
            <w:r>
              <w:rPr>
                <w:rFonts w:ascii="Calibri" w:hAnsi="Calibri"/>
                <w:sz w:val="20"/>
                <w:szCs w:val="20"/>
              </w:rPr>
              <w:t>,7</w:t>
            </w:r>
          </w:p>
        </w:tc>
        <w:tc>
          <w:tcPr>
            <w:tcW w:w="597" w:type="dxa"/>
            <w:gridSpan w:val="2"/>
            <w:vAlign w:val="center"/>
          </w:tcPr>
          <w:p w14:paraId="08FF2AF4" w14:textId="77777777" w:rsidR="00C65442" w:rsidRPr="00BE37AC" w:rsidRDefault="00C65442"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17,5</w:t>
            </w:r>
          </w:p>
        </w:tc>
        <w:tc>
          <w:tcPr>
            <w:tcW w:w="637" w:type="dxa"/>
            <w:gridSpan w:val="2"/>
            <w:vAlign w:val="center"/>
          </w:tcPr>
          <w:p w14:paraId="401F7A0E" w14:textId="77777777" w:rsidR="00C65442" w:rsidRPr="00BE37AC" w:rsidRDefault="00C65442"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16,9</w:t>
            </w:r>
          </w:p>
        </w:tc>
        <w:tc>
          <w:tcPr>
            <w:tcW w:w="374" w:type="dxa"/>
            <w:shd w:val="clear" w:color="auto" w:fill="F5F3EA" w:themeFill="accent5" w:themeFillTint="33"/>
          </w:tcPr>
          <w:p w14:paraId="129A3365" w14:textId="77777777" w:rsidR="00C65442" w:rsidRPr="006F5DA4" w:rsidRDefault="006F5DA4"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sz w:val="20"/>
                <w:szCs w:val="20"/>
              </w:rPr>
            </w:pPr>
            <w:r w:rsidRPr="006F5DA4">
              <w:rPr>
                <w:rFonts w:ascii="Calibri" w:hAnsi="Calibri"/>
                <w:b/>
                <w:sz w:val="20"/>
                <w:szCs w:val="20"/>
              </w:rPr>
              <w:t>25,2</w:t>
            </w:r>
          </w:p>
        </w:tc>
        <w:tc>
          <w:tcPr>
            <w:tcW w:w="374" w:type="dxa"/>
            <w:shd w:val="clear" w:color="auto" w:fill="F5F3EA" w:themeFill="accent5" w:themeFillTint="33"/>
          </w:tcPr>
          <w:p w14:paraId="40B26808" w14:textId="77777777" w:rsidR="00C65442" w:rsidRPr="006F5DA4" w:rsidRDefault="006F5DA4"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sz w:val="20"/>
                <w:szCs w:val="20"/>
              </w:rPr>
            </w:pPr>
            <w:r w:rsidRPr="006F5DA4">
              <w:rPr>
                <w:rFonts w:ascii="Calibri" w:hAnsi="Calibri"/>
                <w:b/>
                <w:sz w:val="20"/>
                <w:szCs w:val="20"/>
              </w:rPr>
              <w:t>23,1</w:t>
            </w:r>
          </w:p>
        </w:tc>
        <w:tc>
          <w:tcPr>
            <w:tcW w:w="375" w:type="dxa"/>
            <w:shd w:val="clear" w:color="auto" w:fill="F5F3EA" w:themeFill="accent5" w:themeFillTint="33"/>
          </w:tcPr>
          <w:p w14:paraId="174DD98B" w14:textId="77777777" w:rsidR="00C65442" w:rsidRPr="006F5DA4" w:rsidRDefault="006F5DA4"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sz w:val="20"/>
                <w:szCs w:val="20"/>
              </w:rPr>
            </w:pPr>
            <w:r w:rsidRPr="006F5DA4">
              <w:rPr>
                <w:rFonts w:ascii="Calibri" w:hAnsi="Calibri"/>
                <w:b/>
                <w:sz w:val="20"/>
                <w:szCs w:val="20"/>
              </w:rPr>
              <w:t>21,4</w:t>
            </w:r>
          </w:p>
        </w:tc>
        <w:tc>
          <w:tcPr>
            <w:tcW w:w="600" w:type="dxa"/>
            <w:vAlign w:val="center"/>
          </w:tcPr>
          <w:p w14:paraId="209F6CC9" w14:textId="77777777" w:rsidR="00C65442" w:rsidRPr="00BE37AC" w:rsidRDefault="007D6AC7"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24,8</w:t>
            </w:r>
          </w:p>
        </w:tc>
        <w:tc>
          <w:tcPr>
            <w:tcW w:w="600" w:type="dxa"/>
          </w:tcPr>
          <w:p w14:paraId="1F1D12D8" w14:textId="77777777" w:rsidR="00C65442" w:rsidRPr="00BE37AC" w:rsidRDefault="007D6AC7"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23,6</w:t>
            </w:r>
          </w:p>
        </w:tc>
        <w:tc>
          <w:tcPr>
            <w:tcW w:w="600" w:type="dxa"/>
          </w:tcPr>
          <w:p w14:paraId="3968A84F" w14:textId="77777777" w:rsidR="00C65442" w:rsidRPr="00BE37AC" w:rsidRDefault="007D6AC7"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23,1</w:t>
            </w:r>
          </w:p>
        </w:tc>
        <w:tc>
          <w:tcPr>
            <w:tcW w:w="864" w:type="dxa"/>
            <w:vMerge w:val="restart"/>
            <w:vAlign w:val="center"/>
          </w:tcPr>
          <w:p w14:paraId="7F0DAF3E" w14:textId="77777777" w:rsidR="00C65442" w:rsidRPr="006F5DA4" w:rsidRDefault="00BD696C"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sz w:val="20"/>
                <w:szCs w:val="20"/>
              </w:rPr>
            </w:pPr>
            <w:r>
              <w:rPr>
                <w:rFonts w:ascii="Calibri" w:hAnsi="Calibri"/>
                <w:b/>
                <w:sz w:val="20"/>
                <w:szCs w:val="20"/>
              </w:rPr>
              <w:t>GPS AVERIADO</w:t>
            </w:r>
          </w:p>
        </w:tc>
        <w:tc>
          <w:tcPr>
            <w:tcW w:w="600" w:type="dxa"/>
          </w:tcPr>
          <w:p w14:paraId="4B08E7D7" w14:textId="77777777" w:rsidR="00C65442" w:rsidRPr="00BE37AC" w:rsidRDefault="007D6AC7"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17,7</w:t>
            </w:r>
          </w:p>
        </w:tc>
        <w:tc>
          <w:tcPr>
            <w:tcW w:w="600" w:type="dxa"/>
          </w:tcPr>
          <w:p w14:paraId="2FB308EF" w14:textId="77777777" w:rsidR="00C65442" w:rsidRPr="00BE37AC" w:rsidRDefault="007D6AC7"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17,6</w:t>
            </w:r>
          </w:p>
        </w:tc>
        <w:tc>
          <w:tcPr>
            <w:tcW w:w="600" w:type="dxa"/>
          </w:tcPr>
          <w:p w14:paraId="026A8CE6" w14:textId="77777777" w:rsidR="00C65442" w:rsidRPr="00BE37AC" w:rsidRDefault="007D6AC7"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16</w:t>
            </w:r>
          </w:p>
        </w:tc>
      </w:tr>
      <w:tr w:rsidR="006F5DA4" w14:paraId="001F92B5" w14:textId="77777777" w:rsidTr="006F5DA4">
        <w:trPr>
          <w:trHeight w:val="497"/>
          <w:jc w:val="center"/>
        </w:trPr>
        <w:tc>
          <w:tcPr>
            <w:cnfStyle w:val="001000000000" w:firstRow="0" w:lastRow="0" w:firstColumn="1" w:lastColumn="0" w:oddVBand="0" w:evenVBand="0" w:oddHBand="0" w:evenHBand="0" w:firstRowFirstColumn="0" w:firstRowLastColumn="0" w:lastRowFirstColumn="0" w:lastRowLastColumn="0"/>
            <w:tcW w:w="1228" w:type="dxa"/>
            <w:vAlign w:val="center"/>
          </w:tcPr>
          <w:p w14:paraId="7D715CC5" w14:textId="77777777" w:rsidR="006F5DA4" w:rsidRPr="00EC59A9" w:rsidRDefault="006F5DA4" w:rsidP="00C65442">
            <w:pPr>
              <w:contextualSpacing/>
              <w:jc w:val="left"/>
              <w:rPr>
                <w:rFonts w:ascii="Calibri" w:hAnsi="Calibri"/>
                <w:b/>
                <w:sz w:val="20"/>
                <w:szCs w:val="20"/>
              </w:rPr>
            </w:pPr>
            <w:r w:rsidRPr="00EC59A9">
              <w:rPr>
                <w:rFonts w:ascii="Calibri" w:hAnsi="Calibri"/>
                <w:b/>
                <w:sz w:val="20"/>
                <w:szCs w:val="20"/>
              </w:rPr>
              <w:t>D.VERTICAL</w:t>
            </w:r>
          </w:p>
        </w:tc>
        <w:tc>
          <w:tcPr>
            <w:tcW w:w="600" w:type="dxa"/>
            <w:vAlign w:val="center"/>
          </w:tcPr>
          <w:p w14:paraId="0100E051" w14:textId="77777777" w:rsidR="006F5DA4" w:rsidRPr="00BE37AC" w:rsidRDefault="006F5DA4"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57,9</w:t>
            </w:r>
          </w:p>
        </w:tc>
        <w:tc>
          <w:tcPr>
            <w:tcW w:w="633" w:type="dxa"/>
            <w:gridSpan w:val="2"/>
            <w:vAlign w:val="center"/>
          </w:tcPr>
          <w:p w14:paraId="19AA2286" w14:textId="77777777" w:rsidR="006F5DA4" w:rsidRPr="00BE37AC" w:rsidRDefault="006F5DA4"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53,2</w:t>
            </w:r>
          </w:p>
        </w:tc>
        <w:tc>
          <w:tcPr>
            <w:tcW w:w="656" w:type="dxa"/>
            <w:gridSpan w:val="2"/>
            <w:vAlign w:val="center"/>
          </w:tcPr>
          <w:p w14:paraId="2EFB30C5" w14:textId="77777777" w:rsidR="006F5DA4" w:rsidRPr="00BE37AC" w:rsidRDefault="006F5DA4"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56,9</w:t>
            </w:r>
          </w:p>
        </w:tc>
        <w:tc>
          <w:tcPr>
            <w:tcW w:w="605" w:type="dxa"/>
            <w:gridSpan w:val="2"/>
            <w:vAlign w:val="center"/>
          </w:tcPr>
          <w:p w14:paraId="758ABC7C" w14:textId="77777777" w:rsidR="006F5DA4" w:rsidRPr="00BE37AC" w:rsidRDefault="006F5DA4"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61,4</w:t>
            </w:r>
          </w:p>
        </w:tc>
        <w:tc>
          <w:tcPr>
            <w:tcW w:w="600" w:type="dxa"/>
            <w:gridSpan w:val="2"/>
            <w:vAlign w:val="center"/>
          </w:tcPr>
          <w:p w14:paraId="666DCB1B" w14:textId="77777777" w:rsidR="006F5DA4" w:rsidRPr="00BE37AC" w:rsidRDefault="006F5DA4"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59,2</w:t>
            </w:r>
          </w:p>
        </w:tc>
        <w:tc>
          <w:tcPr>
            <w:tcW w:w="600" w:type="dxa"/>
            <w:vAlign w:val="center"/>
          </w:tcPr>
          <w:p w14:paraId="1D15BC2D" w14:textId="77777777" w:rsidR="006F5DA4" w:rsidRPr="00BE37AC" w:rsidRDefault="006F5DA4"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57,4</w:t>
            </w:r>
          </w:p>
        </w:tc>
        <w:tc>
          <w:tcPr>
            <w:tcW w:w="374" w:type="dxa"/>
            <w:shd w:val="clear" w:color="auto" w:fill="F5F3EA" w:themeFill="accent5" w:themeFillTint="33"/>
            <w:vAlign w:val="center"/>
          </w:tcPr>
          <w:p w14:paraId="65E0DD5E" w14:textId="77777777" w:rsidR="006F5DA4" w:rsidRPr="006F5DA4" w:rsidRDefault="006F5DA4"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sidRPr="006F5DA4">
              <w:rPr>
                <w:rFonts w:ascii="Calibri" w:hAnsi="Calibri"/>
                <w:b/>
                <w:sz w:val="20"/>
                <w:szCs w:val="20"/>
              </w:rPr>
              <w:t>91,4</w:t>
            </w:r>
          </w:p>
        </w:tc>
        <w:tc>
          <w:tcPr>
            <w:tcW w:w="374" w:type="dxa"/>
            <w:shd w:val="clear" w:color="auto" w:fill="F5F3EA" w:themeFill="accent5" w:themeFillTint="33"/>
            <w:vAlign w:val="center"/>
          </w:tcPr>
          <w:p w14:paraId="7E9942E0" w14:textId="77777777" w:rsidR="006F5DA4" w:rsidRPr="006F5DA4" w:rsidRDefault="006F5DA4"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sidRPr="006F5DA4">
              <w:rPr>
                <w:rFonts w:ascii="Calibri" w:hAnsi="Calibri"/>
                <w:b/>
                <w:sz w:val="20"/>
                <w:szCs w:val="20"/>
              </w:rPr>
              <w:t>94,4</w:t>
            </w:r>
          </w:p>
        </w:tc>
        <w:tc>
          <w:tcPr>
            <w:tcW w:w="375" w:type="dxa"/>
            <w:shd w:val="clear" w:color="auto" w:fill="F5F3EA" w:themeFill="accent5" w:themeFillTint="33"/>
            <w:vAlign w:val="center"/>
          </w:tcPr>
          <w:p w14:paraId="58A78283" w14:textId="77777777" w:rsidR="006F5DA4" w:rsidRPr="006F5DA4" w:rsidRDefault="006F5DA4"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sidRPr="006F5DA4">
              <w:rPr>
                <w:rFonts w:ascii="Calibri" w:hAnsi="Calibri"/>
                <w:b/>
                <w:sz w:val="20"/>
                <w:szCs w:val="20"/>
              </w:rPr>
              <w:t>92,6</w:t>
            </w:r>
          </w:p>
        </w:tc>
        <w:tc>
          <w:tcPr>
            <w:tcW w:w="600" w:type="dxa"/>
            <w:vAlign w:val="center"/>
          </w:tcPr>
          <w:p w14:paraId="2D46AE3D" w14:textId="77777777" w:rsidR="006F5DA4" w:rsidRPr="00BE37AC" w:rsidRDefault="007D6AC7"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87,3</w:t>
            </w:r>
          </w:p>
        </w:tc>
        <w:tc>
          <w:tcPr>
            <w:tcW w:w="600" w:type="dxa"/>
            <w:vAlign w:val="center"/>
          </w:tcPr>
          <w:p w14:paraId="0B971B0D" w14:textId="77777777" w:rsidR="006F5DA4" w:rsidRPr="00BE37AC" w:rsidRDefault="007D6AC7"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87,7</w:t>
            </w:r>
          </w:p>
        </w:tc>
        <w:tc>
          <w:tcPr>
            <w:tcW w:w="600" w:type="dxa"/>
            <w:vAlign w:val="center"/>
          </w:tcPr>
          <w:p w14:paraId="3EF580BD" w14:textId="77777777" w:rsidR="006F5DA4" w:rsidRPr="00BE37AC" w:rsidRDefault="007D6AC7"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91,3</w:t>
            </w:r>
          </w:p>
        </w:tc>
        <w:tc>
          <w:tcPr>
            <w:tcW w:w="864" w:type="dxa"/>
            <w:vMerge/>
          </w:tcPr>
          <w:p w14:paraId="6B58A348" w14:textId="77777777" w:rsidR="006F5DA4" w:rsidRPr="00BE37AC" w:rsidRDefault="006F5DA4"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p>
        </w:tc>
        <w:tc>
          <w:tcPr>
            <w:tcW w:w="600" w:type="dxa"/>
            <w:vAlign w:val="center"/>
          </w:tcPr>
          <w:p w14:paraId="427CEC14" w14:textId="77777777" w:rsidR="006F5DA4" w:rsidRPr="00BE37AC" w:rsidRDefault="007D6AC7"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59,5</w:t>
            </w:r>
          </w:p>
        </w:tc>
        <w:tc>
          <w:tcPr>
            <w:tcW w:w="600" w:type="dxa"/>
            <w:vAlign w:val="center"/>
          </w:tcPr>
          <w:p w14:paraId="4D799CE6" w14:textId="77777777" w:rsidR="006F5DA4" w:rsidRPr="00BE37AC" w:rsidRDefault="007D6AC7"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52,9</w:t>
            </w:r>
          </w:p>
        </w:tc>
        <w:tc>
          <w:tcPr>
            <w:tcW w:w="600" w:type="dxa"/>
            <w:vAlign w:val="center"/>
          </w:tcPr>
          <w:p w14:paraId="4D84F108" w14:textId="77777777" w:rsidR="006F5DA4" w:rsidRPr="00BE37AC" w:rsidRDefault="007D6AC7" w:rsidP="00C65442">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58,9</w:t>
            </w:r>
          </w:p>
        </w:tc>
      </w:tr>
      <w:tr w:rsidR="006604F0" w14:paraId="1DECBACB" w14:textId="77777777" w:rsidTr="006F5DA4">
        <w:trPr>
          <w:cnfStyle w:val="000000100000" w:firstRow="0" w:lastRow="0" w:firstColumn="0" w:lastColumn="0" w:oddVBand="0" w:evenVBand="0" w:oddHBand="1"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1228" w:type="dxa"/>
            <w:vAlign w:val="center"/>
          </w:tcPr>
          <w:p w14:paraId="564BD237" w14:textId="77777777" w:rsidR="006604F0" w:rsidRPr="00EC59A9" w:rsidRDefault="006604F0" w:rsidP="00C65442">
            <w:pPr>
              <w:contextualSpacing/>
              <w:jc w:val="left"/>
              <w:rPr>
                <w:rFonts w:ascii="Calibri" w:hAnsi="Calibri"/>
                <w:b/>
                <w:sz w:val="20"/>
                <w:szCs w:val="20"/>
              </w:rPr>
            </w:pPr>
            <w:r w:rsidRPr="00EC59A9">
              <w:rPr>
                <w:rFonts w:ascii="Calibri" w:hAnsi="Calibri"/>
                <w:b/>
                <w:sz w:val="20"/>
                <w:szCs w:val="20"/>
              </w:rPr>
              <w:t>JUGADORES</w:t>
            </w:r>
          </w:p>
        </w:tc>
        <w:tc>
          <w:tcPr>
            <w:tcW w:w="1889" w:type="dxa"/>
            <w:gridSpan w:val="5"/>
            <w:vAlign w:val="center"/>
          </w:tcPr>
          <w:p w14:paraId="35CC651E" w14:textId="77777777" w:rsidR="006604F0" w:rsidRPr="00BE37AC" w:rsidRDefault="006604F0"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897</w:t>
            </w:r>
          </w:p>
        </w:tc>
        <w:tc>
          <w:tcPr>
            <w:tcW w:w="1805" w:type="dxa"/>
            <w:gridSpan w:val="5"/>
            <w:vAlign w:val="center"/>
          </w:tcPr>
          <w:p w14:paraId="7D500FA7" w14:textId="77777777" w:rsidR="006604F0" w:rsidRPr="00BE37AC" w:rsidRDefault="006604F0"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508</w:t>
            </w:r>
          </w:p>
        </w:tc>
        <w:tc>
          <w:tcPr>
            <w:tcW w:w="1123" w:type="dxa"/>
            <w:gridSpan w:val="3"/>
            <w:shd w:val="clear" w:color="auto" w:fill="F5F3EA" w:themeFill="accent5" w:themeFillTint="33"/>
            <w:vAlign w:val="center"/>
          </w:tcPr>
          <w:p w14:paraId="03757F1F" w14:textId="77777777" w:rsidR="006604F0" w:rsidRPr="00BE37AC" w:rsidRDefault="006604F0"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418</w:t>
            </w:r>
          </w:p>
        </w:tc>
        <w:tc>
          <w:tcPr>
            <w:tcW w:w="1800" w:type="dxa"/>
            <w:gridSpan w:val="3"/>
            <w:vAlign w:val="center"/>
          </w:tcPr>
          <w:p w14:paraId="4D9A68B5" w14:textId="77777777" w:rsidR="006604F0" w:rsidRPr="00BE37AC" w:rsidRDefault="006604F0"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232</w:t>
            </w:r>
          </w:p>
        </w:tc>
        <w:tc>
          <w:tcPr>
            <w:tcW w:w="864" w:type="dxa"/>
            <w:vAlign w:val="center"/>
          </w:tcPr>
          <w:p w14:paraId="37AFB42E" w14:textId="77777777" w:rsidR="006604F0" w:rsidRPr="00BE37AC" w:rsidRDefault="006604F0"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790</w:t>
            </w:r>
          </w:p>
        </w:tc>
        <w:tc>
          <w:tcPr>
            <w:tcW w:w="1800" w:type="dxa"/>
            <w:gridSpan w:val="3"/>
            <w:vAlign w:val="center"/>
          </w:tcPr>
          <w:p w14:paraId="6AA02D0A" w14:textId="77777777" w:rsidR="006604F0" w:rsidRPr="00BE37AC" w:rsidRDefault="006604F0" w:rsidP="00C65442">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E37AC">
              <w:rPr>
                <w:rFonts w:ascii="Calibri" w:hAnsi="Calibri"/>
                <w:sz w:val="20"/>
                <w:szCs w:val="20"/>
              </w:rPr>
              <w:t>904</w:t>
            </w:r>
          </w:p>
        </w:tc>
      </w:tr>
    </w:tbl>
    <w:p w14:paraId="1DC6AF47" w14:textId="77777777" w:rsidR="006604F0" w:rsidRDefault="00B562B5" w:rsidP="00B562B5">
      <w:pPr>
        <w:contextualSpacing/>
        <w:jc w:val="center"/>
        <w:rPr>
          <w:rFonts w:ascii="Calibri" w:hAnsi="Calibri"/>
        </w:rPr>
      </w:pPr>
      <w:r w:rsidRPr="00B562B5">
        <w:rPr>
          <w:rFonts w:ascii="Calibri" w:hAnsi="Calibri"/>
          <w:b/>
          <w:i/>
        </w:rPr>
        <w:t>Tabla 9.</w:t>
      </w:r>
      <w:r>
        <w:rPr>
          <w:rFonts w:ascii="Calibri" w:hAnsi="Calibri"/>
        </w:rPr>
        <w:t xml:space="preserve"> </w:t>
      </w:r>
      <w:r w:rsidRPr="00C8354D">
        <w:rPr>
          <w:rFonts w:ascii="Calibri" w:hAnsi="Calibri"/>
          <w:i/>
        </w:rPr>
        <w:t>Evolución comparativa de la rodadura con el pinchado</w:t>
      </w:r>
      <w:r>
        <w:rPr>
          <w:rFonts w:ascii="Calibri" w:hAnsi="Calibri"/>
          <w:i/>
        </w:rPr>
        <w:t xml:space="preserve">, </w:t>
      </w:r>
      <w:proofErr w:type="spellStart"/>
      <w:r>
        <w:rPr>
          <w:rFonts w:ascii="Calibri" w:hAnsi="Calibri"/>
          <w:i/>
        </w:rPr>
        <w:t>green</w:t>
      </w:r>
      <w:proofErr w:type="spellEnd"/>
      <w:r>
        <w:rPr>
          <w:rFonts w:ascii="Calibri" w:hAnsi="Calibri"/>
          <w:i/>
        </w:rPr>
        <w:t xml:space="preserve"> 10, 12 y 15.</w:t>
      </w:r>
    </w:p>
    <w:p w14:paraId="6A3EECBD" w14:textId="77777777" w:rsidR="00B562B5" w:rsidRDefault="00B562B5" w:rsidP="003C430F">
      <w:pPr>
        <w:contextualSpacing/>
        <w:rPr>
          <w:rFonts w:ascii="Calibri" w:hAnsi="Calibri"/>
        </w:rPr>
      </w:pPr>
    </w:p>
    <w:p w14:paraId="0B0D0679" w14:textId="77777777" w:rsidR="006604F0" w:rsidRDefault="001649E5" w:rsidP="003C430F">
      <w:pPr>
        <w:contextualSpacing/>
        <w:rPr>
          <w:rFonts w:ascii="Calibri" w:hAnsi="Calibri"/>
        </w:rPr>
      </w:pPr>
      <w:r>
        <w:rPr>
          <w:rFonts w:ascii="Calibri" w:hAnsi="Calibri"/>
        </w:rPr>
        <w:t xml:space="preserve">Como se ha explicado, la labor del pinchado hueco está relacionado con el diámetro de los pinchos, espaciamiento entre éstos y el recebo posterior de arena. En la tabla anterior se puede apreciar la homogeneidad entre los valores de las desviaciones para los tres </w:t>
      </w:r>
      <w:proofErr w:type="spellStart"/>
      <w:r>
        <w:rPr>
          <w:rFonts w:ascii="Calibri" w:hAnsi="Calibri"/>
        </w:rPr>
        <w:t>greenes</w:t>
      </w:r>
      <w:proofErr w:type="spellEnd"/>
      <w:r>
        <w:rPr>
          <w:rFonts w:ascii="Calibri" w:hAnsi="Calibri"/>
        </w:rPr>
        <w:t xml:space="preserve"> conjuntamente y su evoluci</w:t>
      </w:r>
      <w:r w:rsidR="000F37E5">
        <w:rPr>
          <w:rFonts w:ascii="Calibri" w:hAnsi="Calibri"/>
        </w:rPr>
        <w:t>ón. En los</w:t>
      </w:r>
      <w:r>
        <w:rPr>
          <w:rFonts w:ascii="Calibri" w:hAnsi="Calibri"/>
        </w:rPr>
        <w:t xml:space="preserve"> tres </w:t>
      </w:r>
      <w:proofErr w:type="spellStart"/>
      <w:r>
        <w:rPr>
          <w:rFonts w:ascii="Calibri" w:hAnsi="Calibri"/>
        </w:rPr>
        <w:t>greenes</w:t>
      </w:r>
      <w:proofErr w:type="spellEnd"/>
      <w:r>
        <w:rPr>
          <w:rFonts w:ascii="Calibri" w:hAnsi="Calibri"/>
        </w:rPr>
        <w:t xml:space="preserve"> </w:t>
      </w:r>
      <w:r w:rsidR="000F37E5">
        <w:rPr>
          <w:rFonts w:ascii="Calibri" w:hAnsi="Calibri"/>
        </w:rPr>
        <w:t xml:space="preserve">se </w:t>
      </w:r>
      <w:proofErr w:type="spellStart"/>
      <w:r w:rsidR="000F37E5">
        <w:rPr>
          <w:rFonts w:ascii="Calibri" w:hAnsi="Calibri"/>
        </w:rPr>
        <w:t>reestablece</w:t>
      </w:r>
      <w:proofErr w:type="spellEnd"/>
      <w:r>
        <w:rPr>
          <w:rFonts w:ascii="Calibri" w:hAnsi="Calibri"/>
        </w:rPr>
        <w:t xml:space="preserve"> y mejoran la calidad de la rodadura de la bola tras el pinchado.</w:t>
      </w:r>
    </w:p>
    <w:p w14:paraId="0DBE1472" w14:textId="77777777" w:rsidR="000F37E5" w:rsidRDefault="000F37E5" w:rsidP="003C430F">
      <w:pPr>
        <w:contextualSpacing/>
        <w:rPr>
          <w:rFonts w:ascii="Calibri" w:hAnsi="Calibri"/>
        </w:rPr>
      </w:pPr>
    </w:p>
    <w:p w14:paraId="50230DA3" w14:textId="77777777" w:rsidR="009A767C" w:rsidRDefault="000F37E5" w:rsidP="003C430F">
      <w:pPr>
        <w:contextualSpacing/>
        <w:rPr>
          <w:rFonts w:ascii="Calibri" w:hAnsi="Calibri"/>
        </w:rPr>
      </w:pPr>
      <w:r>
        <w:rPr>
          <w:rFonts w:ascii="Calibri" w:hAnsi="Calibri"/>
        </w:rPr>
        <w:t xml:space="preserve">Durante los meses estivales y con el aumento de la frecuencia en las labores culturales para el mantenimiento de los </w:t>
      </w:r>
      <w:proofErr w:type="spellStart"/>
      <w:r>
        <w:rPr>
          <w:rFonts w:ascii="Calibri" w:hAnsi="Calibri"/>
        </w:rPr>
        <w:t>greenes</w:t>
      </w:r>
      <w:proofErr w:type="spellEnd"/>
      <w:r>
        <w:rPr>
          <w:rFonts w:ascii="Calibri" w:hAnsi="Calibri"/>
        </w:rPr>
        <w:t xml:space="preserve">, permanece el grado de homogeneidad, </w:t>
      </w:r>
      <w:r w:rsidR="009A767C">
        <w:rPr>
          <w:rFonts w:ascii="Calibri" w:hAnsi="Calibri"/>
        </w:rPr>
        <w:t xml:space="preserve">consistencia, densidad y firmeza </w:t>
      </w:r>
      <w:r>
        <w:rPr>
          <w:rFonts w:ascii="Calibri" w:hAnsi="Calibri"/>
        </w:rPr>
        <w:t>entre ellos</w:t>
      </w:r>
      <w:r w:rsidR="009A767C">
        <w:rPr>
          <w:rFonts w:ascii="Calibri" w:hAnsi="Calibri"/>
        </w:rPr>
        <w:t>, lo que implica un alto nivel de uniformidad</w:t>
      </w:r>
      <w:r>
        <w:rPr>
          <w:rFonts w:ascii="Calibri" w:hAnsi="Calibri"/>
        </w:rPr>
        <w:t xml:space="preserve">. </w:t>
      </w:r>
    </w:p>
    <w:p w14:paraId="6BCF1734" w14:textId="77777777" w:rsidR="009A767C" w:rsidRDefault="009A767C" w:rsidP="003C430F">
      <w:pPr>
        <w:contextualSpacing/>
        <w:rPr>
          <w:rFonts w:ascii="Calibri" w:hAnsi="Calibri"/>
        </w:rPr>
      </w:pPr>
    </w:p>
    <w:p w14:paraId="02BA22CD" w14:textId="77777777" w:rsidR="000F37E5" w:rsidRDefault="000F37E5" w:rsidP="003C430F">
      <w:pPr>
        <w:contextualSpacing/>
        <w:rPr>
          <w:rFonts w:ascii="Calibri" w:hAnsi="Calibri"/>
        </w:rPr>
      </w:pPr>
      <w:r>
        <w:rPr>
          <w:rFonts w:ascii="Calibri" w:hAnsi="Calibri"/>
        </w:rPr>
        <w:t>Se obtuvieron las mejores condiciones para el pateo durante la semana preparativa del torneo de Las Salmes Cup, con los siguientes valores:</w:t>
      </w:r>
    </w:p>
    <w:p w14:paraId="39D5BE28" w14:textId="77777777" w:rsidR="000F37E5" w:rsidRDefault="000F37E5" w:rsidP="003C430F">
      <w:pPr>
        <w:contextualSpacing/>
        <w:rPr>
          <w:rFonts w:ascii="Calibri" w:hAnsi="Calibri"/>
        </w:rPr>
      </w:pPr>
    </w:p>
    <w:tbl>
      <w:tblPr>
        <w:tblStyle w:val="Listamedia21"/>
        <w:tblW w:w="10686" w:type="dxa"/>
        <w:jc w:val="center"/>
        <w:tblLook w:val="04A0" w:firstRow="1" w:lastRow="0" w:firstColumn="1" w:lastColumn="0" w:noHBand="0" w:noVBand="1"/>
      </w:tblPr>
      <w:tblGrid>
        <w:gridCol w:w="1228"/>
        <w:gridCol w:w="685"/>
        <w:gridCol w:w="43"/>
        <w:gridCol w:w="600"/>
        <w:gridCol w:w="42"/>
        <w:gridCol w:w="686"/>
        <w:gridCol w:w="600"/>
        <w:gridCol w:w="600"/>
        <w:gridCol w:w="600"/>
        <w:gridCol w:w="600"/>
        <w:gridCol w:w="600"/>
        <w:gridCol w:w="600"/>
        <w:gridCol w:w="667"/>
        <w:gridCol w:w="34"/>
        <w:gridCol w:w="600"/>
        <w:gridCol w:w="34"/>
        <w:gridCol w:w="667"/>
        <w:gridCol w:w="600"/>
        <w:gridCol w:w="600"/>
        <w:gridCol w:w="600"/>
      </w:tblGrid>
      <w:tr w:rsidR="000F37E5" w14:paraId="4953639D" w14:textId="77777777" w:rsidTr="000F37E5">
        <w:trPr>
          <w:cnfStyle w:val="100000000000" w:firstRow="1" w:lastRow="0" w:firstColumn="0" w:lastColumn="0" w:oddVBand="0" w:evenVBand="0" w:oddHBand="0" w:evenHBand="0" w:firstRowFirstColumn="0" w:firstRowLastColumn="0" w:lastRowFirstColumn="0" w:lastRowLastColumn="0"/>
          <w:trHeight w:val="546"/>
          <w:jc w:val="center"/>
        </w:trPr>
        <w:tc>
          <w:tcPr>
            <w:cnfStyle w:val="001000000100" w:firstRow="0" w:lastRow="0" w:firstColumn="1" w:lastColumn="0" w:oddVBand="0" w:evenVBand="0" w:oddHBand="0" w:evenHBand="0" w:firstRowFirstColumn="1" w:firstRowLastColumn="0" w:lastRowFirstColumn="0" w:lastRowLastColumn="0"/>
            <w:tcW w:w="1228" w:type="dxa"/>
          </w:tcPr>
          <w:p w14:paraId="57ECDA66" w14:textId="77777777" w:rsidR="000F37E5" w:rsidRDefault="000F37E5" w:rsidP="00B37D25">
            <w:pPr>
              <w:contextualSpacing/>
              <w:jc w:val="center"/>
              <w:rPr>
                <w:rFonts w:ascii="Calibri" w:hAnsi="Calibri"/>
              </w:rPr>
            </w:pPr>
          </w:p>
        </w:tc>
        <w:tc>
          <w:tcPr>
            <w:tcW w:w="2056" w:type="dxa"/>
            <w:gridSpan w:val="5"/>
          </w:tcPr>
          <w:p w14:paraId="3483720B" w14:textId="77777777" w:rsidR="000F37E5" w:rsidRPr="00505572" w:rsidRDefault="000F37E5" w:rsidP="00B37D25">
            <w:pPr>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b/>
              </w:rPr>
            </w:pPr>
            <w:r>
              <w:rPr>
                <w:rFonts w:ascii="Calibri" w:hAnsi="Calibri"/>
                <w:b/>
              </w:rPr>
              <w:t>MICROPINCHADO</w:t>
            </w:r>
          </w:p>
        </w:tc>
        <w:tc>
          <w:tcPr>
            <w:tcW w:w="1800" w:type="dxa"/>
            <w:gridSpan w:val="3"/>
          </w:tcPr>
          <w:p w14:paraId="31BAD48F" w14:textId="77777777" w:rsidR="000F37E5" w:rsidRPr="00DC564E" w:rsidRDefault="000F37E5" w:rsidP="00B37D25">
            <w:pPr>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b/>
              </w:rPr>
            </w:pPr>
          </w:p>
        </w:tc>
        <w:tc>
          <w:tcPr>
            <w:tcW w:w="1800" w:type="dxa"/>
            <w:gridSpan w:val="3"/>
          </w:tcPr>
          <w:p w14:paraId="67792D24" w14:textId="77777777" w:rsidR="000F37E5" w:rsidRDefault="000F37E5" w:rsidP="00B37D25">
            <w:pPr>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rPr>
            </w:pPr>
          </w:p>
        </w:tc>
        <w:tc>
          <w:tcPr>
            <w:tcW w:w="2002" w:type="dxa"/>
            <w:gridSpan w:val="5"/>
          </w:tcPr>
          <w:p w14:paraId="2EC5AAF3" w14:textId="77777777" w:rsidR="000F37E5" w:rsidRPr="00505572" w:rsidRDefault="000F37E5" w:rsidP="00B37D25">
            <w:pPr>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b/>
              </w:rPr>
            </w:pPr>
            <w:r w:rsidRPr="00505572">
              <w:rPr>
                <w:rFonts w:ascii="Calibri" w:hAnsi="Calibri"/>
                <w:b/>
              </w:rPr>
              <w:t>MICROPINCHADO</w:t>
            </w:r>
          </w:p>
        </w:tc>
        <w:tc>
          <w:tcPr>
            <w:tcW w:w="1800" w:type="dxa"/>
            <w:gridSpan w:val="3"/>
          </w:tcPr>
          <w:p w14:paraId="703C0331" w14:textId="77777777" w:rsidR="000F37E5" w:rsidRPr="00505572" w:rsidRDefault="000F37E5" w:rsidP="00B37D25">
            <w:pPr>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b/>
              </w:rPr>
            </w:pPr>
          </w:p>
        </w:tc>
      </w:tr>
      <w:tr w:rsidR="000F37E5" w14:paraId="304FAB55" w14:textId="77777777" w:rsidTr="000F37E5">
        <w:trPr>
          <w:cnfStyle w:val="000000100000" w:firstRow="0" w:lastRow="0" w:firstColumn="0" w:lastColumn="0" w:oddVBand="0" w:evenVBand="0" w:oddHBand="1" w:evenHBand="0" w:firstRowFirstColumn="0" w:firstRowLastColumn="0" w:lastRowFirstColumn="0" w:lastRowLastColumn="0"/>
          <w:trHeight w:val="504"/>
          <w:jc w:val="center"/>
        </w:trPr>
        <w:tc>
          <w:tcPr>
            <w:cnfStyle w:val="001000000000" w:firstRow="0" w:lastRow="0" w:firstColumn="1" w:lastColumn="0" w:oddVBand="0" w:evenVBand="0" w:oddHBand="0" w:evenHBand="0" w:firstRowFirstColumn="0" w:firstRowLastColumn="0" w:lastRowFirstColumn="0" w:lastRowLastColumn="0"/>
            <w:tcW w:w="1228" w:type="dxa"/>
          </w:tcPr>
          <w:p w14:paraId="1F215EC5" w14:textId="77777777" w:rsidR="000F37E5" w:rsidRDefault="000F37E5" w:rsidP="00B37D25">
            <w:pPr>
              <w:contextualSpacing/>
              <w:jc w:val="center"/>
              <w:rPr>
                <w:rFonts w:ascii="Calibri" w:hAnsi="Calibri"/>
              </w:rPr>
            </w:pPr>
          </w:p>
        </w:tc>
        <w:tc>
          <w:tcPr>
            <w:tcW w:w="2056" w:type="dxa"/>
            <w:gridSpan w:val="5"/>
            <w:vAlign w:val="center"/>
          </w:tcPr>
          <w:p w14:paraId="5E3D7226" w14:textId="77777777" w:rsidR="000F37E5" w:rsidRPr="00D62C1F" w:rsidRDefault="000F37E5" w:rsidP="00B37D2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D62C1F">
              <w:rPr>
                <w:rFonts w:ascii="Calibri" w:hAnsi="Calibri"/>
                <w:sz w:val="20"/>
                <w:szCs w:val="20"/>
              </w:rPr>
              <w:t>29-05 Jun/Jul</w:t>
            </w:r>
          </w:p>
        </w:tc>
        <w:tc>
          <w:tcPr>
            <w:tcW w:w="1800" w:type="dxa"/>
            <w:gridSpan w:val="3"/>
            <w:shd w:val="clear" w:color="auto" w:fill="FFFFCC"/>
            <w:vAlign w:val="center"/>
          </w:tcPr>
          <w:p w14:paraId="7650F9B0" w14:textId="77777777" w:rsidR="000F37E5" w:rsidRPr="00D62C1F" w:rsidRDefault="000F37E5" w:rsidP="00B37D2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sz w:val="20"/>
                <w:szCs w:val="20"/>
              </w:rPr>
            </w:pPr>
            <w:r w:rsidRPr="00D62C1F">
              <w:rPr>
                <w:rFonts w:ascii="Calibri" w:hAnsi="Calibri"/>
                <w:b/>
                <w:sz w:val="20"/>
                <w:szCs w:val="20"/>
              </w:rPr>
              <w:t>SALMES CUP</w:t>
            </w:r>
          </w:p>
        </w:tc>
        <w:tc>
          <w:tcPr>
            <w:tcW w:w="1800" w:type="dxa"/>
            <w:gridSpan w:val="3"/>
            <w:vAlign w:val="center"/>
          </w:tcPr>
          <w:p w14:paraId="1B87C5A2" w14:textId="77777777" w:rsidR="000F37E5" w:rsidRPr="00D62C1F" w:rsidRDefault="000F37E5" w:rsidP="00B37D2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D62C1F">
              <w:rPr>
                <w:rFonts w:ascii="Calibri" w:hAnsi="Calibri"/>
                <w:sz w:val="20"/>
                <w:szCs w:val="20"/>
              </w:rPr>
              <w:t>13-19 Jul</w:t>
            </w:r>
          </w:p>
        </w:tc>
        <w:tc>
          <w:tcPr>
            <w:tcW w:w="2002" w:type="dxa"/>
            <w:gridSpan w:val="5"/>
            <w:vAlign w:val="center"/>
          </w:tcPr>
          <w:p w14:paraId="42B59285" w14:textId="77777777" w:rsidR="000F37E5" w:rsidRPr="00D62C1F" w:rsidRDefault="000F37E5" w:rsidP="00B37D2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D62C1F">
              <w:rPr>
                <w:rFonts w:ascii="Calibri" w:hAnsi="Calibri"/>
                <w:sz w:val="20"/>
                <w:szCs w:val="20"/>
              </w:rPr>
              <w:t>20-26 Jul</w:t>
            </w:r>
          </w:p>
        </w:tc>
        <w:tc>
          <w:tcPr>
            <w:tcW w:w="1800" w:type="dxa"/>
            <w:gridSpan w:val="3"/>
            <w:vAlign w:val="center"/>
          </w:tcPr>
          <w:p w14:paraId="4AC2DAC6" w14:textId="77777777" w:rsidR="000F37E5" w:rsidRPr="00D62C1F" w:rsidRDefault="000F37E5" w:rsidP="00B37D2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D62C1F">
              <w:rPr>
                <w:rFonts w:ascii="Calibri" w:hAnsi="Calibri"/>
                <w:sz w:val="20"/>
                <w:szCs w:val="20"/>
              </w:rPr>
              <w:t>27-02 Jul/</w:t>
            </w:r>
            <w:proofErr w:type="spellStart"/>
            <w:r w:rsidRPr="00D62C1F">
              <w:rPr>
                <w:rFonts w:ascii="Calibri" w:hAnsi="Calibri"/>
                <w:sz w:val="20"/>
                <w:szCs w:val="20"/>
              </w:rPr>
              <w:t>Ago</w:t>
            </w:r>
            <w:proofErr w:type="spellEnd"/>
          </w:p>
        </w:tc>
      </w:tr>
      <w:tr w:rsidR="000F37E5" w14:paraId="571AAF80" w14:textId="77777777" w:rsidTr="000F37E5">
        <w:trPr>
          <w:trHeight w:val="504"/>
          <w:jc w:val="center"/>
        </w:trPr>
        <w:tc>
          <w:tcPr>
            <w:cnfStyle w:val="001000000000" w:firstRow="0" w:lastRow="0" w:firstColumn="1" w:lastColumn="0" w:oddVBand="0" w:evenVBand="0" w:oddHBand="0" w:evenHBand="0" w:firstRowFirstColumn="0" w:firstRowLastColumn="0" w:lastRowFirstColumn="0" w:lastRowLastColumn="0"/>
            <w:tcW w:w="1228" w:type="dxa"/>
          </w:tcPr>
          <w:p w14:paraId="7B6CA7B4" w14:textId="77777777" w:rsidR="000F37E5" w:rsidRDefault="000F37E5" w:rsidP="00B37D25">
            <w:pPr>
              <w:contextualSpacing/>
              <w:jc w:val="center"/>
              <w:rPr>
                <w:rFonts w:ascii="Calibri" w:hAnsi="Calibri"/>
              </w:rPr>
            </w:pPr>
          </w:p>
        </w:tc>
        <w:tc>
          <w:tcPr>
            <w:tcW w:w="728" w:type="dxa"/>
            <w:gridSpan w:val="2"/>
            <w:vAlign w:val="center"/>
          </w:tcPr>
          <w:p w14:paraId="126A9DB4" w14:textId="77777777" w:rsidR="000F37E5" w:rsidRPr="00313D13" w:rsidRDefault="000F37E5"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0070C0"/>
                <w:sz w:val="20"/>
                <w:szCs w:val="20"/>
              </w:rPr>
            </w:pPr>
            <w:r w:rsidRPr="00313D13">
              <w:rPr>
                <w:rFonts w:ascii="Calibri" w:hAnsi="Calibri"/>
                <w:b/>
                <w:color w:val="0070C0"/>
                <w:sz w:val="20"/>
                <w:szCs w:val="20"/>
              </w:rPr>
              <w:t>G.1</w:t>
            </w:r>
            <w:r>
              <w:rPr>
                <w:rFonts w:ascii="Calibri" w:hAnsi="Calibri"/>
                <w:b/>
                <w:color w:val="0070C0"/>
                <w:sz w:val="20"/>
                <w:szCs w:val="20"/>
              </w:rPr>
              <w:t>0</w:t>
            </w:r>
          </w:p>
        </w:tc>
        <w:tc>
          <w:tcPr>
            <w:tcW w:w="600" w:type="dxa"/>
            <w:vAlign w:val="center"/>
          </w:tcPr>
          <w:p w14:paraId="1F30B8DE" w14:textId="77777777" w:rsidR="000F37E5" w:rsidRPr="00313D13" w:rsidRDefault="000F37E5"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FFC000"/>
                <w:sz w:val="20"/>
                <w:szCs w:val="20"/>
              </w:rPr>
            </w:pPr>
            <w:r w:rsidRPr="00313D13">
              <w:rPr>
                <w:rFonts w:ascii="Calibri" w:hAnsi="Calibri"/>
                <w:b/>
                <w:color w:val="FFC000"/>
                <w:sz w:val="20"/>
                <w:szCs w:val="20"/>
              </w:rPr>
              <w:t>G.</w:t>
            </w:r>
            <w:r>
              <w:rPr>
                <w:rFonts w:ascii="Calibri" w:hAnsi="Calibri"/>
                <w:b/>
                <w:color w:val="FFC000"/>
                <w:sz w:val="20"/>
                <w:szCs w:val="20"/>
              </w:rPr>
              <w:t>12</w:t>
            </w:r>
          </w:p>
        </w:tc>
        <w:tc>
          <w:tcPr>
            <w:tcW w:w="728" w:type="dxa"/>
            <w:gridSpan w:val="2"/>
            <w:vAlign w:val="center"/>
          </w:tcPr>
          <w:p w14:paraId="2B30D226" w14:textId="77777777" w:rsidR="000F37E5" w:rsidRPr="00140E03" w:rsidRDefault="000F37E5"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sidRPr="00140E03">
              <w:rPr>
                <w:rFonts w:ascii="Calibri" w:hAnsi="Calibri"/>
                <w:b/>
                <w:sz w:val="20"/>
                <w:szCs w:val="20"/>
              </w:rPr>
              <w:t>G.1</w:t>
            </w:r>
            <w:r>
              <w:rPr>
                <w:rFonts w:ascii="Calibri" w:hAnsi="Calibri"/>
                <w:b/>
                <w:sz w:val="20"/>
                <w:szCs w:val="20"/>
              </w:rPr>
              <w:t>5</w:t>
            </w:r>
          </w:p>
        </w:tc>
        <w:tc>
          <w:tcPr>
            <w:tcW w:w="600" w:type="dxa"/>
            <w:shd w:val="clear" w:color="auto" w:fill="FFFFCC"/>
            <w:vAlign w:val="center"/>
          </w:tcPr>
          <w:p w14:paraId="0AFAC9CF" w14:textId="77777777" w:rsidR="000F37E5" w:rsidRPr="00313D13" w:rsidRDefault="000F37E5"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0070C0"/>
                <w:sz w:val="20"/>
                <w:szCs w:val="20"/>
              </w:rPr>
            </w:pPr>
            <w:r w:rsidRPr="00313D13">
              <w:rPr>
                <w:rFonts w:ascii="Calibri" w:hAnsi="Calibri"/>
                <w:b/>
                <w:color w:val="0070C0"/>
                <w:sz w:val="20"/>
                <w:szCs w:val="20"/>
              </w:rPr>
              <w:t>G.1</w:t>
            </w:r>
            <w:r>
              <w:rPr>
                <w:rFonts w:ascii="Calibri" w:hAnsi="Calibri"/>
                <w:b/>
                <w:color w:val="0070C0"/>
                <w:sz w:val="20"/>
                <w:szCs w:val="20"/>
              </w:rPr>
              <w:t>0</w:t>
            </w:r>
          </w:p>
        </w:tc>
        <w:tc>
          <w:tcPr>
            <w:tcW w:w="600" w:type="dxa"/>
            <w:shd w:val="clear" w:color="auto" w:fill="FFFFCC"/>
            <w:vAlign w:val="center"/>
          </w:tcPr>
          <w:p w14:paraId="521CC10C" w14:textId="77777777" w:rsidR="000F37E5" w:rsidRPr="00313D13" w:rsidRDefault="000F37E5"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FFC000"/>
                <w:sz w:val="20"/>
                <w:szCs w:val="20"/>
              </w:rPr>
            </w:pPr>
            <w:r>
              <w:rPr>
                <w:rFonts w:ascii="Calibri" w:hAnsi="Calibri"/>
                <w:b/>
                <w:color w:val="FFC000"/>
                <w:sz w:val="20"/>
                <w:szCs w:val="20"/>
              </w:rPr>
              <w:t>G.12</w:t>
            </w:r>
          </w:p>
        </w:tc>
        <w:tc>
          <w:tcPr>
            <w:tcW w:w="600" w:type="dxa"/>
            <w:shd w:val="clear" w:color="auto" w:fill="FFFFCC"/>
            <w:vAlign w:val="center"/>
          </w:tcPr>
          <w:p w14:paraId="3426C1B3" w14:textId="77777777" w:rsidR="000F37E5" w:rsidRPr="00D62C1F" w:rsidRDefault="000F37E5"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Pr>
                <w:rFonts w:ascii="Calibri" w:hAnsi="Calibri"/>
                <w:b/>
                <w:sz w:val="20"/>
                <w:szCs w:val="20"/>
              </w:rPr>
              <w:t>G.15</w:t>
            </w:r>
          </w:p>
        </w:tc>
        <w:tc>
          <w:tcPr>
            <w:tcW w:w="600" w:type="dxa"/>
            <w:vAlign w:val="center"/>
          </w:tcPr>
          <w:p w14:paraId="4DE1CFC9" w14:textId="77777777" w:rsidR="000F37E5" w:rsidRPr="00313D13" w:rsidRDefault="000F37E5"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0070C0"/>
                <w:sz w:val="20"/>
                <w:szCs w:val="20"/>
              </w:rPr>
            </w:pPr>
            <w:r w:rsidRPr="00313D13">
              <w:rPr>
                <w:rFonts w:ascii="Calibri" w:hAnsi="Calibri"/>
                <w:b/>
                <w:color w:val="0070C0"/>
                <w:sz w:val="20"/>
                <w:szCs w:val="20"/>
              </w:rPr>
              <w:t>G.1</w:t>
            </w:r>
            <w:r>
              <w:rPr>
                <w:rFonts w:ascii="Calibri" w:hAnsi="Calibri"/>
                <w:b/>
                <w:color w:val="0070C0"/>
                <w:sz w:val="20"/>
                <w:szCs w:val="20"/>
              </w:rPr>
              <w:t>0</w:t>
            </w:r>
          </w:p>
        </w:tc>
        <w:tc>
          <w:tcPr>
            <w:tcW w:w="600" w:type="dxa"/>
            <w:vAlign w:val="center"/>
          </w:tcPr>
          <w:p w14:paraId="6AED311A" w14:textId="77777777" w:rsidR="000F37E5" w:rsidRPr="00313D13" w:rsidRDefault="000F37E5"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FFC000"/>
                <w:sz w:val="20"/>
                <w:szCs w:val="20"/>
              </w:rPr>
            </w:pPr>
            <w:r>
              <w:rPr>
                <w:rFonts w:ascii="Calibri" w:hAnsi="Calibri"/>
                <w:b/>
                <w:color w:val="FFC000"/>
                <w:sz w:val="20"/>
                <w:szCs w:val="20"/>
              </w:rPr>
              <w:t>G.12</w:t>
            </w:r>
          </w:p>
        </w:tc>
        <w:tc>
          <w:tcPr>
            <w:tcW w:w="600" w:type="dxa"/>
            <w:vAlign w:val="center"/>
          </w:tcPr>
          <w:p w14:paraId="28819F8B" w14:textId="77777777" w:rsidR="000F37E5" w:rsidRPr="00140E03" w:rsidRDefault="000F37E5"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Pr>
                <w:rFonts w:ascii="Calibri" w:hAnsi="Calibri"/>
                <w:b/>
                <w:sz w:val="20"/>
                <w:szCs w:val="20"/>
              </w:rPr>
              <w:t>G.15</w:t>
            </w:r>
          </w:p>
        </w:tc>
        <w:tc>
          <w:tcPr>
            <w:tcW w:w="701" w:type="dxa"/>
            <w:gridSpan w:val="2"/>
            <w:vAlign w:val="center"/>
          </w:tcPr>
          <w:p w14:paraId="0FD25CF5" w14:textId="77777777" w:rsidR="000F37E5" w:rsidRPr="00313D13" w:rsidRDefault="000F37E5"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0070C0"/>
                <w:sz w:val="20"/>
                <w:szCs w:val="20"/>
              </w:rPr>
            </w:pPr>
            <w:r w:rsidRPr="00313D13">
              <w:rPr>
                <w:rFonts w:ascii="Calibri" w:hAnsi="Calibri"/>
                <w:b/>
                <w:color w:val="0070C0"/>
                <w:sz w:val="20"/>
                <w:szCs w:val="20"/>
              </w:rPr>
              <w:t>G.1</w:t>
            </w:r>
            <w:r>
              <w:rPr>
                <w:rFonts w:ascii="Calibri" w:hAnsi="Calibri"/>
                <w:b/>
                <w:color w:val="0070C0"/>
                <w:sz w:val="20"/>
                <w:szCs w:val="20"/>
              </w:rPr>
              <w:t>0</w:t>
            </w:r>
          </w:p>
        </w:tc>
        <w:tc>
          <w:tcPr>
            <w:tcW w:w="600" w:type="dxa"/>
            <w:vAlign w:val="center"/>
          </w:tcPr>
          <w:p w14:paraId="1444E518" w14:textId="77777777" w:rsidR="000F37E5" w:rsidRPr="00313D13" w:rsidRDefault="000F37E5"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FFC000"/>
                <w:sz w:val="20"/>
                <w:szCs w:val="20"/>
              </w:rPr>
            </w:pPr>
            <w:r>
              <w:rPr>
                <w:rFonts w:ascii="Calibri" w:hAnsi="Calibri"/>
                <w:b/>
                <w:color w:val="FFC000"/>
                <w:sz w:val="20"/>
                <w:szCs w:val="20"/>
              </w:rPr>
              <w:t>G.12</w:t>
            </w:r>
          </w:p>
        </w:tc>
        <w:tc>
          <w:tcPr>
            <w:tcW w:w="701" w:type="dxa"/>
            <w:gridSpan w:val="2"/>
            <w:vAlign w:val="center"/>
          </w:tcPr>
          <w:p w14:paraId="32158523" w14:textId="77777777" w:rsidR="000F37E5" w:rsidRPr="00140E03" w:rsidRDefault="000F37E5"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Pr>
                <w:rFonts w:ascii="Calibri" w:hAnsi="Calibri"/>
                <w:b/>
                <w:sz w:val="20"/>
                <w:szCs w:val="20"/>
              </w:rPr>
              <w:t>G.15</w:t>
            </w:r>
          </w:p>
        </w:tc>
        <w:tc>
          <w:tcPr>
            <w:tcW w:w="600" w:type="dxa"/>
            <w:vAlign w:val="center"/>
          </w:tcPr>
          <w:p w14:paraId="7EA16B20" w14:textId="77777777" w:rsidR="000F37E5" w:rsidRPr="00313D13" w:rsidRDefault="000F37E5"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0070C0"/>
                <w:sz w:val="20"/>
                <w:szCs w:val="20"/>
              </w:rPr>
            </w:pPr>
            <w:r w:rsidRPr="00313D13">
              <w:rPr>
                <w:rFonts w:ascii="Calibri" w:hAnsi="Calibri"/>
                <w:b/>
                <w:color w:val="0070C0"/>
                <w:sz w:val="20"/>
                <w:szCs w:val="20"/>
              </w:rPr>
              <w:t>G.1</w:t>
            </w:r>
            <w:r>
              <w:rPr>
                <w:rFonts w:ascii="Calibri" w:hAnsi="Calibri"/>
                <w:b/>
                <w:color w:val="0070C0"/>
                <w:sz w:val="20"/>
                <w:szCs w:val="20"/>
              </w:rPr>
              <w:t>0</w:t>
            </w:r>
          </w:p>
        </w:tc>
        <w:tc>
          <w:tcPr>
            <w:tcW w:w="600" w:type="dxa"/>
            <w:vAlign w:val="center"/>
          </w:tcPr>
          <w:p w14:paraId="11979B8C" w14:textId="77777777" w:rsidR="000F37E5" w:rsidRPr="00313D13" w:rsidRDefault="000F37E5"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color w:val="FFC000"/>
                <w:sz w:val="20"/>
                <w:szCs w:val="20"/>
              </w:rPr>
            </w:pPr>
            <w:r>
              <w:rPr>
                <w:rFonts w:ascii="Calibri" w:hAnsi="Calibri"/>
                <w:b/>
                <w:color w:val="FFC000"/>
                <w:sz w:val="20"/>
                <w:szCs w:val="20"/>
              </w:rPr>
              <w:t>G.12</w:t>
            </w:r>
          </w:p>
        </w:tc>
        <w:tc>
          <w:tcPr>
            <w:tcW w:w="600" w:type="dxa"/>
            <w:vAlign w:val="center"/>
          </w:tcPr>
          <w:p w14:paraId="0036F326" w14:textId="77777777" w:rsidR="000F37E5" w:rsidRPr="00140E03" w:rsidRDefault="000F37E5"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Pr>
                <w:rFonts w:ascii="Calibri" w:hAnsi="Calibri"/>
                <w:b/>
                <w:sz w:val="20"/>
                <w:szCs w:val="20"/>
              </w:rPr>
              <w:t>G.15</w:t>
            </w:r>
          </w:p>
        </w:tc>
      </w:tr>
      <w:tr w:rsidR="000F37E5" w14:paraId="4F9F0C80" w14:textId="77777777" w:rsidTr="00B37D25">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1228" w:type="dxa"/>
          </w:tcPr>
          <w:p w14:paraId="35CBB245" w14:textId="77777777" w:rsidR="000F37E5" w:rsidRPr="00D62C1F" w:rsidRDefault="000F37E5" w:rsidP="00B37D25">
            <w:pPr>
              <w:contextualSpacing/>
              <w:jc w:val="center"/>
              <w:rPr>
                <w:rFonts w:ascii="Calibri" w:hAnsi="Calibri"/>
                <w:b/>
                <w:sz w:val="20"/>
                <w:szCs w:val="20"/>
              </w:rPr>
            </w:pPr>
            <w:r w:rsidRPr="00D62C1F">
              <w:rPr>
                <w:rFonts w:ascii="Calibri" w:hAnsi="Calibri"/>
                <w:b/>
                <w:sz w:val="20"/>
                <w:szCs w:val="20"/>
              </w:rPr>
              <w:t>D.LATERAL</w:t>
            </w:r>
          </w:p>
        </w:tc>
        <w:tc>
          <w:tcPr>
            <w:tcW w:w="685" w:type="dxa"/>
            <w:vAlign w:val="center"/>
          </w:tcPr>
          <w:p w14:paraId="6282D117" w14:textId="77777777" w:rsidR="000F37E5" w:rsidRPr="00D62C1F" w:rsidRDefault="000F37E5" w:rsidP="00B37D2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11,2</w:t>
            </w:r>
          </w:p>
        </w:tc>
        <w:tc>
          <w:tcPr>
            <w:tcW w:w="685" w:type="dxa"/>
            <w:gridSpan w:val="3"/>
            <w:vAlign w:val="center"/>
          </w:tcPr>
          <w:p w14:paraId="4F9C38E5" w14:textId="77777777" w:rsidR="000F37E5" w:rsidRPr="00D62C1F" w:rsidRDefault="000F37E5" w:rsidP="00B37D2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10,6</w:t>
            </w:r>
          </w:p>
        </w:tc>
        <w:tc>
          <w:tcPr>
            <w:tcW w:w="686" w:type="dxa"/>
            <w:vAlign w:val="center"/>
          </w:tcPr>
          <w:p w14:paraId="373F855B" w14:textId="77777777" w:rsidR="000F37E5" w:rsidRPr="00D62C1F" w:rsidRDefault="000F37E5" w:rsidP="00B37D2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10,5</w:t>
            </w:r>
          </w:p>
        </w:tc>
        <w:tc>
          <w:tcPr>
            <w:tcW w:w="600" w:type="dxa"/>
            <w:shd w:val="clear" w:color="auto" w:fill="FFFFCC"/>
            <w:vAlign w:val="center"/>
          </w:tcPr>
          <w:p w14:paraId="1AEBB792" w14:textId="77777777" w:rsidR="000F37E5" w:rsidRPr="000F37E5" w:rsidRDefault="000F37E5" w:rsidP="00B37D2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sz w:val="20"/>
                <w:szCs w:val="20"/>
              </w:rPr>
            </w:pPr>
            <w:r>
              <w:rPr>
                <w:rFonts w:ascii="Calibri" w:hAnsi="Calibri"/>
                <w:b/>
                <w:sz w:val="20"/>
                <w:szCs w:val="20"/>
              </w:rPr>
              <w:t>10,2</w:t>
            </w:r>
          </w:p>
        </w:tc>
        <w:tc>
          <w:tcPr>
            <w:tcW w:w="600" w:type="dxa"/>
            <w:shd w:val="clear" w:color="auto" w:fill="FFFFCC"/>
            <w:vAlign w:val="center"/>
          </w:tcPr>
          <w:p w14:paraId="5FEE28C4" w14:textId="77777777" w:rsidR="000F37E5" w:rsidRPr="000F37E5" w:rsidRDefault="000F37E5" w:rsidP="00B37D2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sz w:val="20"/>
                <w:szCs w:val="20"/>
              </w:rPr>
            </w:pPr>
            <w:r>
              <w:rPr>
                <w:rFonts w:ascii="Calibri" w:hAnsi="Calibri"/>
                <w:b/>
                <w:sz w:val="20"/>
                <w:szCs w:val="20"/>
              </w:rPr>
              <w:t>10,7</w:t>
            </w:r>
          </w:p>
        </w:tc>
        <w:tc>
          <w:tcPr>
            <w:tcW w:w="600" w:type="dxa"/>
            <w:shd w:val="clear" w:color="auto" w:fill="FFFFCC"/>
            <w:vAlign w:val="center"/>
          </w:tcPr>
          <w:p w14:paraId="4E9EC10B" w14:textId="77777777" w:rsidR="000F37E5" w:rsidRPr="000F37E5" w:rsidRDefault="000F37E5" w:rsidP="00B37D2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b/>
                <w:sz w:val="20"/>
                <w:szCs w:val="20"/>
              </w:rPr>
            </w:pPr>
            <w:r>
              <w:rPr>
                <w:rFonts w:ascii="Calibri" w:hAnsi="Calibri"/>
                <w:b/>
                <w:sz w:val="20"/>
                <w:szCs w:val="20"/>
              </w:rPr>
              <w:t>9,8</w:t>
            </w:r>
          </w:p>
        </w:tc>
        <w:tc>
          <w:tcPr>
            <w:tcW w:w="600" w:type="dxa"/>
            <w:vAlign w:val="center"/>
          </w:tcPr>
          <w:p w14:paraId="3B6094AB" w14:textId="77777777" w:rsidR="000F37E5" w:rsidRPr="00D62C1F" w:rsidRDefault="000F37E5" w:rsidP="00B37D2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11,1</w:t>
            </w:r>
          </w:p>
        </w:tc>
        <w:tc>
          <w:tcPr>
            <w:tcW w:w="600" w:type="dxa"/>
            <w:vAlign w:val="center"/>
          </w:tcPr>
          <w:p w14:paraId="03343D84" w14:textId="77777777" w:rsidR="000F37E5" w:rsidRPr="00D62C1F" w:rsidRDefault="000F37E5" w:rsidP="00B37D2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13,2</w:t>
            </w:r>
          </w:p>
        </w:tc>
        <w:tc>
          <w:tcPr>
            <w:tcW w:w="600" w:type="dxa"/>
            <w:vAlign w:val="center"/>
          </w:tcPr>
          <w:p w14:paraId="062898D2" w14:textId="77777777" w:rsidR="000F37E5" w:rsidRPr="00D62C1F" w:rsidRDefault="000F37E5" w:rsidP="00B37D2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11,6</w:t>
            </w:r>
          </w:p>
        </w:tc>
        <w:tc>
          <w:tcPr>
            <w:tcW w:w="667" w:type="dxa"/>
          </w:tcPr>
          <w:p w14:paraId="5E7B55AE" w14:textId="77777777" w:rsidR="000F37E5" w:rsidRPr="00D62C1F" w:rsidRDefault="006D615B" w:rsidP="00B37D2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11,3</w:t>
            </w:r>
          </w:p>
        </w:tc>
        <w:tc>
          <w:tcPr>
            <w:tcW w:w="668" w:type="dxa"/>
            <w:gridSpan w:val="3"/>
          </w:tcPr>
          <w:p w14:paraId="3C92D72F" w14:textId="77777777" w:rsidR="000F37E5" w:rsidRPr="00D62C1F" w:rsidRDefault="006D615B" w:rsidP="00B37D2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11,2</w:t>
            </w:r>
          </w:p>
        </w:tc>
        <w:tc>
          <w:tcPr>
            <w:tcW w:w="667" w:type="dxa"/>
          </w:tcPr>
          <w:p w14:paraId="6855EE9A" w14:textId="77777777" w:rsidR="000F37E5" w:rsidRPr="00D62C1F" w:rsidRDefault="006D615B" w:rsidP="00B37D2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11,6</w:t>
            </w:r>
          </w:p>
        </w:tc>
        <w:tc>
          <w:tcPr>
            <w:tcW w:w="600" w:type="dxa"/>
          </w:tcPr>
          <w:p w14:paraId="43AF838E" w14:textId="77777777" w:rsidR="000F37E5" w:rsidRPr="00D62C1F" w:rsidRDefault="006D615B" w:rsidP="00B37D2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11,3</w:t>
            </w:r>
          </w:p>
        </w:tc>
        <w:tc>
          <w:tcPr>
            <w:tcW w:w="600" w:type="dxa"/>
          </w:tcPr>
          <w:p w14:paraId="3F56B0DC" w14:textId="77777777" w:rsidR="000F37E5" w:rsidRPr="00D62C1F" w:rsidRDefault="006D615B" w:rsidP="00B37D2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11,5</w:t>
            </w:r>
          </w:p>
        </w:tc>
        <w:tc>
          <w:tcPr>
            <w:tcW w:w="600" w:type="dxa"/>
          </w:tcPr>
          <w:p w14:paraId="7BCBAC54" w14:textId="77777777" w:rsidR="000F37E5" w:rsidRPr="00D62C1F" w:rsidRDefault="006D615B" w:rsidP="00B37D2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10,7</w:t>
            </w:r>
          </w:p>
        </w:tc>
      </w:tr>
      <w:tr w:rsidR="000F37E5" w14:paraId="749CD5E8" w14:textId="77777777" w:rsidTr="00B37D25">
        <w:trPr>
          <w:trHeight w:val="504"/>
          <w:jc w:val="center"/>
        </w:trPr>
        <w:tc>
          <w:tcPr>
            <w:cnfStyle w:val="001000000000" w:firstRow="0" w:lastRow="0" w:firstColumn="1" w:lastColumn="0" w:oddVBand="0" w:evenVBand="0" w:oddHBand="0" w:evenHBand="0" w:firstRowFirstColumn="0" w:firstRowLastColumn="0" w:lastRowFirstColumn="0" w:lastRowLastColumn="0"/>
            <w:tcW w:w="1228" w:type="dxa"/>
            <w:vAlign w:val="center"/>
          </w:tcPr>
          <w:p w14:paraId="23AF5940" w14:textId="77777777" w:rsidR="000F37E5" w:rsidRPr="00D62C1F" w:rsidRDefault="000F37E5" w:rsidP="00B37D25">
            <w:pPr>
              <w:contextualSpacing/>
              <w:jc w:val="center"/>
              <w:rPr>
                <w:rFonts w:ascii="Calibri" w:hAnsi="Calibri"/>
                <w:b/>
                <w:sz w:val="20"/>
                <w:szCs w:val="20"/>
              </w:rPr>
            </w:pPr>
            <w:r w:rsidRPr="00D62C1F">
              <w:rPr>
                <w:rFonts w:ascii="Calibri" w:hAnsi="Calibri"/>
                <w:b/>
                <w:sz w:val="20"/>
                <w:szCs w:val="20"/>
              </w:rPr>
              <w:t>D.VERTICAL</w:t>
            </w:r>
          </w:p>
        </w:tc>
        <w:tc>
          <w:tcPr>
            <w:tcW w:w="685" w:type="dxa"/>
            <w:vAlign w:val="center"/>
          </w:tcPr>
          <w:p w14:paraId="18FFC26C" w14:textId="77777777" w:rsidR="000F37E5" w:rsidRPr="00D62C1F" w:rsidRDefault="000F37E5"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40,8</w:t>
            </w:r>
          </w:p>
        </w:tc>
        <w:tc>
          <w:tcPr>
            <w:tcW w:w="685" w:type="dxa"/>
            <w:gridSpan w:val="3"/>
            <w:vAlign w:val="center"/>
          </w:tcPr>
          <w:p w14:paraId="26D2585E" w14:textId="77777777" w:rsidR="000F37E5" w:rsidRPr="00D62C1F" w:rsidRDefault="000F37E5"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40</w:t>
            </w:r>
          </w:p>
        </w:tc>
        <w:tc>
          <w:tcPr>
            <w:tcW w:w="686" w:type="dxa"/>
            <w:vAlign w:val="center"/>
          </w:tcPr>
          <w:p w14:paraId="6E94CB4A" w14:textId="77777777" w:rsidR="000F37E5" w:rsidRPr="00D62C1F" w:rsidRDefault="000F37E5"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35,4</w:t>
            </w:r>
          </w:p>
        </w:tc>
        <w:tc>
          <w:tcPr>
            <w:tcW w:w="600" w:type="dxa"/>
            <w:shd w:val="clear" w:color="auto" w:fill="FFFFCC"/>
            <w:vAlign w:val="center"/>
          </w:tcPr>
          <w:p w14:paraId="5D47B81D" w14:textId="77777777" w:rsidR="000F37E5" w:rsidRPr="000F37E5" w:rsidRDefault="000F37E5"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Pr>
                <w:rFonts w:ascii="Calibri" w:hAnsi="Calibri"/>
                <w:b/>
                <w:sz w:val="20"/>
                <w:szCs w:val="20"/>
              </w:rPr>
              <w:t>29,9</w:t>
            </w:r>
          </w:p>
        </w:tc>
        <w:tc>
          <w:tcPr>
            <w:tcW w:w="600" w:type="dxa"/>
            <w:shd w:val="clear" w:color="auto" w:fill="FFFFCC"/>
            <w:vAlign w:val="center"/>
          </w:tcPr>
          <w:p w14:paraId="236F0F79" w14:textId="77777777" w:rsidR="000F37E5" w:rsidRPr="000F37E5" w:rsidRDefault="000F37E5"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Pr>
                <w:rFonts w:ascii="Calibri" w:hAnsi="Calibri"/>
                <w:b/>
                <w:sz w:val="20"/>
                <w:szCs w:val="20"/>
              </w:rPr>
              <w:t>30,4</w:t>
            </w:r>
          </w:p>
        </w:tc>
        <w:tc>
          <w:tcPr>
            <w:tcW w:w="600" w:type="dxa"/>
            <w:shd w:val="clear" w:color="auto" w:fill="FFFFCC"/>
            <w:vAlign w:val="center"/>
          </w:tcPr>
          <w:p w14:paraId="76B14DC0" w14:textId="77777777" w:rsidR="000F37E5" w:rsidRPr="000F37E5" w:rsidRDefault="000F37E5"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20"/>
              </w:rPr>
            </w:pPr>
            <w:r>
              <w:rPr>
                <w:rFonts w:ascii="Calibri" w:hAnsi="Calibri"/>
                <w:b/>
                <w:sz w:val="20"/>
                <w:szCs w:val="20"/>
              </w:rPr>
              <w:t>28,5</w:t>
            </w:r>
          </w:p>
        </w:tc>
        <w:tc>
          <w:tcPr>
            <w:tcW w:w="600" w:type="dxa"/>
            <w:vAlign w:val="center"/>
          </w:tcPr>
          <w:p w14:paraId="0B00B2D1" w14:textId="77777777" w:rsidR="000F37E5" w:rsidRPr="00D62C1F" w:rsidRDefault="000F37E5"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39,8</w:t>
            </w:r>
          </w:p>
        </w:tc>
        <w:tc>
          <w:tcPr>
            <w:tcW w:w="600" w:type="dxa"/>
            <w:vAlign w:val="center"/>
          </w:tcPr>
          <w:p w14:paraId="34D8BD57" w14:textId="77777777" w:rsidR="000F37E5" w:rsidRPr="00D62C1F" w:rsidRDefault="000F37E5"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43,5</w:t>
            </w:r>
          </w:p>
        </w:tc>
        <w:tc>
          <w:tcPr>
            <w:tcW w:w="600" w:type="dxa"/>
            <w:vAlign w:val="center"/>
          </w:tcPr>
          <w:p w14:paraId="79E47C08" w14:textId="77777777" w:rsidR="000F37E5" w:rsidRPr="00D62C1F" w:rsidRDefault="006D615B"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36</w:t>
            </w:r>
          </w:p>
        </w:tc>
        <w:tc>
          <w:tcPr>
            <w:tcW w:w="667" w:type="dxa"/>
            <w:vAlign w:val="center"/>
          </w:tcPr>
          <w:p w14:paraId="4D773F68" w14:textId="77777777" w:rsidR="000F37E5" w:rsidRPr="00D62C1F" w:rsidRDefault="006D615B"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38</w:t>
            </w:r>
          </w:p>
        </w:tc>
        <w:tc>
          <w:tcPr>
            <w:tcW w:w="668" w:type="dxa"/>
            <w:gridSpan w:val="3"/>
            <w:vAlign w:val="center"/>
          </w:tcPr>
          <w:p w14:paraId="72C86666" w14:textId="77777777" w:rsidR="000F37E5" w:rsidRPr="00D62C1F" w:rsidRDefault="006D615B"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36,6</w:t>
            </w:r>
          </w:p>
        </w:tc>
        <w:tc>
          <w:tcPr>
            <w:tcW w:w="667" w:type="dxa"/>
            <w:vAlign w:val="center"/>
          </w:tcPr>
          <w:p w14:paraId="0D0D4D4C" w14:textId="77777777" w:rsidR="000F37E5" w:rsidRPr="00D62C1F" w:rsidRDefault="006D615B"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31</w:t>
            </w:r>
          </w:p>
        </w:tc>
        <w:tc>
          <w:tcPr>
            <w:tcW w:w="600" w:type="dxa"/>
            <w:vAlign w:val="center"/>
          </w:tcPr>
          <w:p w14:paraId="525B01FF" w14:textId="77777777" w:rsidR="000F37E5" w:rsidRPr="00D62C1F" w:rsidRDefault="006D615B"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38</w:t>
            </w:r>
          </w:p>
        </w:tc>
        <w:tc>
          <w:tcPr>
            <w:tcW w:w="600" w:type="dxa"/>
            <w:vAlign w:val="center"/>
          </w:tcPr>
          <w:p w14:paraId="086885FB" w14:textId="77777777" w:rsidR="000F37E5" w:rsidRPr="00D62C1F" w:rsidRDefault="006D615B"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35,7</w:t>
            </w:r>
          </w:p>
        </w:tc>
        <w:tc>
          <w:tcPr>
            <w:tcW w:w="600" w:type="dxa"/>
            <w:vAlign w:val="center"/>
          </w:tcPr>
          <w:p w14:paraId="2CE8A8B4" w14:textId="77777777" w:rsidR="000F37E5" w:rsidRPr="00D62C1F" w:rsidRDefault="006D615B" w:rsidP="00B37D25">
            <w:pPr>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35,8</w:t>
            </w:r>
          </w:p>
        </w:tc>
      </w:tr>
      <w:tr w:rsidR="000F37E5" w14:paraId="5A02ABAF" w14:textId="77777777" w:rsidTr="000F37E5">
        <w:trPr>
          <w:cnfStyle w:val="000000100000" w:firstRow="0" w:lastRow="0" w:firstColumn="0" w:lastColumn="0" w:oddVBand="0" w:evenVBand="0" w:oddHBand="1" w:evenHBand="0" w:firstRowFirstColumn="0" w:firstRowLastColumn="0" w:lastRowFirstColumn="0" w:lastRowLastColumn="0"/>
          <w:trHeight w:val="504"/>
          <w:jc w:val="center"/>
        </w:trPr>
        <w:tc>
          <w:tcPr>
            <w:cnfStyle w:val="001000000000" w:firstRow="0" w:lastRow="0" w:firstColumn="1" w:lastColumn="0" w:oddVBand="0" w:evenVBand="0" w:oddHBand="0" w:evenHBand="0" w:firstRowFirstColumn="0" w:firstRowLastColumn="0" w:lastRowFirstColumn="0" w:lastRowLastColumn="0"/>
            <w:tcW w:w="1228" w:type="dxa"/>
            <w:vAlign w:val="center"/>
          </w:tcPr>
          <w:p w14:paraId="3FC7214A" w14:textId="77777777" w:rsidR="000F37E5" w:rsidRPr="00D62C1F" w:rsidRDefault="000F37E5" w:rsidP="00B37D25">
            <w:pPr>
              <w:contextualSpacing/>
              <w:jc w:val="center"/>
              <w:rPr>
                <w:rFonts w:ascii="Calibri" w:hAnsi="Calibri"/>
                <w:b/>
                <w:sz w:val="20"/>
                <w:szCs w:val="20"/>
              </w:rPr>
            </w:pPr>
            <w:r w:rsidRPr="00D62C1F">
              <w:rPr>
                <w:rFonts w:ascii="Calibri" w:hAnsi="Calibri"/>
                <w:b/>
                <w:sz w:val="20"/>
                <w:szCs w:val="20"/>
              </w:rPr>
              <w:t>JUGADORES</w:t>
            </w:r>
          </w:p>
        </w:tc>
        <w:tc>
          <w:tcPr>
            <w:tcW w:w="2056" w:type="dxa"/>
            <w:gridSpan w:val="5"/>
            <w:vAlign w:val="center"/>
          </w:tcPr>
          <w:p w14:paraId="5554DF09" w14:textId="77777777" w:rsidR="000F37E5" w:rsidRPr="00D62C1F" w:rsidRDefault="000F37E5" w:rsidP="00B37D2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D62C1F">
              <w:rPr>
                <w:rFonts w:ascii="Calibri" w:hAnsi="Calibri"/>
                <w:sz w:val="20"/>
                <w:szCs w:val="20"/>
              </w:rPr>
              <w:t>551</w:t>
            </w:r>
          </w:p>
        </w:tc>
        <w:tc>
          <w:tcPr>
            <w:tcW w:w="1800" w:type="dxa"/>
            <w:gridSpan w:val="3"/>
            <w:shd w:val="clear" w:color="auto" w:fill="FFFFCC"/>
            <w:vAlign w:val="center"/>
          </w:tcPr>
          <w:p w14:paraId="33FD3D3A" w14:textId="77777777" w:rsidR="000F37E5" w:rsidRPr="00D62C1F" w:rsidRDefault="000F37E5" w:rsidP="00B37D2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D62C1F">
              <w:rPr>
                <w:rFonts w:ascii="Calibri" w:hAnsi="Calibri"/>
                <w:sz w:val="20"/>
                <w:szCs w:val="20"/>
              </w:rPr>
              <w:t>254</w:t>
            </w:r>
          </w:p>
        </w:tc>
        <w:tc>
          <w:tcPr>
            <w:tcW w:w="1800" w:type="dxa"/>
            <w:gridSpan w:val="3"/>
            <w:vAlign w:val="center"/>
          </w:tcPr>
          <w:p w14:paraId="1522B590" w14:textId="77777777" w:rsidR="000F37E5" w:rsidRPr="00D62C1F" w:rsidRDefault="000F37E5" w:rsidP="00B37D2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D62C1F">
              <w:rPr>
                <w:rFonts w:ascii="Calibri" w:hAnsi="Calibri"/>
                <w:sz w:val="20"/>
                <w:szCs w:val="20"/>
              </w:rPr>
              <w:t>652</w:t>
            </w:r>
          </w:p>
        </w:tc>
        <w:tc>
          <w:tcPr>
            <w:tcW w:w="2002" w:type="dxa"/>
            <w:gridSpan w:val="5"/>
            <w:vAlign w:val="center"/>
          </w:tcPr>
          <w:p w14:paraId="6F9C0078" w14:textId="77777777" w:rsidR="000F37E5" w:rsidRPr="00D62C1F" w:rsidRDefault="000F37E5" w:rsidP="00B37D2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D62C1F">
              <w:rPr>
                <w:rFonts w:ascii="Calibri" w:hAnsi="Calibri"/>
                <w:sz w:val="20"/>
                <w:szCs w:val="20"/>
              </w:rPr>
              <w:t>742</w:t>
            </w:r>
          </w:p>
        </w:tc>
        <w:tc>
          <w:tcPr>
            <w:tcW w:w="1800" w:type="dxa"/>
            <w:gridSpan w:val="3"/>
            <w:vAlign w:val="center"/>
          </w:tcPr>
          <w:p w14:paraId="4ECAED69" w14:textId="77777777" w:rsidR="000F37E5" w:rsidRPr="00D62C1F" w:rsidRDefault="000F37E5" w:rsidP="00B37D25">
            <w:pPr>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D62C1F">
              <w:rPr>
                <w:rFonts w:ascii="Calibri" w:hAnsi="Calibri"/>
                <w:sz w:val="20"/>
                <w:szCs w:val="20"/>
              </w:rPr>
              <w:t>612</w:t>
            </w:r>
          </w:p>
        </w:tc>
      </w:tr>
    </w:tbl>
    <w:p w14:paraId="338150E9" w14:textId="77777777" w:rsidR="000F37E5" w:rsidRDefault="00B562B5" w:rsidP="00B562B5">
      <w:pPr>
        <w:contextualSpacing/>
        <w:jc w:val="center"/>
        <w:rPr>
          <w:rFonts w:ascii="Calibri" w:hAnsi="Calibri"/>
        </w:rPr>
      </w:pPr>
      <w:r w:rsidRPr="00B562B5">
        <w:rPr>
          <w:rFonts w:ascii="Calibri" w:hAnsi="Calibri"/>
          <w:b/>
          <w:i/>
        </w:rPr>
        <w:t>Tabla 10.</w:t>
      </w:r>
      <w:r>
        <w:rPr>
          <w:rFonts w:ascii="Calibri" w:hAnsi="Calibri"/>
        </w:rPr>
        <w:t xml:space="preserve"> </w:t>
      </w:r>
      <w:r w:rsidRPr="00C8354D">
        <w:rPr>
          <w:rFonts w:ascii="Calibri" w:hAnsi="Calibri"/>
          <w:i/>
        </w:rPr>
        <w:t xml:space="preserve">Evolución comparativa de la rodadura con el </w:t>
      </w:r>
      <w:proofErr w:type="spellStart"/>
      <w:r w:rsidRPr="00C8354D">
        <w:rPr>
          <w:rFonts w:ascii="Calibri" w:hAnsi="Calibri"/>
          <w:i/>
        </w:rPr>
        <w:t>micropinchado</w:t>
      </w:r>
      <w:proofErr w:type="spellEnd"/>
      <w:r w:rsidRPr="00C8354D">
        <w:rPr>
          <w:rFonts w:ascii="Calibri" w:hAnsi="Calibri"/>
          <w:i/>
        </w:rPr>
        <w:t xml:space="preserve"> y</w:t>
      </w:r>
      <w:r>
        <w:rPr>
          <w:rFonts w:ascii="Calibri" w:hAnsi="Calibri"/>
          <w:i/>
        </w:rPr>
        <w:t xml:space="preserve"> el torneo, </w:t>
      </w:r>
      <w:proofErr w:type="spellStart"/>
      <w:r>
        <w:rPr>
          <w:rFonts w:ascii="Calibri" w:hAnsi="Calibri"/>
          <w:i/>
        </w:rPr>
        <w:t>green</w:t>
      </w:r>
      <w:proofErr w:type="spellEnd"/>
      <w:r w:rsidRPr="00C8354D">
        <w:rPr>
          <w:rFonts w:ascii="Calibri" w:hAnsi="Calibri"/>
          <w:i/>
        </w:rPr>
        <w:t xml:space="preserve"> 1</w:t>
      </w:r>
      <w:r>
        <w:rPr>
          <w:rFonts w:ascii="Calibri" w:hAnsi="Calibri"/>
          <w:i/>
        </w:rPr>
        <w:t>0, 12</w:t>
      </w:r>
      <w:r w:rsidRPr="00C8354D">
        <w:rPr>
          <w:rFonts w:ascii="Calibri" w:hAnsi="Calibri"/>
          <w:i/>
        </w:rPr>
        <w:t xml:space="preserve"> </w:t>
      </w:r>
      <w:r>
        <w:rPr>
          <w:rFonts w:ascii="Calibri" w:hAnsi="Calibri"/>
          <w:i/>
        </w:rPr>
        <w:t>y 15</w:t>
      </w:r>
    </w:p>
    <w:p w14:paraId="0309C98C" w14:textId="77777777" w:rsidR="00B562B5" w:rsidRDefault="00B562B5" w:rsidP="003C430F">
      <w:pPr>
        <w:contextualSpacing/>
        <w:rPr>
          <w:rFonts w:ascii="Calibri" w:hAnsi="Calibri"/>
        </w:rPr>
      </w:pPr>
    </w:p>
    <w:p w14:paraId="2985BD9A" w14:textId="77777777" w:rsidR="000F37E5" w:rsidRDefault="00FA1E1C" w:rsidP="003C430F">
      <w:pPr>
        <w:contextualSpacing/>
        <w:rPr>
          <w:rFonts w:ascii="Calibri" w:hAnsi="Calibri"/>
        </w:rPr>
      </w:pPr>
      <w:r>
        <w:rPr>
          <w:rFonts w:ascii="Calibri" w:hAnsi="Calibri"/>
        </w:rPr>
        <w:t xml:space="preserve">Como se aprecia en la tabla anterior, el </w:t>
      </w:r>
      <w:proofErr w:type="spellStart"/>
      <w:r>
        <w:rPr>
          <w:rFonts w:ascii="Calibri" w:hAnsi="Calibri"/>
        </w:rPr>
        <w:t>green</w:t>
      </w:r>
      <w:proofErr w:type="spellEnd"/>
      <w:r>
        <w:rPr>
          <w:rFonts w:ascii="Calibri" w:hAnsi="Calibri"/>
        </w:rPr>
        <w:t xml:space="preserve"> 15 es el que alcanza los valores más bajos para ambas desviaciones, seguido del </w:t>
      </w:r>
      <w:proofErr w:type="spellStart"/>
      <w:r>
        <w:rPr>
          <w:rFonts w:ascii="Calibri" w:hAnsi="Calibri"/>
        </w:rPr>
        <w:t>green</w:t>
      </w:r>
      <w:proofErr w:type="spellEnd"/>
      <w:r>
        <w:rPr>
          <w:rFonts w:ascii="Calibri" w:hAnsi="Calibri"/>
        </w:rPr>
        <w:t xml:space="preserve"> 10 y </w:t>
      </w:r>
      <w:r w:rsidR="00144C40">
        <w:rPr>
          <w:rFonts w:ascii="Calibri" w:hAnsi="Calibri"/>
        </w:rPr>
        <w:t>d</w:t>
      </w:r>
      <w:r>
        <w:rPr>
          <w:rFonts w:ascii="Calibri" w:hAnsi="Calibri"/>
        </w:rPr>
        <w:t xml:space="preserve">el 12. Los tres </w:t>
      </w:r>
      <w:proofErr w:type="spellStart"/>
      <w:r>
        <w:rPr>
          <w:rFonts w:ascii="Calibri" w:hAnsi="Calibri"/>
        </w:rPr>
        <w:t>greenes</w:t>
      </w:r>
      <w:proofErr w:type="spellEnd"/>
      <w:r>
        <w:rPr>
          <w:rFonts w:ascii="Calibri" w:hAnsi="Calibri"/>
        </w:rPr>
        <w:t xml:space="preserve"> presentaron una calidad de rodadura de torneo </w:t>
      </w:r>
      <w:r w:rsidR="00144C40">
        <w:rPr>
          <w:rFonts w:ascii="Calibri" w:hAnsi="Calibri"/>
        </w:rPr>
        <w:t>profesional, con velocidad</w:t>
      </w:r>
      <w:r w:rsidR="00721872">
        <w:rPr>
          <w:rFonts w:ascii="Calibri" w:hAnsi="Calibri"/>
        </w:rPr>
        <w:t xml:space="preserve">es entre 10,5” y </w:t>
      </w:r>
      <w:r w:rsidR="00144C40">
        <w:rPr>
          <w:rFonts w:ascii="Calibri" w:hAnsi="Calibri"/>
        </w:rPr>
        <w:t>11”</w:t>
      </w:r>
      <w:r w:rsidR="00721872">
        <w:rPr>
          <w:rFonts w:ascii="Calibri" w:hAnsi="Calibri"/>
        </w:rPr>
        <w:t>.</w:t>
      </w:r>
    </w:p>
    <w:p w14:paraId="0AC78A34" w14:textId="77777777" w:rsidR="00721872" w:rsidRDefault="00721872" w:rsidP="003C430F">
      <w:pPr>
        <w:contextualSpacing/>
        <w:rPr>
          <w:rFonts w:ascii="Calibri" w:hAnsi="Calibri"/>
        </w:rPr>
      </w:pPr>
      <w:r>
        <w:rPr>
          <w:rFonts w:ascii="Calibri" w:hAnsi="Calibri"/>
        </w:rPr>
        <w:lastRenderedPageBreak/>
        <w:t xml:space="preserve">La importancia de los </w:t>
      </w:r>
      <w:proofErr w:type="spellStart"/>
      <w:r>
        <w:rPr>
          <w:rFonts w:ascii="Calibri" w:hAnsi="Calibri"/>
        </w:rPr>
        <w:t>micropinchados</w:t>
      </w:r>
      <w:proofErr w:type="spellEnd"/>
      <w:r>
        <w:rPr>
          <w:rFonts w:ascii="Calibri" w:hAnsi="Calibri"/>
        </w:rPr>
        <w:t xml:space="preserve"> para reducir el stress al que está sometido el </w:t>
      </w:r>
      <w:proofErr w:type="spellStart"/>
      <w:r w:rsidRPr="00721872">
        <w:rPr>
          <w:rFonts w:ascii="Calibri" w:hAnsi="Calibri"/>
          <w:i/>
        </w:rPr>
        <w:t>Agrostis</w:t>
      </w:r>
      <w:proofErr w:type="spellEnd"/>
      <w:r>
        <w:rPr>
          <w:rFonts w:ascii="Calibri" w:hAnsi="Calibri"/>
        </w:rPr>
        <w:t xml:space="preserve"> y todas las variables como los factores abióticos y prácticas culturales (siega, fertilización, rulado, riego) han intervenido en la obtención de estas velocidades y calidades de rodadura de la bola.</w:t>
      </w:r>
    </w:p>
    <w:p w14:paraId="240D9B6C" w14:textId="77777777" w:rsidR="00092AA4" w:rsidRDefault="00721872" w:rsidP="003C430F">
      <w:pPr>
        <w:contextualSpacing/>
        <w:rPr>
          <w:rFonts w:ascii="Calibri" w:hAnsi="Calibri"/>
        </w:rPr>
      </w:pPr>
      <w:r>
        <w:rPr>
          <w:rFonts w:ascii="Calibri" w:hAnsi="Calibri"/>
        </w:rPr>
        <w:t>- Finalizado</w:t>
      </w:r>
      <w:r w:rsidR="00092AA4">
        <w:rPr>
          <w:rFonts w:ascii="Calibri" w:hAnsi="Calibri"/>
        </w:rPr>
        <w:t xml:space="preserve"> el pinchado de Agosto y el inc</w:t>
      </w:r>
      <w:r w:rsidR="00275034">
        <w:rPr>
          <w:rFonts w:ascii="Calibri" w:hAnsi="Calibri"/>
        </w:rPr>
        <w:t>remento exponencial del tráfico</w:t>
      </w:r>
      <w:r w:rsidR="00092AA4">
        <w:rPr>
          <w:rFonts w:ascii="Calibri" w:hAnsi="Calibri"/>
        </w:rPr>
        <w:t xml:space="preserve"> de los jugadores, los </w:t>
      </w:r>
      <w:proofErr w:type="spellStart"/>
      <w:r w:rsidR="00092AA4">
        <w:rPr>
          <w:rFonts w:ascii="Calibri" w:hAnsi="Calibri"/>
        </w:rPr>
        <w:t>greenes</w:t>
      </w:r>
      <w:proofErr w:type="spellEnd"/>
      <w:r w:rsidR="00092AA4">
        <w:rPr>
          <w:rFonts w:ascii="Calibri" w:hAnsi="Calibri"/>
        </w:rPr>
        <w:t xml:space="preserve"> evolucionaron de manera diferente aunque dentro de los límites óptimos para las desviaciones. Con valores comprendidos entre el 40-50 % para la </w:t>
      </w:r>
      <w:proofErr w:type="spellStart"/>
      <w:r w:rsidR="00092AA4">
        <w:rPr>
          <w:rFonts w:ascii="Calibri" w:hAnsi="Calibri"/>
        </w:rPr>
        <w:t>D.Vertical</w:t>
      </w:r>
      <w:proofErr w:type="spellEnd"/>
      <w:r w:rsidR="00092AA4">
        <w:rPr>
          <w:rFonts w:ascii="Calibri" w:hAnsi="Calibri"/>
        </w:rPr>
        <w:t xml:space="preserve"> y entre el 13-18 % en la </w:t>
      </w:r>
      <w:proofErr w:type="spellStart"/>
      <w:r w:rsidR="00092AA4">
        <w:rPr>
          <w:rFonts w:ascii="Calibri" w:hAnsi="Calibri"/>
        </w:rPr>
        <w:t>D.Lateral</w:t>
      </w:r>
      <w:proofErr w:type="spellEnd"/>
      <w:r w:rsidR="00092AA4">
        <w:rPr>
          <w:rFonts w:ascii="Calibri" w:hAnsi="Calibri"/>
        </w:rPr>
        <w:t>.</w:t>
      </w:r>
    </w:p>
    <w:p w14:paraId="3910505B" w14:textId="77777777" w:rsidR="00092AA4" w:rsidRDefault="00092AA4" w:rsidP="003C430F">
      <w:pPr>
        <w:contextualSpacing/>
        <w:rPr>
          <w:rFonts w:ascii="Calibri" w:hAnsi="Calibri"/>
        </w:rPr>
      </w:pPr>
    </w:p>
    <w:p w14:paraId="41E78FE5" w14:textId="77777777" w:rsidR="00092AA4" w:rsidRDefault="00092AA4" w:rsidP="003C430F">
      <w:pPr>
        <w:contextualSpacing/>
        <w:rPr>
          <w:rFonts w:ascii="Calibri" w:hAnsi="Calibri"/>
        </w:rPr>
      </w:pPr>
      <w:r>
        <w:rPr>
          <w:rFonts w:ascii="Calibri" w:hAnsi="Calibri"/>
        </w:rPr>
        <w:t xml:space="preserve">A mediados de Septiembre y durante Octubre, los </w:t>
      </w:r>
      <w:proofErr w:type="spellStart"/>
      <w:r>
        <w:rPr>
          <w:rFonts w:ascii="Calibri" w:hAnsi="Calibri"/>
        </w:rPr>
        <w:t>greenes</w:t>
      </w:r>
      <w:proofErr w:type="spellEnd"/>
      <w:r>
        <w:rPr>
          <w:rFonts w:ascii="Calibri" w:hAnsi="Calibri"/>
        </w:rPr>
        <w:t xml:space="preserve"> 10 y 15 experimentaron diferentes picos</w:t>
      </w:r>
      <w:r w:rsidR="007C40F8">
        <w:rPr>
          <w:rFonts w:ascii="Calibri" w:hAnsi="Calibri"/>
        </w:rPr>
        <w:t xml:space="preserve"> de crecimiento</w:t>
      </w:r>
      <w:r>
        <w:rPr>
          <w:rFonts w:ascii="Calibri" w:hAnsi="Calibri"/>
        </w:rPr>
        <w:t xml:space="preserve"> </w:t>
      </w:r>
      <w:r w:rsidR="007C40F8">
        <w:rPr>
          <w:rFonts w:ascii="Calibri" w:hAnsi="Calibri"/>
        </w:rPr>
        <w:t xml:space="preserve">para los valores de la </w:t>
      </w:r>
      <w:proofErr w:type="spellStart"/>
      <w:r w:rsidR="007C40F8">
        <w:rPr>
          <w:rFonts w:ascii="Calibri" w:hAnsi="Calibri"/>
        </w:rPr>
        <w:t>D.Vertical</w:t>
      </w:r>
      <w:proofErr w:type="spellEnd"/>
      <w:r w:rsidR="007C40F8">
        <w:rPr>
          <w:rFonts w:ascii="Calibri" w:hAnsi="Calibri"/>
        </w:rPr>
        <w:t>, superando</w:t>
      </w:r>
      <w:r>
        <w:rPr>
          <w:rFonts w:ascii="Calibri" w:hAnsi="Calibri"/>
        </w:rPr>
        <w:t xml:space="preserve"> el 50 %</w:t>
      </w:r>
      <w:r w:rsidR="007C40F8">
        <w:rPr>
          <w:rFonts w:ascii="Calibri" w:hAnsi="Calibri"/>
        </w:rPr>
        <w:t xml:space="preserve">. Sus diferencias con respecto al número de piques, competencia con la </w:t>
      </w:r>
      <w:r w:rsidR="007C40F8" w:rsidRPr="007C40F8">
        <w:rPr>
          <w:rFonts w:ascii="Calibri" w:hAnsi="Calibri"/>
          <w:i/>
        </w:rPr>
        <w:t xml:space="preserve">Poa </w:t>
      </w:r>
      <w:proofErr w:type="spellStart"/>
      <w:r w:rsidR="007C40F8" w:rsidRPr="007C40F8">
        <w:rPr>
          <w:rFonts w:ascii="Calibri" w:hAnsi="Calibri"/>
          <w:i/>
        </w:rPr>
        <w:t>annua</w:t>
      </w:r>
      <w:proofErr w:type="spellEnd"/>
      <w:r w:rsidR="007C40F8">
        <w:rPr>
          <w:rFonts w:ascii="Calibri" w:hAnsi="Calibri"/>
        </w:rPr>
        <w:t xml:space="preserve"> y las alteraciones climatológicas que actúan </w:t>
      </w:r>
      <w:r w:rsidR="00275034">
        <w:rPr>
          <w:rFonts w:ascii="Calibri" w:hAnsi="Calibri"/>
        </w:rPr>
        <w:t>según sus variaciones de diseño y</w:t>
      </w:r>
      <w:r w:rsidR="007C40F8">
        <w:rPr>
          <w:rFonts w:ascii="Calibri" w:hAnsi="Calibri"/>
        </w:rPr>
        <w:t xml:space="preserve"> ubicación, encaminaron en la formación de esas pequeñas desigualdades en sus valores. </w:t>
      </w:r>
    </w:p>
    <w:p w14:paraId="6B88200D" w14:textId="77777777" w:rsidR="007C40F8" w:rsidRDefault="007C40F8" w:rsidP="003C430F">
      <w:pPr>
        <w:contextualSpacing/>
        <w:rPr>
          <w:rFonts w:ascii="Calibri" w:hAnsi="Calibri"/>
        </w:rPr>
      </w:pPr>
      <w:r>
        <w:rPr>
          <w:rFonts w:ascii="Calibri" w:hAnsi="Calibri"/>
        </w:rPr>
        <w:t xml:space="preserve">El </w:t>
      </w:r>
      <w:proofErr w:type="spellStart"/>
      <w:r>
        <w:rPr>
          <w:rFonts w:ascii="Calibri" w:hAnsi="Calibri"/>
        </w:rPr>
        <w:t>green</w:t>
      </w:r>
      <w:proofErr w:type="spellEnd"/>
      <w:r>
        <w:rPr>
          <w:rFonts w:ascii="Calibri" w:hAnsi="Calibri"/>
        </w:rPr>
        <w:t xml:space="preserve"> 12 se mantuvo más uniforme.</w:t>
      </w:r>
    </w:p>
    <w:p w14:paraId="60428716" w14:textId="77777777" w:rsidR="007C40F8" w:rsidRDefault="007C40F8" w:rsidP="003C430F">
      <w:pPr>
        <w:contextualSpacing/>
        <w:rPr>
          <w:rFonts w:ascii="Calibri" w:hAnsi="Calibri"/>
        </w:rPr>
      </w:pPr>
    </w:p>
    <w:p w14:paraId="73453446" w14:textId="77777777" w:rsidR="007D6AC7" w:rsidRDefault="006106D5" w:rsidP="003C430F">
      <w:pPr>
        <w:contextualSpacing/>
        <w:rPr>
          <w:rFonts w:ascii="Calibri" w:hAnsi="Calibri"/>
        </w:rPr>
      </w:pPr>
      <w:r>
        <w:rPr>
          <w:rFonts w:ascii="Calibri" w:hAnsi="Calibri"/>
        </w:rPr>
        <w:t xml:space="preserve">Para homogeneizar e incrementar la calidad de rodadura de los </w:t>
      </w:r>
      <w:proofErr w:type="spellStart"/>
      <w:r>
        <w:rPr>
          <w:rFonts w:ascii="Calibri" w:hAnsi="Calibri"/>
        </w:rPr>
        <w:t>greenes</w:t>
      </w:r>
      <w:proofErr w:type="spellEnd"/>
      <w:r>
        <w:rPr>
          <w:rFonts w:ascii="Calibri" w:hAnsi="Calibri"/>
        </w:rPr>
        <w:t xml:space="preserve">, se realizó un </w:t>
      </w:r>
      <w:proofErr w:type="spellStart"/>
      <w:r>
        <w:rPr>
          <w:rFonts w:ascii="Calibri" w:hAnsi="Calibri"/>
        </w:rPr>
        <w:t>verticado</w:t>
      </w:r>
      <w:proofErr w:type="spellEnd"/>
      <w:r>
        <w:rPr>
          <w:rFonts w:ascii="Calibri" w:hAnsi="Calibri"/>
        </w:rPr>
        <w:t xml:space="preserve"> más recebo posterior. Volveríamos a la situación inicial del proyecto de investigación.</w:t>
      </w:r>
    </w:p>
    <w:p w14:paraId="40F3671A" w14:textId="77777777" w:rsidR="00AC23C2" w:rsidRDefault="00B31471" w:rsidP="00B31471">
      <w:pPr>
        <w:pStyle w:val="Ttulo2"/>
        <w:rPr>
          <w:rFonts w:ascii="Calibri" w:hAnsi="Calibri"/>
          <w:color w:val="auto"/>
        </w:rPr>
      </w:pPr>
      <w:bookmarkStart w:id="32" w:name="_Toc453782034"/>
      <w:r w:rsidRPr="00B31471">
        <w:rPr>
          <w:rFonts w:ascii="Calibri" w:hAnsi="Calibri"/>
          <w:color w:val="auto"/>
        </w:rPr>
        <w:t>5.2 Estudio compar</w:t>
      </w:r>
      <w:r w:rsidR="00AC23C2">
        <w:rPr>
          <w:rFonts w:ascii="Calibri" w:hAnsi="Calibri"/>
          <w:color w:val="auto"/>
        </w:rPr>
        <w:t xml:space="preserve">ativo de los 6 </w:t>
      </w:r>
      <w:proofErr w:type="spellStart"/>
      <w:r w:rsidR="00AC23C2">
        <w:rPr>
          <w:rFonts w:ascii="Calibri" w:hAnsi="Calibri"/>
          <w:color w:val="auto"/>
        </w:rPr>
        <w:t>greenes</w:t>
      </w:r>
      <w:bookmarkEnd w:id="32"/>
      <w:proofErr w:type="spellEnd"/>
    </w:p>
    <w:p w14:paraId="54C72C15" w14:textId="77777777" w:rsidR="00D43A14" w:rsidRDefault="00AB5BC3" w:rsidP="00AC23C2">
      <w:pPr>
        <w:contextualSpacing/>
        <w:rPr>
          <w:rFonts w:ascii="Calibri" w:hAnsi="Calibri"/>
        </w:rPr>
      </w:pPr>
      <w:r>
        <w:rPr>
          <w:rFonts w:ascii="Calibri" w:hAnsi="Calibri"/>
        </w:rPr>
        <w:t>Finalizado el análisis individual</w:t>
      </w:r>
      <w:r w:rsidR="002F2AC0">
        <w:rPr>
          <w:rFonts w:ascii="Calibri" w:hAnsi="Calibri"/>
        </w:rPr>
        <w:t xml:space="preserve"> de cada</w:t>
      </w:r>
      <w:r>
        <w:rPr>
          <w:rFonts w:ascii="Calibri" w:hAnsi="Calibri"/>
        </w:rPr>
        <w:t xml:space="preserve"> </w:t>
      </w:r>
      <w:proofErr w:type="spellStart"/>
      <w:r>
        <w:rPr>
          <w:rFonts w:ascii="Calibri" w:hAnsi="Calibri"/>
        </w:rPr>
        <w:t>green</w:t>
      </w:r>
      <w:proofErr w:type="spellEnd"/>
      <w:r>
        <w:rPr>
          <w:rFonts w:ascii="Calibri" w:hAnsi="Calibri"/>
        </w:rPr>
        <w:t xml:space="preserve">, </w:t>
      </w:r>
      <w:r w:rsidR="002F2AC0">
        <w:rPr>
          <w:rFonts w:ascii="Calibri" w:hAnsi="Calibri"/>
        </w:rPr>
        <w:t>con el estudio de sus principales características, problemáticas, soluciones y que unido a</w:t>
      </w:r>
      <w:r>
        <w:rPr>
          <w:rFonts w:ascii="Calibri" w:hAnsi="Calibri"/>
        </w:rPr>
        <w:t xml:space="preserve"> </w:t>
      </w:r>
      <w:r w:rsidR="002F2AC0">
        <w:rPr>
          <w:rFonts w:ascii="Calibri" w:hAnsi="Calibri"/>
        </w:rPr>
        <w:t>las comparaciones</w:t>
      </w:r>
      <w:r>
        <w:rPr>
          <w:rFonts w:ascii="Calibri" w:hAnsi="Calibri"/>
        </w:rPr>
        <w:t xml:space="preserve"> </w:t>
      </w:r>
      <w:r w:rsidR="002F2AC0">
        <w:rPr>
          <w:rFonts w:ascii="Calibri" w:hAnsi="Calibri"/>
        </w:rPr>
        <w:t>entre ellos</w:t>
      </w:r>
      <w:r w:rsidR="00526D84">
        <w:rPr>
          <w:rFonts w:ascii="Calibri" w:hAnsi="Calibri"/>
        </w:rPr>
        <w:t xml:space="preserve"> </w:t>
      </w:r>
      <w:r>
        <w:rPr>
          <w:rFonts w:ascii="Calibri" w:hAnsi="Calibri"/>
        </w:rPr>
        <w:t>por recorrido del campo</w:t>
      </w:r>
      <w:r w:rsidR="002F2AC0">
        <w:rPr>
          <w:rFonts w:ascii="Calibri" w:hAnsi="Calibri"/>
        </w:rPr>
        <w:t xml:space="preserve"> (Primera vuelta para los </w:t>
      </w:r>
      <w:proofErr w:type="spellStart"/>
      <w:r w:rsidR="002F2AC0">
        <w:rPr>
          <w:rFonts w:ascii="Calibri" w:hAnsi="Calibri"/>
        </w:rPr>
        <w:t>greenes</w:t>
      </w:r>
      <w:proofErr w:type="spellEnd"/>
      <w:r w:rsidR="002F2AC0">
        <w:rPr>
          <w:rFonts w:ascii="Calibri" w:hAnsi="Calibri"/>
        </w:rPr>
        <w:t xml:space="preserve"> 1, 5 y 7 y segunda vuelta para los </w:t>
      </w:r>
      <w:proofErr w:type="spellStart"/>
      <w:r w:rsidR="002F2AC0">
        <w:rPr>
          <w:rFonts w:ascii="Calibri" w:hAnsi="Calibri"/>
        </w:rPr>
        <w:t>greenes</w:t>
      </w:r>
      <w:proofErr w:type="spellEnd"/>
      <w:r w:rsidR="002F2AC0">
        <w:rPr>
          <w:rFonts w:ascii="Calibri" w:hAnsi="Calibri"/>
        </w:rPr>
        <w:t xml:space="preserve"> 10, 12 y 15), han conducido a una investigación precisa según las estaciones del año.</w:t>
      </w:r>
    </w:p>
    <w:p w14:paraId="77F30116" w14:textId="77777777" w:rsidR="00D43A14" w:rsidRDefault="00D43A14" w:rsidP="00AC23C2">
      <w:pPr>
        <w:contextualSpacing/>
        <w:rPr>
          <w:rFonts w:ascii="Calibri" w:hAnsi="Calibri"/>
        </w:rPr>
      </w:pPr>
    </w:p>
    <w:p w14:paraId="407D9291" w14:textId="77777777" w:rsidR="00526D84" w:rsidRDefault="00FE5BF6" w:rsidP="00AC23C2">
      <w:pPr>
        <w:contextualSpacing/>
        <w:rPr>
          <w:rFonts w:ascii="Calibri" w:hAnsi="Calibri"/>
        </w:rPr>
      </w:pPr>
      <w:r>
        <w:rPr>
          <w:rFonts w:ascii="Calibri" w:hAnsi="Calibri"/>
        </w:rPr>
        <w:t>A continuación, se realizará un</w:t>
      </w:r>
      <w:r w:rsidR="00FA7757">
        <w:rPr>
          <w:rFonts w:ascii="Calibri" w:hAnsi="Calibri"/>
        </w:rPr>
        <w:t>a</w:t>
      </w:r>
      <w:r>
        <w:rPr>
          <w:rFonts w:ascii="Calibri" w:hAnsi="Calibri"/>
        </w:rPr>
        <w:t xml:space="preserve"> </w:t>
      </w:r>
      <w:r w:rsidR="00FA7757">
        <w:rPr>
          <w:rFonts w:ascii="Calibri" w:hAnsi="Calibri"/>
        </w:rPr>
        <w:t>gráfica comparativa</w:t>
      </w:r>
      <w:r>
        <w:rPr>
          <w:rFonts w:ascii="Calibri" w:hAnsi="Calibri"/>
        </w:rPr>
        <w:t xml:space="preserve"> </w:t>
      </w:r>
      <w:r w:rsidR="00FA7757">
        <w:rPr>
          <w:rFonts w:ascii="Calibri" w:hAnsi="Calibri"/>
        </w:rPr>
        <w:t>con las</w:t>
      </w:r>
      <w:r w:rsidR="00784852">
        <w:rPr>
          <w:rFonts w:ascii="Calibri" w:hAnsi="Calibri"/>
        </w:rPr>
        <w:t xml:space="preserve"> medidas </w:t>
      </w:r>
      <w:r w:rsidR="00FA7757">
        <w:rPr>
          <w:rFonts w:ascii="Calibri" w:hAnsi="Calibri"/>
        </w:rPr>
        <w:t>de las desviaciones verticales</w:t>
      </w:r>
      <w:r w:rsidR="00784852">
        <w:rPr>
          <w:rFonts w:ascii="Calibri" w:hAnsi="Calibri"/>
        </w:rPr>
        <w:t xml:space="preserve"> (Suavidad/</w:t>
      </w:r>
      <w:proofErr w:type="spellStart"/>
      <w:r w:rsidR="00784852">
        <w:rPr>
          <w:rFonts w:ascii="Calibri" w:hAnsi="Calibri"/>
        </w:rPr>
        <w:t>Smoothness</w:t>
      </w:r>
      <w:proofErr w:type="spellEnd"/>
      <w:r w:rsidR="00784852">
        <w:rPr>
          <w:rFonts w:ascii="Calibri" w:hAnsi="Calibri"/>
        </w:rPr>
        <w:t>)</w:t>
      </w:r>
      <w:r w:rsidR="00FA7757">
        <w:rPr>
          <w:rFonts w:ascii="Calibri" w:hAnsi="Calibri"/>
        </w:rPr>
        <w:t xml:space="preserve"> y laterales</w:t>
      </w:r>
      <w:r w:rsidR="00784852">
        <w:rPr>
          <w:rFonts w:ascii="Calibri" w:hAnsi="Calibri"/>
        </w:rPr>
        <w:t xml:space="preserve"> (Veracidad/</w:t>
      </w:r>
      <w:proofErr w:type="spellStart"/>
      <w:r w:rsidR="00784852">
        <w:rPr>
          <w:rFonts w:ascii="Calibri" w:hAnsi="Calibri"/>
        </w:rPr>
        <w:t>Trueness</w:t>
      </w:r>
      <w:proofErr w:type="spellEnd"/>
      <w:r w:rsidR="00784852">
        <w:rPr>
          <w:rFonts w:ascii="Calibri" w:hAnsi="Calibri"/>
        </w:rPr>
        <w:t>)</w:t>
      </w:r>
      <w:r w:rsidR="00FA7757">
        <w:rPr>
          <w:rFonts w:ascii="Calibri" w:hAnsi="Calibri"/>
        </w:rPr>
        <w:t xml:space="preserve"> correspondientes </w:t>
      </w:r>
      <w:r w:rsidR="00784852">
        <w:rPr>
          <w:rFonts w:ascii="Calibri" w:hAnsi="Calibri"/>
        </w:rPr>
        <w:t xml:space="preserve">a los seis </w:t>
      </w:r>
      <w:proofErr w:type="spellStart"/>
      <w:r w:rsidR="00784852">
        <w:rPr>
          <w:rFonts w:ascii="Calibri" w:hAnsi="Calibri"/>
        </w:rPr>
        <w:t>greenes</w:t>
      </w:r>
      <w:proofErr w:type="spellEnd"/>
      <w:r w:rsidR="00FA7757">
        <w:rPr>
          <w:rFonts w:ascii="Calibri" w:hAnsi="Calibri"/>
        </w:rPr>
        <w:t>, observando</w:t>
      </w:r>
      <w:r w:rsidR="00D43A14">
        <w:rPr>
          <w:rFonts w:ascii="Calibri" w:hAnsi="Calibri"/>
        </w:rPr>
        <w:t xml:space="preserve"> conjuntamente</w:t>
      </w:r>
      <w:r w:rsidR="00526D84">
        <w:rPr>
          <w:rFonts w:ascii="Calibri" w:hAnsi="Calibri"/>
        </w:rPr>
        <w:t xml:space="preserve"> las diferencias y semejanzas en el grado de homogeneidad y uniformidad entre </w:t>
      </w:r>
      <w:proofErr w:type="spellStart"/>
      <w:r w:rsidR="00526D84">
        <w:rPr>
          <w:rFonts w:ascii="Calibri" w:hAnsi="Calibri"/>
        </w:rPr>
        <w:t>greenes</w:t>
      </w:r>
      <w:proofErr w:type="spellEnd"/>
      <w:r w:rsidR="00D33DB3">
        <w:rPr>
          <w:rFonts w:ascii="Calibri" w:hAnsi="Calibri"/>
        </w:rPr>
        <w:t xml:space="preserve"> para el periodo anual de estudio.</w:t>
      </w:r>
    </w:p>
    <w:p w14:paraId="2C6C9BF8" w14:textId="77777777" w:rsidR="00526D84" w:rsidRDefault="00526D84" w:rsidP="00AC23C2">
      <w:pPr>
        <w:contextualSpacing/>
        <w:rPr>
          <w:rFonts w:ascii="Calibri" w:hAnsi="Calibri"/>
        </w:rPr>
      </w:pPr>
    </w:p>
    <w:p w14:paraId="5DA84405" w14:textId="77777777" w:rsidR="00D43A14" w:rsidRDefault="00526D84" w:rsidP="00AC23C2">
      <w:pPr>
        <w:contextualSpacing/>
        <w:rPr>
          <w:rFonts w:ascii="Calibri" w:hAnsi="Calibri"/>
        </w:rPr>
      </w:pPr>
      <w:r>
        <w:rPr>
          <w:rFonts w:ascii="Calibri" w:hAnsi="Calibri"/>
        </w:rPr>
        <w:t>Se comentará también,</w:t>
      </w:r>
      <w:r w:rsidR="002379E0">
        <w:rPr>
          <w:rFonts w:ascii="Calibri" w:hAnsi="Calibri"/>
        </w:rPr>
        <w:t xml:space="preserve"> las alteraciones conseguidas mediante </w:t>
      </w:r>
      <w:r>
        <w:rPr>
          <w:rFonts w:ascii="Calibri" w:hAnsi="Calibri"/>
        </w:rPr>
        <w:t>las labores culturales agronómicas antes, durante y después de su realización</w:t>
      </w:r>
      <w:r w:rsidR="00FE5BF6">
        <w:rPr>
          <w:rFonts w:ascii="Calibri" w:hAnsi="Calibri"/>
        </w:rPr>
        <w:t>.</w:t>
      </w:r>
    </w:p>
    <w:p w14:paraId="1B46663C" w14:textId="77777777" w:rsidR="00D43A14" w:rsidRDefault="00D43A14" w:rsidP="00AC23C2">
      <w:pPr>
        <w:contextualSpacing/>
        <w:rPr>
          <w:rFonts w:ascii="Calibri" w:hAnsi="Calibri"/>
        </w:rPr>
      </w:pPr>
    </w:p>
    <w:p w14:paraId="76CCCD48" w14:textId="77777777" w:rsidR="00B31471" w:rsidRDefault="00B31471" w:rsidP="00AC23C2">
      <w:pPr>
        <w:contextualSpacing/>
        <w:rPr>
          <w:rFonts w:ascii="Calibri" w:hAnsi="Calibri"/>
        </w:rPr>
      </w:pPr>
    </w:p>
    <w:p w14:paraId="29EC39EB" w14:textId="77777777" w:rsidR="0038294D" w:rsidRDefault="0038294D" w:rsidP="00AC23C2">
      <w:pPr>
        <w:rPr>
          <w:rFonts w:ascii="Calibri" w:hAnsi="Calibri"/>
        </w:rPr>
        <w:sectPr w:rsidR="0038294D" w:rsidSect="003C430F">
          <w:headerReference w:type="default" r:id="rId75"/>
          <w:pgSz w:w="11906" w:h="16838" w:code="9"/>
          <w:pgMar w:top="1418" w:right="1701" w:bottom="1418" w:left="1701" w:header="709" w:footer="709" w:gutter="0"/>
          <w:cols w:space="708"/>
          <w:docGrid w:linePitch="360"/>
        </w:sectPr>
      </w:pPr>
    </w:p>
    <w:p w14:paraId="6676C276" w14:textId="77777777" w:rsidR="00FE5BF6" w:rsidRDefault="0038294D" w:rsidP="0038294D">
      <w:pPr>
        <w:jc w:val="center"/>
        <w:rPr>
          <w:rFonts w:ascii="Calibri" w:hAnsi="Calibri"/>
        </w:rPr>
      </w:pPr>
      <w:r w:rsidRPr="00FB6F13">
        <w:rPr>
          <w:rFonts w:ascii="Calibri" w:hAnsi="Calibri"/>
          <w:noProof/>
          <w:lang w:eastAsia="es-ES"/>
        </w:rPr>
        <w:lastRenderedPageBreak/>
        <w:drawing>
          <wp:inline distT="0" distB="0" distL="0" distR="0" wp14:anchorId="2E5C1134" wp14:editId="1FC80AAD">
            <wp:extent cx="8303260" cy="4534535"/>
            <wp:effectExtent l="0" t="0" r="2540" b="12065"/>
            <wp:docPr id="104"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750F1DC1" w14:textId="77777777" w:rsidR="0038294D" w:rsidRDefault="0038294D" w:rsidP="0038294D">
      <w:pPr>
        <w:contextualSpacing/>
        <w:jc w:val="center"/>
        <w:rPr>
          <w:rFonts w:ascii="Calibri" w:hAnsi="Calibri"/>
          <w:b/>
          <w:i/>
        </w:rPr>
      </w:pPr>
    </w:p>
    <w:p w14:paraId="5FF55CBD" w14:textId="77777777" w:rsidR="0038294D" w:rsidRDefault="005D5949" w:rsidP="00D33DB3">
      <w:pPr>
        <w:contextualSpacing/>
        <w:jc w:val="center"/>
        <w:rPr>
          <w:rFonts w:ascii="Calibri" w:hAnsi="Calibri"/>
          <w:i/>
        </w:rPr>
        <w:sectPr w:rsidR="0038294D" w:rsidSect="00C55380">
          <w:headerReference w:type="default" r:id="rId77"/>
          <w:pgSz w:w="16838" w:h="11906" w:orient="landscape" w:code="9"/>
          <w:pgMar w:top="1701" w:right="1418" w:bottom="1276" w:left="1418" w:header="709" w:footer="709" w:gutter="0"/>
          <w:cols w:space="708"/>
          <w:docGrid w:linePitch="360"/>
        </w:sectPr>
      </w:pPr>
      <w:r>
        <w:rPr>
          <w:rFonts w:ascii="Calibri" w:hAnsi="Calibri"/>
          <w:b/>
          <w:i/>
        </w:rPr>
        <w:t>Gráfica 12</w:t>
      </w:r>
      <w:r w:rsidR="0038294D" w:rsidRPr="00D41F94">
        <w:rPr>
          <w:rFonts w:ascii="Calibri" w:hAnsi="Calibri"/>
          <w:b/>
          <w:i/>
        </w:rPr>
        <w:t>.</w:t>
      </w:r>
      <w:r w:rsidR="0038294D" w:rsidRPr="00D41F94">
        <w:rPr>
          <w:rFonts w:ascii="Calibri" w:hAnsi="Calibri"/>
          <w:i/>
        </w:rPr>
        <w:t xml:space="preserve"> Evolución anual de la calidad d</w:t>
      </w:r>
      <w:r w:rsidR="0038294D">
        <w:rPr>
          <w:rFonts w:ascii="Calibri" w:hAnsi="Calibri"/>
          <w:i/>
        </w:rPr>
        <w:t>e la rodadu</w:t>
      </w:r>
      <w:r w:rsidR="00D33DB3">
        <w:rPr>
          <w:rFonts w:ascii="Calibri" w:hAnsi="Calibri"/>
          <w:i/>
        </w:rPr>
        <w:t xml:space="preserve">ra de la bola en los 6 </w:t>
      </w:r>
      <w:proofErr w:type="spellStart"/>
      <w:r w:rsidR="00D33DB3">
        <w:rPr>
          <w:rFonts w:ascii="Calibri" w:hAnsi="Calibri"/>
          <w:i/>
        </w:rPr>
        <w:t>greenes</w:t>
      </w:r>
      <w:proofErr w:type="spellEnd"/>
      <w:r w:rsidR="00D33DB3">
        <w:rPr>
          <w:rFonts w:ascii="Calibri" w:hAnsi="Calibri"/>
          <w:i/>
        </w:rPr>
        <w:t>.</w:t>
      </w:r>
    </w:p>
    <w:p w14:paraId="62F3A097" w14:textId="77777777" w:rsidR="00D33DB3" w:rsidRDefault="007A4597" w:rsidP="00D33DB3">
      <w:pPr>
        <w:contextualSpacing/>
        <w:rPr>
          <w:rFonts w:ascii="Calibri" w:hAnsi="Calibri"/>
        </w:rPr>
      </w:pPr>
      <w:r>
        <w:rPr>
          <w:rFonts w:ascii="Calibri" w:hAnsi="Calibri"/>
        </w:rPr>
        <w:lastRenderedPageBreak/>
        <w:t xml:space="preserve">Antes de comenzar con el estudio comparativo, hay que recordar el concepto de homogeneidad en el golf, que se define como el grado de uniformidad en la composición y estructura de la superficie de los </w:t>
      </w:r>
      <w:proofErr w:type="spellStart"/>
      <w:r>
        <w:rPr>
          <w:rFonts w:ascii="Calibri" w:hAnsi="Calibri"/>
        </w:rPr>
        <w:t>greenes</w:t>
      </w:r>
      <w:proofErr w:type="spellEnd"/>
      <w:r>
        <w:rPr>
          <w:rFonts w:ascii="Calibri" w:hAnsi="Calibri"/>
        </w:rPr>
        <w:t>.</w:t>
      </w:r>
    </w:p>
    <w:p w14:paraId="3764AA35" w14:textId="77777777" w:rsidR="007A4597" w:rsidRDefault="007A4597" w:rsidP="00D33DB3">
      <w:pPr>
        <w:contextualSpacing/>
        <w:rPr>
          <w:rFonts w:ascii="Calibri" w:hAnsi="Calibri"/>
        </w:rPr>
      </w:pPr>
    </w:p>
    <w:p w14:paraId="2BE27591" w14:textId="77777777" w:rsidR="007A4597" w:rsidRDefault="007A4597" w:rsidP="00D33DB3">
      <w:pPr>
        <w:contextualSpacing/>
        <w:rPr>
          <w:rFonts w:ascii="Calibri" w:hAnsi="Calibri"/>
        </w:rPr>
      </w:pPr>
      <w:r>
        <w:rPr>
          <w:rFonts w:ascii="Calibri" w:hAnsi="Calibri"/>
        </w:rPr>
        <w:t xml:space="preserve">La homogeneidad y calidad de la rodadura de la bola se ha clasificado como la suma de cuatro grupos de resistencias: </w:t>
      </w:r>
    </w:p>
    <w:p w14:paraId="29C50C00" w14:textId="77777777" w:rsidR="007A4597" w:rsidRDefault="007A4597" w:rsidP="007A4597">
      <w:pPr>
        <w:contextualSpacing/>
        <w:rPr>
          <w:rFonts w:ascii="Calibri" w:hAnsi="Calibri"/>
        </w:rPr>
      </w:pPr>
      <w:r>
        <w:rPr>
          <w:rFonts w:ascii="Calibri" w:hAnsi="Calibri"/>
        </w:rPr>
        <w:t>a)  Composición de la especie/variedad.</w:t>
      </w:r>
    </w:p>
    <w:p w14:paraId="076A2B0E" w14:textId="77777777" w:rsidR="007A4597" w:rsidRDefault="007A4597" w:rsidP="007A4597">
      <w:pPr>
        <w:contextualSpacing/>
        <w:rPr>
          <w:rFonts w:ascii="Calibri" w:hAnsi="Calibri"/>
        </w:rPr>
      </w:pPr>
      <w:r>
        <w:rPr>
          <w:rFonts w:ascii="Calibri" w:hAnsi="Calibri"/>
        </w:rPr>
        <w:t>b)  Irregularidades de la superficie (marcas de piques o especies invasoras).</w:t>
      </w:r>
    </w:p>
    <w:p w14:paraId="0F025D67" w14:textId="77777777" w:rsidR="007A4597" w:rsidRDefault="007A4597" w:rsidP="007A4597">
      <w:pPr>
        <w:contextualSpacing/>
        <w:rPr>
          <w:rFonts w:ascii="Calibri" w:hAnsi="Calibri"/>
        </w:rPr>
      </w:pPr>
      <w:r>
        <w:rPr>
          <w:rFonts w:ascii="Calibri" w:hAnsi="Calibri"/>
        </w:rPr>
        <w:t>c)  Características ambientales del suelo.</w:t>
      </w:r>
    </w:p>
    <w:p w14:paraId="68C5FD6D" w14:textId="77777777" w:rsidR="007A4597" w:rsidRDefault="007A4597" w:rsidP="007A4597">
      <w:pPr>
        <w:contextualSpacing/>
        <w:rPr>
          <w:rFonts w:ascii="Calibri" w:hAnsi="Calibri"/>
        </w:rPr>
      </w:pPr>
      <w:r>
        <w:rPr>
          <w:rFonts w:ascii="Calibri" w:hAnsi="Calibri"/>
        </w:rPr>
        <w:t xml:space="preserve">d) Características generales del perfil edáfico de los </w:t>
      </w:r>
      <w:proofErr w:type="spellStart"/>
      <w:r>
        <w:rPr>
          <w:rFonts w:ascii="Calibri" w:hAnsi="Calibri"/>
        </w:rPr>
        <w:t>greenes</w:t>
      </w:r>
      <w:proofErr w:type="spellEnd"/>
      <w:r>
        <w:rPr>
          <w:rFonts w:ascii="Calibri" w:hAnsi="Calibri"/>
        </w:rPr>
        <w:t>.</w:t>
      </w:r>
    </w:p>
    <w:p w14:paraId="0E98239B" w14:textId="77777777" w:rsidR="007A4597" w:rsidRDefault="007A4597" w:rsidP="007A4597">
      <w:pPr>
        <w:contextualSpacing/>
        <w:rPr>
          <w:rFonts w:ascii="Calibri" w:hAnsi="Calibri"/>
        </w:rPr>
      </w:pPr>
    </w:p>
    <w:p w14:paraId="7D9A9F16" w14:textId="77777777" w:rsidR="00E46907" w:rsidRDefault="00E46907" w:rsidP="007A4597">
      <w:pPr>
        <w:contextualSpacing/>
        <w:rPr>
          <w:rFonts w:ascii="Calibri" w:hAnsi="Calibri"/>
        </w:rPr>
      </w:pPr>
      <w:r>
        <w:rPr>
          <w:rFonts w:ascii="Calibri" w:hAnsi="Calibri"/>
        </w:rPr>
        <w:t>A lo largo del peri</w:t>
      </w:r>
      <w:r w:rsidR="006F39F0">
        <w:rPr>
          <w:rFonts w:ascii="Calibri" w:hAnsi="Calibri"/>
        </w:rPr>
        <w:t xml:space="preserve">odo de estudio, estos grupos </w:t>
      </w:r>
      <w:r>
        <w:rPr>
          <w:rFonts w:ascii="Calibri" w:hAnsi="Calibri"/>
        </w:rPr>
        <w:t xml:space="preserve">han </w:t>
      </w:r>
      <w:r w:rsidR="006F39F0">
        <w:rPr>
          <w:rFonts w:ascii="Calibri" w:hAnsi="Calibri"/>
        </w:rPr>
        <w:t>sido alterad</w:t>
      </w:r>
      <w:r>
        <w:rPr>
          <w:rFonts w:ascii="Calibri" w:hAnsi="Calibri"/>
        </w:rPr>
        <w:t>o</w:t>
      </w:r>
      <w:r w:rsidR="006F39F0">
        <w:rPr>
          <w:rFonts w:ascii="Calibri" w:hAnsi="Calibri"/>
        </w:rPr>
        <w:t>s</w:t>
      </w:r>
      <w:r>
        <w:rPr>
          <w:rFonts w:ascii="Calibri" w:hAnsi="Calibri"/>
        </w:rPr>
        <w:t xml:space="preserve"> </w:t>
      </w:r>
      <w:r w:rsidR="006F39F0">
        <w:rPr>
          <w:rFonts w:ascii="Calibri" w:hAnsi="Calibri"/>
        </w:rPr>
        <w:t xml:space="preserve">de manera indirecta por </w:t>
      </w:r>
      <w:r w:rsidR="00ED2487">
        <w:rPr>
          <w:rFonts w:ascii="Calibri" w:hAnsi="Calibri"/>
        </w:rPr>
        <w:t xml:space="preserve">las condiciones meteorológicas y de </w:t>
      </w:r>
      <w:r w:rsidR="006F39F0">
        <w:rPr>
          <w:rFonts w:ascii="Calibri" w:hAnsi="Calibri"/>
        </w:rPr>
        <w:t xml:space="preserve">forma directa por </w:t>
      </w:r>
      <w:r w:rsidR="00ED2487">
        <w:rPr>
          <w:rFonts w:ascii="Calibri" w:hAnsi="Calibri"/>
        </w:rPr>
        <w:t>la influenci</w:t>
      </w:r>
      <w:r w:rsidR="00CF225E">
        <w:rPr>
          <w:rFonts w:ascii="Calibri" w:hAnsi="Calibri"/>
        </w:rPr>
        <w:t>a del tráfico</w:t>
      </w:r>
      <w:r w:rsidR="006F39F0">
        <w:rPr>
          <w:rFonts w:ascii="Calibri" w:hAnsi="Calibri"/>
        </w:rPr>
        <w:t xml:space="preserve"> de los jugadores y</w:t>
      </w:r>
      <w:r w:rsidR="003B33C7">
        <w:rPr>
          <w:rFonts w:ascii="Calibri" w:hAnsi="Calibri"/>
        </w:rPr>
        <w:t xml:space="preserve"> de</w:t>
      </w:r>
      <w:r w:rsidR="006F39F0">
        <w:rPr>
          <w:rFonts w:ascii="Calibri" w:hAnsi="Calibri"/>
        </w:rPr>
        <w:t xml:space="preserve"> las </w:t>
      </w:r>
      <w:r>
        <w:rPr>
          <w:rFonts w:ascii="Calibri" w:hAnsi="Calibri"/>
        </w:rPr>
        <w:t>prácticas culturales agronómicas, p</w:t>
      </w:r>
      <w:r w:rsidR="00ED2487">
        <w:rPr>
          <w:rFonts w:ascii="Calibri" w:hAnsi="Calibri"/>
        </w:rPr>
        <w:t xml:space="preserve">lanificadas por el </w:t>
      </w:r>
      <w:proofErr w:type="spellStart"/>
      <w:r w:rsidR="00ED2487">
        <w:rPr>
          <w:rFonts w:ascii="Calibri" w:hAnsi="Calibri"/>
        </w:rPr>
        <w:t>greenkeeper</w:t>
      </w:r>
      <w:proofErr w:type="spellEnd"/>
      <w:r w:rsidR="00ED2487">
        <w:rPr>
          <w:rFonts w:ascii="Calibri" w:hAnsi="Calibri"/>
        </w:rPr>
        <w:t xml:space="preserve">, </w:t>
      </w:r>
      <w:r w:rsidR="006F39F0">
        <w:rPr>
          <w:rFonts w:ascii="Calibri" w:hAnsi="Calibri"/>
        </w:rPr>
        <w:t xml:space="preserve">que </w:t>
      </w:r>
      <w:r w:rsidR="00ED2487">
        <w:rPr>
          <w:rFonts w:ascii="Calibri" w:hAnsi="Calibri"/>
        </w:rPr>
        <w:t>han encaminado</w:t>
      </w:r>
      <w:r>
        <w:rPr>
          <w:rFonts w:ascii="Calibri" w:hAnsi="Calibri"/>
        </w:rPr>
        <w:t xml:space="preserve"> a la conservación del campo de golf de la manera m</w:t>
      </w:r>
      <w:r w:rsidR="00ED2487">
        <w:rPr>
          <w:rFonts w:ascii="Calibri" w:hAnsi="Calibri"/>
        </w:rPr>
        <w:t>ás sostenible posible.</w:t>
      </w:r>
    </w:p>
    <w:p w14:paraId="2FD60E85" w14:textId="77777777" w:rsidR="00B37D25" w:rsidRDefault="00B37D25" w:rsidP="007A4597">
      <w:pPr>
        <w:contextualSpacing/>
        <w:rPr>
          <w:rFonts w:ascii="Calibri" w:hAnsi="Calibri"/>
        </w:rPr>
      </w:pPr>
    </w:p>
    <w:p w14:paraId="41F7E426" w14:textId="77777777" w:rsidR="00B37D25" w:rsidRDefault="00B37D25" w:rsidP="007A4597">
      <w:pPr>
        <w:contextualSpacing/>
        <w:rPr>
          <w:rFonts w:ascii="Calibri" w:hAnsi="Calibri"/>
        </w:rPr>
      </w:pPr>
      <w:r>
        <w:rPr>
          <w:rFonts w:ascii="Calibri" w:hAnsi="Calibri"/>
        </w:rPr>
        <w:t xml:space="preserve">Se desarrollará el estudio comparativo siguiendo las </w:t>
      </w:r>
      <w:r w:rsidR="0052766B">
        <w:rPr>
          <w:rFonts w:ascii="Calibri" w:hAnsi="Calibri"/>
        </w:rPr>
        <w:t xml:space="preserve">mismas pautas anteriores, respecto a las </w:t>
      </w:r>
      <w:r>
        <w:rPr>
          <w:rFonts w:ascii="Calibri" w:hAnsi="Calibri"/>
        </w:rPr>
        <w:t>estaciones del año.</w:t>
      </w:r>
    </w:p>
    <w:p w14:paraId="584E6098" w14:textId="77777777" w:rsidR="002D0856" w:rsidRDefault="002D0856" w:rsidP="007A4597">
      <w:pPr>
        <w:contextualSpacing/>
        <w:rPr>
          <w:rFonts w:ascii="Calibri" w:hAnsi="Calibri"/>
        </w:rPr>
      </w:pPr>
    </w:p>
    <w:p w14:paraId="5DF86BDB" w14:textId="1ACB99D2" w:rsidR="006F39F0" w:rsidRDefault="006F39F0" w:rsidP="007A4597">
      <w:pPr>
        <w:contextualSpacing/>
        <w:rPr>
          <w:rFonts w:ascii="Calibri" w:hAnsi="Calibri"/>
        </w:rPr>
      </w:pPr>
    </w:p>
    <w:p w14:paraId="1E4E9989" w14:textId="01559825" w:rsidR="006F39F0" w:rsidRDefault="00B37D25" w:rsidP="00B37D25">
      <w:pPr>
        <w:contextualSpacing/>
        <w:jc w:val="center"/>
        <w:rPr>
          <w:rFonts w:ascii="Calibri" w:hAnsi="Calibri"/>
        </w:rPr>
      </w:pPr>
      <w:r>
        <w:rPr>
          <w:noProof/>
          <w:lang w:eastAsia="es-ES"/>
        </w:rPr>
        <w:drawing>
          <wp:inline distT="0" distB="0" distL="0" distR="0" wp14:anchorId="0D0DE4AF" wp14:editId="1CBFC206">
            <wp:extent cx="5213985" cy="3163570"/>
            <wp:effectExtent l="0" t="0" r="0" b="0"/>
            <wp:docPr id="128" name="Imagen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213985" cy="3163570"/>
                    </a:xfrm>
                    <a:prstGeom prst="rect">
                      <a:avLst/>
                    </a:prstGeom>
                  </pic:spPr>
                </pic:pic>
              </a:graphicData>
            </a:graphic>
          </wp:inline>
        </w:drawing>
      </w:r>
      <w:r>
        <w:rPr>
          <w:rFonts w:ascii="Calibri" w:hAnsi="Calibri"/>
        </w:rPr>
        <w:t xml:space="preserve"> </w:t>
      </w:r>
    </w:p>
    <w:p w14:paraId="08E75702" w14:textId="29919EDB" w:rsidR="002D0856" w:rsidRDefault="002D0856" w:rsidP="00B37D25">
      <w:pPr>
        <w:contextualSpacing/>
        <w:jc w:val="center"/>
        <w:rPr>
          <w:rFonts w:ascii="Calibri" w:hAnsi="Calibri"/>
        </w:rPr>
      </w:pPr>
      <w:r>
        <w:rPr>
          <w:rFonts w:ascii="Calibri" w:hAnsi="Calibri"/>
          <w:noProof/>
          <w:lang w:eastAsia="es-ES"/>
        </w:rPr>
        <w:drawing>
          <wp:inline distT="0" distB="0" distL="0" distR="0" wp14:anchorId="5287FD2B" wp14:editId="5647674D">
            <wp:extent cx="5324475" cy="340519"/>
            <wp:effectExtent l="0" t="0" r="0" b="0"/>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pantalla 2016-07-10 a las 13.08.04.png"/>
                    <pic:cNvPicPr/>
                  </pic:nvPicPr>
                  <pic:blipFill rotWithShape="1">
                    <a:blip r:embed="rId79">
                      <a:extLst>
                        <a:ext uri="{28A0092B-C50C-407E-A947-70E740481C1C}">
                          <a14:useLocalDpi xmlns:a14="http://schemas.microsoft.com/office/drawing/2010/main" val="0"/>
                        </a:ext>
                      </a:extLst>
                    </a:blip>
                    <a:srcRect l="11289" t="88250" r="40169" b="8168"/>
                    <a:stretch/>
                  </pic:blipFill>
                  <pic:spPr bwMode="auto">
                    <a:xfrm>
                      <a:off x="0" y="0"/>
                      <a:ext cx="5331002" cy="340936"/>
                    </a:xfrm>
                    <a:prstGeom prst="rect">
                      <a:avLst/>
                    </a:prstGeom>
                    <a:ln>
                      <a:noFill/>
                    </a:ln>
                    <a:extLst>
                      <a:ext uri="{53640926-AAD7-44d8-BBD7-CCE9431645EC}">
                        <a14:shadowObscured xmlns:a14="http://schemas.microsoft.com/office/drawing/2010/main"/>
                      </a:ext>
                    </a:extLst>
                  </pic:spPr>
                </pic:pic>
              </a:graphicData>
            </a:graphic>
          </wp:inline>
        </w:drawing>
      </w:r>
    </w:p>
    <w:p w14:paraId="4864E29A" w14:textId="1941AE9B" w:rsidR="00B37D25" w:rsidRDefault="00DE6852" w:rsidP="00B37D25">
      <w:pPr>
        <w:contextualSpacing/>
        <w:jc w:val="center"/>
        <w:rPr>
          <w:rFonts w:ascii="Calibri" w:hAnsi="Calibri"/>
          <w:i/>
        </w:rPr>
      </w:pPr>
      <w:r>
        <w:rPr>
          <w:rFonts w:ascii="Calibri" w:hAnsi="Calibri"/>
          <w:b/>
          <w:i/>
        </w:rPr>
        <w:t>Imagen 34</w:t>
      </w:r>
      <w:r w:rsidR="00B37D25" w:rsidRPr="00B37D25">
        <w:rPr>
          <w:rFonts w:ascii="Calibri" w:hAnsi="Calibri"/>
          <w:b/>
          <w:i/>
        </w:rPr>
        <w:t>.</w:t>
      </w:r>
      <w:r w:rsidR="00375428">
        <w:rPr>
          <w:rFonts w:ascii="Calibri" w:hAnsi="Calibri"/>
          <w:i/>
        </w:rPr>
        <w:t xml:space="preserve"> Comparaciones durante Otoño-Invierno para los seis </w:t>
      </w:r>
      <w:proofErr w:type="spellStart"/>
      <w:r w:rsidR="00375428">
        <w:rPr>
          <w:rFonts w:ascii="Calibri" w:hAnsi="Calibri"/>
          <w:i/>
        </w:rPr>
        <w:t>greenes</w:t>
      </w:r>
      <w:proofErr w:type="spellEnd"/>
      <w:r w:rsidR="00375428">
        <w:rPr>
          <w:rFonts w:ascii="Calibri" w:hAnsi="Calibri"/>
          <w:i/>
        </w:rPr>
        <w:t xml:space="preserve"> de estudio.</w:t>
      </w:r>
    </w:p>
    <w:p w14:paraId="615612DF" w14:textId="77777777" w:rsidR="00B37D25" w:rsidRDefault="00B37D25" w:rsidP="00B37D25">
      <w:pPr>
        <w:contextualSpacing/>
        <w:jc w:val="center"/>
        <w:rPr>
          <w:rFonts w:ascii="Calibri" w:hAnsi="Calibri"/>
          <w:i/>
        </w:rPr>
      </w:pPr>
    </w:p>
    <w:p w14:paraId="3E1EE88D" w14:textId="77777777" w:rsidR="00B37D25" w:rsidRDefault="0052766B" w:rsidP="00B37D25">
      <w:pPr>
        <w:contextualSpacing/>
        <w:rPr>
          <w:rFonts w:ascii="Calibri" w:hAnsi="Calibri"/>
        </w:rPr>
      </w:pPr>
      <w:r>
        <w:rPr>
          <w:rFonts w:ascii="Calibri" w:hAnsi="Calibri"/>
        </w:rPr>
        <w:t xml:space="preserve">- Para el primer periodo, después del </w:t>
      </w:r>
      <w:proofErr w:type="spellStart"/>
      <w:r>
        <w:rPr>
          <w:rFonts w:ascii="Calibri" w:hAnsi="Calibri"/>
        </w:rPr>
        <w:t>verticado</w:t>
      </w:r>
      <w:proofErr w:type="spellEnd"/>
      <w:r>
        <w:rPr>
          <w:rFonts w:ascii="Calibri" w:hAnsi="Calibri"/>
        </w:rPr>
        <w:t xml:space="preserve"> de Octubre, los </w:t>
      </w:r>
      <w:proofErr w:type="spellStart"/>
      <w:r>
        <w:rPr>
          <w:rFonts w:ascii="Calibri" w:hAnsi="Calibri"/>
        </w:rPr>
        <w:t>greene</w:t>
      </w:r>
      <w:r w:rsidR="00CF225E">
        <w:rPr>
          <w:rFonts w:ascii="Calibri" w:hAnsi="Calibri"/>
        </w:rPr>
        <w:t>s</w:t>
      </w:r>
      <w:proofErr w:type="spellEnd"/>
      <w:r w:rsidR="00CF225E">
        <w:rPr>
          <w:rFonts w:ascii="Calibri" w:hAnsi="Calibri"/>
        </w:rPr>
        <w:t xml:space="preserve"> de la segunda vuelta comenzaron</w:t>
      </w:r>
      <w:r>
        <w:rPr>
          <w:rFonts w:ascii="Calibri" w:hAnsi="Calibri"/>
        </w:rPr>
        <w:t xml:space="preserve"> con valores de la </w:t>
      </w:r>
      <w:proofErr w:type="spellStart"/>
      <w:r>
        <w:rPr>
          <w:rFonts w:ascii="Calibri" w:hAnsi="Calibri"/>
        </w:rPr>
        <w:t>D.Vertical</w:t>
      </w:r>
      <w:proofErr w:type="spellEnd"/>
      <w:r>
        <w:rPr>
          <w:rFonts w:ascii="Calibri" w:hAnsi="Calibri"/>
        </w:rPr>
        <w:t xml:space="preserve"> por debajo del 30 %</w:t>
      </w:r>
      <w:r w:rsidR="003B33C7">
        <w:rPr>
          <w:rFonts w:ascii="Calibri" w:hAnsi="Calibri"/>
        </w:rPr>
        <w:t xml:space="preserve"> y </w:t>
      </w:r>
      <w:r w:rsidR="0015428F">
        <w:rPr>
          <w:rFonts w:ascii="Calibri" w:hAnsi="Calibri"/>
        </w:rPr>
        <w:t xml:space="preserve">entorno al 31-33 % para los de </w:t>
      </w:r>
      <w:r w:rsidR="0015428F">
        <w:rPr>
          <w:rFonts w:ascii="Calibri" w:hAnsi="Calibri"/>
        </w:rPr>
        <w:lastRenderedPageBreak/>
        <w:t xml:space="preserve">la primera vuelta. En cuanto a los valores de la </w:t>
      </w:r>
      <w:proofErr w:type="spellStart"/>
      <w:r w:rsidR="0015428F">
        <w:rPr>
          <w:rFonts w:ascii="Calibri" w:hAnsi="Calibri"/>
        </w:rPr>
        <w:t>D.Lateral</w:t>
      </w:r>
      <w:proofErr w:type="spellEnd"/>
      <w:r w:rsidR="0015428F">
        <w:rPr>
          <w:rFonts w:ascii="Calibri" w:hAnsi="Calibri"/>
        </w:rPr>
        <w:t xml:space="preserve">, todos los </w:t>
      </w:r>
      <w:proofErr w:type="spellStart"/>
      <w:r w:rsidR="0015428F">
        <w:rPr>
          <w:rFonts w:ascii="Calibri" w:hAnsi="Calibri"/>
        </w:rPr>
        <w:t>greenes</w:t>
      </w:r>
      <w:proofErr w:type="spellEnd"/>
      <w:r w:rsidR="0015428F">
        <w:rPr>
          <w:rFonts w:ascii="Calibri" w:hAnsi="Calibri"/>
        </w:rPr>
        <w:t xml:space="preserve"> adquirieron valores alrededor del 10 %. Ambas desviaciones corresponden a</w:t>
      </w:r>
      <w:r w:rsidR="007E30F2">
        <w:rPr>
          <w:rFonts w:ascii="Calibri" w:hAnsi="Calibri"/>
        </w:rPr>
        <w:t xml:space="preserve"> valores muy buenos de rodadura, siendo el </w:t>
      </w:r>
      <w:proofErr w:type="spellStart"/>
      <w:r w:rsidR="007E30F2">
        <w:rPr>
          <w:rFonts w:ascii="Calibri" w:hAnsi="Calibri"/>
        </w:rPr>
        <w:t>green</w:t>
      </w:r>
      <w:proofErr w:type="spellEnd"/>
      <w:r w:rsidR="007E30F2">
        <w:rPr>
          <w:rFonts w:ascii="Calibri" w:hAnsi="Calibri"/>
        </w:rPr>
        <w:t xml:space="preserve"> 12 el que mejor se ha adaptado durante </w:t>
      </w:r>
      <w:r w:rsidR="00A55BC8">
        <w:rPr>
          <w:rFonts w:ascii="Calibri" w:hAnsi="Calibri"/>
        </w:rPr>
        <w:t>estos meses, con valores de las desviaciones siempre por debajo del 50 % (</w:t>
      </w:r>
      <w:proofErr w:type="spellStart"/>
      <w:r w:rsidR="00A55BC8">
        <w:rPr>
          <w:rFonts w:ascii="Calibri" w:hAnsi="Calibri"/>
        </w:rPr>
        <w:t>D.Vertical</w:t>
      </w:r>
      <w:proofErr w:type="spellEnd"/>
      <w:r w:rsidR="00A55BC8">
        <w:rPr>
          <w:rFonts w:ascii="Calibri" w:hAnsi="Calibri"/>
        </w:rPr>
        <w:t>) y del 15 % (</w:t>
      </w:r>
      <w:proofErr w:type="spellStart"/>
      <w:r w:rsidR="00A55BC8">
        <w:rPr>
          <w:rFonts w:ascii="Calibri" w:hAnsi="Calibri"/>
        </w:rPr>
        <w:t>D.Lateral</w:t>
      </w:r>
      <w:proofErr w:type="spellEnd"/>
      <w:r w:rsidR="00A55BC8">
        <w:rPr>
          <w:rFonts w:ascii="Calibri" w:hAnsi="Calibri"/>
        </w:rPr>
        <w:t xml:space="preserve">). Los </w:t>
      </w:r>
      <w:proofErr w:type="spellStart"/>
      <w:r w:rsidR="00A55BC8">
        <w:rPr>
          <w:rFonts w:ascii="Calibri" w:hAnsi="Calibri"/>
        </w:rPr>
        <w:t>greenes</w:t>
      </w:r>
      <w:proofErr w:type="spellEnd"/>
      <w:r w:rsidR="00A55BC8">
        <w:rPr>
          <w:rFonts w:ascii="Calibri" w:hAnsi="Calibri"/>
        </w:rPr>
        <w:t xml:space="preserve"> 5 y 10 son los que han tenido mayores dificultades, en varias ocasiones</w:t>
      </w:r>
      <w:r w:rsidR="00CF225E">
        <w:rPr>
          <w:rFonts w:ascii="Calibri" w:hAnsi="Calibri"/>
        </w:rPr>
        <w:t xml:space="preserve"> el parámetro de la </w:t>
      </w:r>
      <w:proofErr w:type="spellStart"/>
      <w:r w:rsidR="00CF225E">
        <w:rPr>
          <w:rFonts w:ascii="Calibri" w:hAnsi="Calibri"/>
        </w:rPr>
        <w:t>D.Vertical</w:t>
      </w:r>
      <w:proofErr w:type="spellEnd"/>
      <w:r w:rsidR="00CF225E">
        <w:rPr>
          <w:rFonts w:ascii="Calibri" w:hAnsi="Calibri"/>
        </w:rPr>
        <w:t xml:space="preserve"> s</w:t>
      </w:r>
      <w:r w:rsidR="00A55BC8">
        <w:rPr>
          <w:rFonts w:ascii="Calibri" w:hAnsi="Calibri"/>
        </w:rPr>
        <w:t xml:space="preserve">e ha disparado por encima del 50 %, deteriorando la calidad de la rodadura de la bola. </w:t>
      </w:r>
    </w:p>
    <w:p w14:paraId="42CC4682" w14:textId="77777777" w:rsidR="0015428F" w:rsidRDefault="0015428F" w:rsidP="00B37D25">
      <w:pPr>
        <w:contextualSpacing/>
        <w:rPr>
          <w:rFonts w:ascii="Calibri" w:hAnsi="Calibri"/>
        </w:rPr>
      </w:pPr>
    </w:p>
    <w:p w14:paraId="31B9C889" w14:textId="77777777" w:rsidR="00CF225E" w:rsidRDefault="00CF225E" w:rsidP="00B37D25">
      <w:pPr>
        <w:contextualSpacing/>
        <w:rPr>
          <w:rFonts w:ascii="Calibri" w:hAnsi="Calibri"/>
        </w:rPr>
      </w:pPr>
      <w:r>
        <w:rPr>
          <w:rFonts w:ascii="Calibri" w:hAnsi="Calibri"/>
        </w:rPr>
        <w:t>- Con la entrada de Marzo y el cambio gradual de las temperaturas,</w:t>
      </w:r>
      <w:r w:rsidR="00C206F8">
        <w:rPr>
          <w:rFonts w:ascii="Calibri" w:hAnsi="Calibri"/>
        </w:rPr>
        <w:t xml:space="preserve"> se realizaron dos programas específicos de mantenimiento</w:t>
      </w:r>
      <w:r w:rsidR="00DE6852">
        <w:rPr>
          <w:rFonts w:ascii="Calibri" w:hAnsi="Calibri"/>
        </w:rPr>
        <w:t xml:space="preserve"> (Imagen 35</w:t>
      </w:r>
      <w:r w:rsidR="003F2B71">
        <w:rPr>
          <w:rFonts w:ascii="Calibri" w:hAnsi="Calibri"/>
        </w:rPr>
        <w:t>)</w:t>
      </w:r>
      <w:r w:rsidR="00C206F8">
        <w:rPr>
          <w:rFonts w:ascii="Calibri" w:hAnsi="Calibri"/>
        </w:rPr>
        <w:t xml:space="preserve">. En el primero, el objetivo fundamental fue el control del </w:t>
      </w:r>
      <w:proofErr w:type="spellStart"/>
      <w:r w:rsidR="00C206F8" w:rsidRPr="00C206F8">
        <w:rPr>
          <w:rFonts w:ascii="Calibri" w:hAnsi="Calibri"/>
          <w:i/>
        </w:rPr>
        <w:t>Thatch</w:t>
      </w:r>
      <w:proofErr w:type="spellEnd"/>
      <w:r w:rsidR="00C206F8">
        <w:rPr>
          <w:rFonts w:ascii="Calibri" w:hAnsi="Calibri"/>
        </w:rPr>
        <w:t xml:space="preserve">, mediante el pinchado hueco, destinado para que los </w:t>
      </w:r>
      <w:proofErr w:type="spellStart"/>
      <w:r w:rsidR="00C206F8">
        <w:rPr>
          <w:rFonts w:ascii="Calibri" w:hAnsi="Calibri"/>
        </w:rPr>
        <w:t>greenes</w:t>
      </w:r>
      <w:proofErr w:type="spellEnd"/>
      <w:r w:rsidR="00C206F8">
        <w:rPr>
          <w:rFonts w:ascii="Calibri" w:hAnsi="Calibri"/>
        </w:rPr>
        <w:t xml:space="preserve"> pudiesen aguantar el largo verano. El segundo, un programa especial para los meses de calor con el manejo del riego, </w:t>
      </w:r>
      <w:proofErr w:type="spellStart"/>
      <w:r w:rsidR="00C206F8">
        <w:rPr>
          <w:rFonts w:ascii="Calibri" w:hAnsi="Calibri"/>
        </w:rPr>
        <w:t>syringes</w:t>
      </w:r>
      <w:proofErr w:type="spellEnd"/>
      <w:r w:rsidR="00C206F8">
        <w:rPr>
          <w:rFonts w:ascii="Calibri" w:hAnsi="Calibri"/>
        </w:rPr>
        <w:t>,</w:t>
      </w:r>
      <w:r w:rsidR="003F2B71">
        <w:rPr>
          <w:rFonts w:ascii="Calibri" w:hAnsi="Calibri"/>
        </w:rPr>
        <w:t xml:space="preserve"> </w:t>
      </w:r>
      <w:proofErr w:type="spellStart"/>
      <w:r w:rsidR="003F2B71">
        <w:rPr>
          <w:rFonts w:ascii="Calibri" w:hAnsi="Calibri"/>
        </w:rPr>
        <w:t>micropinchados</w:t>
      </w:r>
      <w:proofErr w:type="spellEnd"/>
      <w:r w:rsidR="003F2B71">
        <w:rPr>
          <w:rFonts w:ascii="Calibri" w:hAnsi="Calibri"/>
        </w:rPr>
        <w:t xml:space="preserve"> y programas foliares.</w:t>
      </w:r>
    </w:p>
    <w:p w14:paraId="3F4F0B68" w14:textId="77777777" w:rsidR="003F2B71" w:rsidRDefault="003F2B71" w:rsidP="00B37D25">
      <w:pPr>
        <w:contextualSpacing/>
        <w:rPr>
          <w:rFonts w:ascii="Calibri" w:hAnsi="Calibri"/>
        </w:rPr>
      </w:pPr>
    </w:p>
    <w:p w14:paraId="5675743D" w14:textId="77777777" w:rsidR="003F2B71" w:rsidRDefault="003F2B71" w:rsidP="003F2B71">
      <w:pPr>
        <w:contextualSpacing/>
        <w:jc w:val="center"/>
        <w:rPr>
          <w:rFonts w:ascii="Calibri" w:hAnsi="Calibri"/>
        </w:rPr>
      </w:pPr>
      <w:r>
        <w:rPr>
          <w:noProof/>
          <w:lang w:eastAsia="es-ES"/>
        </w:rPr>
        <w:drawing>
          <wp:inline distT="0" distB="0" distL="0" distR="0" wp14:anchorId="1148A255" wp14:editId="78CF017E">
            <wp:extent cx="4830445" cy="3110230"/>
            <wp:effectExtent l="0" t="0" r="0" b="0"/>
            <wp:docPr id="131" name="Imagen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0"/>
                    <a:srcRect r="21906" b="1260"/>
                    <a:stretch/>
                  </pic:blipFill>
                  <pic:spPr bwMode="auto">
                    <a:xfrm>
                      <a:off x="0" y="0"/>
                      <a:ext cx="4842440" cy="3117954"/>
                    </a:xfrm>
                    <a:prstGeom prst="rect">
                      <a:avLst/>
                    </a:prstGeom>
                    <a:ln>
                      <a:noFill/>
                    </a:ln>
                    <a:extLst>
                      <a:ext uri="{53640926-AAD7-44d8-BBD7-CCE9431645EC}">
                        <a14:shadowObscured xmlns:a14="http://schemas.microsoft.com/office/drawing/2010/main"/>
                      </a:ext>
                    </a:extLst>
                  </pic:spPr>
                </pic:pic>
              </a:graphicData>
            </a:graphic>
          </wp:inline>
        </w:drawing>
      </w:r>
    </w:p>
    <w:p w14:paraId="0B2C80C5" w14:textId="6C5A0C80" w:rsidR="002D0856" w:rsidRDefault="002D0856" w:rsidP="003F2B71">
      <w:pPr>
        <w:contextualSpacing/>
        <w:jc w:val="center"/>
        <w:rPr>
          <w:rFonts w:ascii="Calibri" w:hAnsi="Calibri"/>
          <w:b/>
          <w:i/>
        </w:rPr>
      </w:pPr>
      <w:r>
        <w:rPr>
          <w:rFonts w:ascii="Calibri" w:hAnsi="Calibri"/>
          <w:noProof/>
          <w:lang w:eastAsia="es-ES"/>
        </w:rPr>
        <w:drawing>
          <wp:inline distT="0" distB="0" distL="0" distR="0" wp14:anchorId="559E8D19" wp14:editId="3E97E900">
            <wp:extent cx="5324475" cy="340519"/>
            <wp:effectExtent l="0" t="0" r="0" b="0"/>
            <wp:docPr id="90"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pantalla 2016-07-10 a las 13.08.04.png"/>
                    <pic:cNvPicPr/>
                  </pic:nvPicPr>
                  <pic:blipFill rotWithShape="1">
                    <a:blip r:embed="rId79">
                      <a:extLst>
                        <a:ext uri="{28A0092B-C50C-407E-A947-70E740481C1C}">
                          <a14:useLocalDpi xmlns:a14="http://schemas.microsoft.com/office/drawing/2010/main" val="0"/>
                        </a:ext>
                      </a:extLst>
                    </a:blip>
                    <a:srcRect l="11289" t="88250" r="40169" b="8168"/>
                    <a:stretch/>
                  </pic:blipFill>
                  <pic:spPr bwMode="auto">
                    <a:xfrm>
                      <a:off x="0" y="0"/>
                      <a:ext cx="5331002" cy="340936"/>
                    </a:xfrm>
                    <a:prstGeom prst="rect">
                      <a:avLst/>
                    </a:prstGeom>
                    <a:ln>
                      <a:noFill/>
                    </a:ln>
                    <a:extLst>
                      <a:ext uri="{53640926-AAD7-44d8-BBD7-CCE9431645EC}">
                        <a14:shadowObscured xmlns:a14="http://schemas.microsoft.com/office/drawing/2010/main"/>
                      </a:ext>
                    </a:extLst>
                  </pic:spPr>
                </pic:pic>
              </a:graphicData>
            </a:graphic>
          </wp:inline>
        </w:drawing>
      </w:r>
    </w:p>
    <w:p w14:paraId="72F931BB" w14:textId="77777777" w:rsidR="003F2B71" w:rsidRPr="003F2B71" w:rsidRDefault="003F2B71" w:rsidP="003F2B71">
      <w:pPr>
        <w:contextualSpacing/>
        <w:jc w:val="center"/>
        <w:rPr>
          <w:rFonts w:ascii="Calibri" w:hAnsi="Calibri"/>
          <w:i/>
        </w:rPr>
      </w:pPr>
      <w:r w:rsidRPr="003F2B71">
        <w:rPr>
          <w:rFonts w:ascii="Calibri" w:hAnsi="Calibri"/>
          <w:b/>
          <w:i/>
        </w:rPr>
        <w:t>Imag</w:t>
      </w:r>
      <w:r w:rsidR="00DE6852">
        <w:rPr>
          <w:rFonts w:ascii="Calibri" w:hAnsi="Calibri"/>
          <w:b/>
          <w:i/>
        </w:rPr>
        <w:t>en 35</w:t>
      </w:r>
      <w:r w:rsidRPr="003F2B71">
        <w:rPr>
          <w:rFonts w:ascii="Calibri" w:hAnsi="Calibri"/>
          <w:b/>
          <w:i/>
        </w:rPr>
        <w:t>.</w:t>
      </w:r>
      <w:r w:rsidR="00375428">
        <w:rPr>
          <w:rFonts w:ascii="Calibri" w:hAnsi="Calibri"/>
          <w:i/>
        </w:rPr>
        <w:t xml:space="preserve"> Comparaciones</w:t>
      </w:r>
      <w:r w:rsidRPr="003F2B71">
        <w:rPr>
          <w:rFonts w:ascii="Calibri" w:hAnsi="Calibri"/>
          <w:i/>
        </w:rPr>
        <w:t xml:space="preserve"> duran</w:t>
      </w:r>
      <w:r w:rsidR="00375428">
        <w:rPr>
          <w:rFonts w:ascii="Calibri" w:hAnsi="Calibri"/>
          <w:i/>
        </w:rPr>
        <w:t xml:space="preserve">te Primavera-Verano para los seis </w:t>
      </w:r>
      <w:proofErr w:type="spellStart"/>
      <w:r w:rsidR="00375428">
        <w:rPr>
          <w:rFonts w:ascii="Calibri" w:hAnsi="Calibri"/>
          <w:i/>
        </w:rPr>
        <w:t>greenes</w:t>
      </w:r>
      <w:proofErr w:type="spellEnd"/>
      <w:r w:rsidR="00375428">
        <w:rPr>
          <w:rFonts w:ascii="Calibri" w:hAnsi="Calibri"/>
          <w:i/>
        </w:rPr>
        <w:t xml:space="preserve"> de estudio.</w:t>
      </w:r>
    </w:p>
    <w:p w14:paraId="5CF5D083" w14:textId="77777777" w:rsidR="0015428F" w:rsidRDefault="0015428F" w:rsidP="00B37D25">
      <w:pPr>
        <w:contextualSpacing/>
        <w:rPr>
          <w:rFonts w:ascii="Calibri" w:hAnsi="Calibri"/>
        </w:rPr>
      </w:pPr>
    </w:p>
    <w:p w14:paraId="5D4D1BE9" w14:textId="77777777" w:rsidR="003F2B71" w:rsidRDefault="003F2B71" w:rsidP="00B37D25">
      <w:pPr>
        <w:contextualSpacing/>
        <w:rPr>
          <w:rFonts w:ascii="Calibri" w:hAnsi="Calibri"/>
        </w:rPr>
      </w:pPr>
      <w:r>
        <w:rPr>
          <w:rFonts w:ascii="Calibri" w:hAnsi="Calibri"/>
        </w:rPr>
        <w:t xml:space="preserve">En la imagen anterior se puede apreciar la homogeneidad entre los </w:t>
      </w:r>
      <w:proofErr w:type="spellStart"/>
      <w:r>
        <w:rPr>
          <w:rFonts w:ascii="Calibri" w:hAnsi="Calibri"/>
        </w:rPr>
        <w:t>greenes</w:t>
      </w:r>
      <w:proofErr w:type="spellEnd"/>
      <w:r>
        <w:rPr>
          <w:rFonts w:ascii="Calibri" w:hAnsi="Calibri"/>
        </w:rPr>
        <w:t xml:space="preserve"> durante el pinchado de Marzo. Las desviaciones se solapan indicando la perfecta realización de la labor. Todos los </w:t>
      </w:r>
      <w:proofErr w:type="spellStart"/>
      <w:r>
        <w:rPr>
          <w:rFonts w:ascii="Calibri" w:hAnsi="Calibri"/>
        </w:rPr>
        <w:t>greenes</w:t>
      </w:r>
      <w:proofErr w:type="spellEnd"/>
      <w:r>
        <w:rPr>
          <w:rFonts w:ascii="Calibri" w:hAnsi="Calibri"/>
        </w:rPr>
        <w:t xml:space="preserve"> recuperan los valores en la tercera semana de lectura, excepto el </w:t>
      </w:r>
      <w:proofErr w:type="spellStart"/>
      <w:r>
        <w:rPr>
          <w:rFonts w:ascii="Calibri" w:hAnsi="Calibri"/>
        </w:rPr>
        <w:t>green</w:t>
      </w:r>
      <w:proofErr w:type="spellEnd"/>
      <w:r>
        <w:rPr>
          <w:rFonts w:ascii="Calibri" w:hAnsi="Calibri"/>
        </w:rPr>
        <w:t xml:space="preserve"> 5 que tarda una semana más. Durante Mayo y Junio, los </w:t>
      </w:r>
      <w:proofErr w:type="spellStart"/>
      <w:r>
        <w:rPr>
          <w:rFonts w:ascii="Calibri" w:hAnsi="Calibri"/>
        </w:rPr>
        <w:t>greenes</w:t>
      </w:r>
      <w:proofErr w:type="spellEnd"/>
      <w:r>
        <w:rPr>
          <w:rFonts w:ascii="Calibri" w:hAnsi="Calibri"/>
        </w:rPr>
        <w:t xml:space="preserve"> obtienen valores muy buenos de rodadura comprendidos entre 30-40 % para los valores de la </w:t>
      </w:r>
      <w:proofErr w:type="spellStart"/>
      <w:r>
        <w:rPr>
          <w:rFonts w:ascii="Calibri" w:hAnsi="Calibri"/>
        </w:rPr>
        <w:t>D.Vertical</w:t>
      </w:r>
      <w:proofErr w:type="spellEnd"/>
      <w:r>
        <w:rPr>
          <w:rFonts w:ascii="Calibri" w:hAnsi="Calibri"/>
        </w:rPr>
        <w:t xml:space="preserve"> y </w:t>
      </w:r>
      <w:r w:rsidR="00586EB9">
        <w:rPr>
          <w:rFonts w:ascii="Calibri" w:hAnsi="Calibri"/>
        </w:rPr>
        <w:t xml:space="preserve">en torno al 14 % para la </w:t>
      </w:r>
      <w:proofErr w:type="spellStart"/>
      <w:r w:rsidR="00586EB9">
        <w:rPr>
          <w:rFonts w:ascii="Calibri" w:hAnsi="Calibri"/>
        </w:rPr>
        <w:t>D.Lateral</w:t>
      </w:r>
      <w:proofErr w:type="spellEnd"/>
      <w:r w:rsidR="00586EB9">
        <w:rPr>
          <w:rFonts w:ascii="Calibri" w:hAnsi="Calibri"/>
        </w:rPr>
        <w:t xml:space="preserve">. </w:t>
      </w:r>
    </w:p>
    <w:p w14:paraId="7234B02E" w14:textId="77777777" w:rsidR="00586EB9" w:rsidRDefault="002379E0" w:rsidP="00B37D25">
      <w:pPr>
        <w:contextualSpacing/>
        <w:rPr>
          <w:rFonts w:ascii="Calibri" w:hAnsi="Calibri"/>
        </w:rPr>
      </w:pPr>
      <w:r>
        <w:rPr>
          <w:rFonts w:ascii="Calibri" w:hAnsi="Calibri"/>
        </w:rPr>
        <w:t xml:space="preserve">Con los </w:t>
      </w:r>
      <w:proofErr w:type="spellStart"/>
      <w:r>
        <w:rPr>
          <w:rFonts w:ascii="Calibri" w:hAnsi="Calibri"/>
        </w:rPr>
        <w:t>micropinchados</w:t>
      </w:r>
      <w:proofErr w:type="spellEnd"/>
      <w:r>
        <w:rPr>
          <w:rFonts w:ascii="Calibri" w:hAnsi="Calibri"/>
        </w:rPr>
        <w:t xml:space="preserve"> de J</w:t>
      </w:r>
      <w:r w:rsidR="00586EB9">
        <w:rPr>
          <w:rFonts w:ascii="Calibri" w:hAnsi="Calibri"/>
        </w:rPr>
        <w:t xml:space="preserve">ulio y la preparación del torneo de Las Salmes Cup, los </w:t>
      </w:r>
      <w:proofErr w:type="spellStart"/>
      <w:r w:rsidR="00586EB9">
        <w:rPr>
          <w:rFonts w:ascii="Calibri" w:hAnsi="Calibri"/>
        </w:rPr>
        <w:t>greenes</w:t>
      </w:r>
      <w:proofErr w:type="spellEnd"/>
      <w:r w:rsidR="00586EB9">
        <w:rPr>
          <w:rFonts w:ascii="Calibri" w:hAnsi="Calibri"/>
        </w:rPr>
        <w:t xml:space="preserve"> lograron obtener los valores más bajos de </w:t>
      </w:r>
      <w:r>
        <w:rPr>
          <w:rFonts w:ascii="Calibri" w:hAnsi="Calibri"/>
        </w:rPr>
        <w:t>todo el estudio realizado</w:t>
      </w:r>
      <w:r w:rsidR="00586EB9">
        <w:rPr>
          <w:rFonts w:ascii="Calibri" w:hAnsi="Calibri"/>
        </w:rPr>
        <w:t>. Se aprecia de nuevo la unificación de</w:t>
      </w:r>
      <w:r w:rsidR="00577E1D">
        <w:rPr>
          <w:rFonts w:ascii="Calibri" w:hAnsi="Calibri"/>
        </w:rPr>
        <w:t xml:space="preserve"> las</w:t>
      </w:r>
      <w:r>
        <w:rPr>
          <w:rFonts w:ascii="Calibri" w:hAnsi="Calibri"/>
        </w:rPr>
        <w:t xml:space="preserve"> curvas de las desviaciones y</w:t>
      </w:r>
      <w:r w:rsidR="00577E1D">
        <w:rPr>
          <w:rFonts w:ascii="Calibri" w:hAnsi="Calibri"/>
        </w:rPr>
        <w:t xml:space="preserve"> la recuperación de los valores para el </w:t>
      </w:r>
      <w:proofErr w:type="spellStart"/>
      <w:r w:rsidR="00577E1D">
        <w:rPr>
          <w:rFonts w:ascii="Calibri" w:hAnsi="Calibri"/>
        </w:rPr>
        <w:t>green</w:t>
      </w:r>
      <w:proofErr w:type="spellEnd"/>
      <w:r w:rsidR="00577E1D">
        <w:rPr>
          <w:rFonts w:ascii="Calibri" w:hAnsi="Calibri"/>
        </w:rPr>
        <w:t xml:space="preserve"> 5, </w:t>
      </w:r>
      <w:r w:rsidR="00577E1D">
        <w:rPr>
          <w:rFonts w:ascii="Calibri" w:hAnsi="Calibri"/>
        </w:rPr>
        <w:lastRenderedPageBreak/>
        <w:t xml:space="preserve">adquiriendo todos los </w:t>
      </w:r>
      <w:proofErr w:type="spellStart"/>
      <w:r w:rsidR="00577E1D">
        <w:rPr>
          <w:rFonts w:ascii="Calibri" w:hAnsi="Calibri"/>
        </w:rPr>
        <w:t>greenes</w:t>
      </w:r>
      <w:proofErr w:type="spellEnd"/>
      <w:r w:rsidR="00577E1D">
        <w:rPr>
          <w:rFonts w:ascii="Calibri" w:hAnsi="Calibri"/>
        </w:rPr>
        <w:t xml:space="preserve"> una misma uniformidad y homogeneidad hasta finales de Septiembre.</w:t>
      </w:r>
    </w:p>
    <w:p w14:paraId="6A57BC2F" w14:textId="77777777" w:rsidR="00586EB9" w:rsidRDefault="00586EB9" w:rsidP="00B37D25">
      <w:pPr>
        <w:contextualSpacing/>
        <w:rPr>
          <w:rFonts w:ascii="Calibri" w:hAnsi="Calibri"/>
        </w:rPr>
      </w:pPr>
    </w:p>
    <w:p w14:paraId="42DB516F" w14:textId="77777777" w:rsidR="007A4597" w:rsidRDefault="00577E1D" w:rsidP="00D33DB3">
      <w:pPr>
        <w:contextualSpacing/>
        <w:rPr>
          <w:rFonts w:ascii="Calibri" w:hAnsi="Calibri"/>
        </w:rPr>
      </w:pPr>
      <w:r>
        <w:rPr>
          <w:rFonts w:ascii="Calibri" w:hAnsi="Calibri"/>
        </w:rPr>
        <w:t>- Con la entrada</w:t>
      </w:r>
      <w:r w:rsidR="00DF7135">
        <w:rPr>
          <w:rFonts w:ascii="Calibri" w:hAnsi="Calibri"/>
        </w:rPr>
        <w:t xml:space="preserve"> de Octubre, se observaron de nuevo picos de alteraciones en los parámetros de rodadura, especialmente en la </w:t>
      </w:r>
      <w:proofErr w:type="spellStart"/>
      <w:r w:rsidR="00DF7135">
        <w:rPr>
          <w:rFonts w:ascii="Calibri" w:hAnsi="Calibri"/>
        </w:rPr>
        <w:t>D.Vertical</w:t>
      </w:r>
      <w:proofErr w:type="spellEnd"/>
      <w:r w:rsidR="00DF7135">
        <w:rPr>
          <w:rFonts w:ascii="Calibri" w:hAnsi="Calibri"/>
        </w:rPr>
        <w:t xml:space="preserve">, por lo que se planificó de nuevo el </w:t>
      </w:r>
      <w:proofErr w:type="spellStart"/>
      <w:r w:rsidR="00DF7135">
        <w:rPr>
          <w:rFonts w:ascii="Calibri" w:hAnsi="Calibri"/>
        </w:rPr>
        <w:t>verticado</w:t>
      </w:r>
      <w:proofErr w:type="spellEnd"/>
      <w:r w:rsidR="00DF7135">
        <w:rPr>
          <w:rFonts w:ascii="Calibri" w:hAnsi="Calibri"/>
        </w:rPr>
        <w:t xml:space="preserve"> de los </w:t>
      </w:r>
      <w:proofErr w:type="spellStart"/>
      <w:r w:rsidR="00DF7135">
        <w:rPr>
          <w:rFonts w:ascii="Calibri" w:hAnsi="Calibri"/>
        </w:rPr>
        <w:t>greenes</w:t>
      </w:r>
      <w:proofErr w:type="spellEnd"/>
      <w:r w:rsidR="00DF7135">
        <w:rPr>
          <w:rFonts w:ascii="Calibri" w:hAnsi="Calibri"/>
        </w:rPr>
        <w:t xml:space="preserve"> para conseguir nuevamente un control del </w:t>
      </w:r>
      <w:proofErr w:type="spellStart"/>
      <w:r w:rsidR="00DF7135" w:rsidRPr="00DF7135">
        <w:rPr>
          <w:rFonts w:ascii="Calibri" w:hAnsi="Calibri"/>
          <w:i/>
        </w:rPr>
        <w:t>Thatch</w:t>
      </w:r>
      <w:proofErr w:type="spellEnd"/>
      <w:r w:rsidR="00DF7135">
        <w:rPr>
          <w:rFonts w:ascii="Calibri" w:hAnsi="Calibri"/>
        </w:rPr>
        <w:t xml:space="preserve"> y homogeneizar los valores.</w:t>
      </w:r>
    </w:p>
    <w:p w14:paraId="72CFDA8D" w14:textId="77777777" w:rsidR="003F510B" w:rsidRDefault="003F510B" w:rsidP="003F510B">
      <w:pPr>
        <w:rPr>
          <w:rFonts w:ascii="Calibri" w:hAnsi="Calibri"/>
        </w:rPr>
      </w:pPr>
      <w:r>
        <w:rPr>
          <w:rFonts w:ascii="Calibri" w:hAnsi="Calibri"/>
        </w:rPr>
        <w:t>Según</w:t>
      </w:r>
      <w:r w:rsidRPr="003F510B">
        <w:rPr>
          <w:rFonts w:ascii="Calibri" w:hAnsi="Calibri"/>
        </w:rPr>
        <w:t xml:space="preserve"> el estudio</w:t>
      </w:r>
      <w:r w:rsidR="00C66482">
        <w:rPr>
          <w:rFonts w:ascii="Calibri" w:hAnsi="Calibri"/>
        </w:rPr>
        <w:t xml:space="preserve"> anual</w:t>
      </w:r>
      <w:r w:rsidRPr="003F510B">
        <w:rPr>
          <w:rFonts w:ascii="Calibri" w:hAnsi="Calibri"/>
        </w:rPr>
        <w:t xml:space="preserve"> realizado</w:t>
      </w:r>
      <w:r w:rsidR="00C66482">
        <w:rPr>
          <w:rFonts w:ascii="Calibri" w:hAnsi="Calibri"/>
        </w:rPr>
        <w:t>,</w:t>
      </w:r>
      <w:r w:rsidRPr="003F510B">
        <w:rPr>
          <w:rFonts w:ascii="Calibri" w:hAnsi="Calibri"/>
        </w:rPr>
        <w:t xml:space="preserve"> </w:t>
      </w:r>
      <w:r>
        <w:rPr>
          <w:rFonts w:ascii="Calibri" w:hAnsi="Calibri"/>
        </w:rPr>
        <w:t>tanto individual</w:t>
      </w:r>
      <w:r w:rsidR="00027D77">
        <w:rPr>
          <w:rFonts w:ascii="Calibri" w:hAnsi="Calibri"/>
        </w:rPr>
        <w:t xml:space="preserve"> como conjuntamente de los seis </w:t>
      </w:r>
      <w:proofErr w:type="spellStart"/>
      <w:r>
        <w:rPr>
          <w:rFonts w:ascii="Calibri" w:hAnsi="Calibri"/>
        </w:rPr>
        <w:t>greenes</w:t>
      </w:r>
      <w:proofErr w:type="spellEnd"/>
      <w:r>
        <w:rPr>
          <w:rFonts w:ascii="Calibri" w:hAnsi="Calibri"/>
        </w:rPr>
        <w:t xml:space="preserve">, se han </w:t>
      </w:r>
      <w:r w:rsidRPr="003F510B">
        <w:rPr>
          <w:rFonts w:ascii="Calibri" w:hAnsi="Calibri"/>
        </w:rPr>
        <w:t>obteniendo los siguientes resultados:</w:t>
      </w:r>
    </w:p>
    <w:p w14:paraId="2B003B26" w14:textId="77777777" w:rsidR="003F510B" w:rsidRPr="003F510B" w:rsidRDefault="003F510B" w:rsidP="003F510B">
      <w:pPr>
        <w:rPr>
          <w:rFonts w:ascii="Calibri" w:hAnsi="Calibri"/>
        </w:rPr>
      </w:pPr>
    </w:p>
    <w:tbl>
      <w:tblPr>
        <w:tblStyle w:val="Tablaconcuadrcula"/>
        <w:tblW w:w="0" w:type="auto"/>
        <w:jc w:val="center"/>
        <w:tblLook w:val="04A0" w:firstRow="1" w:lastRow="0" w:firstColumn="1" w:lastColumn="0" w:noHBand="0" w:noVBand="1"/>
      </w:tblPr>
      <w:tblGrid>
        <w:gridCol w:w="3382"/>
        <w:gridCol w:w="3383"/>
      </w:tblGrid>
      <w:tr w:rsidR="003F510B" w14:paraId="24E561C1" w14:textId="77777777" w:rsidTr="005A3092">
        <w:trPr>
          <w:trHeight w:val="272"/>
          <w:jc w:val="center"/>
        </w:trPr>
        <w:tc>
          <w:tcPr>
            <w:tcW w:w="6765" w:type="dxa"/>
            <w:gridSpan w:val="2"/>
            <w:vAlign w:val="center"/>
          </w:tcPr>
          <w:p w14:paraId="42E9F83F" w14:textId="77777777" w:rsidR="003F510B" w:rsidRPr="00113729" w:rsidRDefault="003F510B" w:rsidP="005A3092">
            <w:pPr>
              <w:pStyle w:val="Prrafodelista"/>
              <w:ind w:left="0"/>
              <w:jc w:val="center"/>
              <w:rPr>
                <w:rFonts w:ascii="Calibri" w:hAnsi="Calibri"/>
                <w:b/>
              </w:rPr>
            </w:pPr>
            <w:r>
              <w:rPr>
                <w:rFonts w:ascii="Calibri" w:hAnsi="Calibri"/>
                <w:b/>
              </w:rPr>
              <w:t>Calidad de la Rodadura de la Bola</w:t>
            </w:r>
          </w:p>
        </w:tc>
      </w:tr>
      <w:tr w:rsidR="003F510B" w14:paraId="30376699" w14:textId="77777777" w:rsidTr="005A3092">
        <w:trPr>
          <w:trHeight w:val="256"/>
          <w:jc w:val="center"/>
        </w:trPr>
        <w:tc>
          <w:tcPr>
            <w:tcW w:w="3382" w:type="dxa"/>
            <w:vMerge w:val="restart"/>
            <w:vAlign w:val="center"/>
          </w:tcPr>
          <w:p w14:paraId="0EE3ECED" w14:textId="77777777" w:rsidR="003F510B" w:rsidRDefault="003F510B" w:rsidP="005A3092">
            <w:pPr>
              <w:pStyle w:val="Prrafodelista"/>
              <w:ind w:left="0"/>
              <w:jc w:val="left"/>
              <w:rPr>
                <w:rFonts w:ascii="Calibri" w:hAnsi="Calibri"/>
              </w:rPr>
            </w:pPr>
            <w:r>
              <w:rPr>
                <w:rFonts w:ascii="Calibri" w:hAnsi="Calibri"/>
              </w:rPr>
              <w:t>Calidad Muy Buena</w:t>
            </w:r>
          </w:p>
        </w:tc>
        <w:tc>
          <w:tcPr>
            <w:tcW w:w="3382" w:type="dxa"/>
            <w:vAlign w:val="center"/>
          </w:tcPr>
          <w:p w14:paraId="59050255" w14:textId="77777777" w:rsidR="003F510B" w:rsidRDefault="003F510B" w:rsidP="005A3092">
            <w:pPr>
              <w:pStyle w:val="Prrafodelista"/>
              <w:ind w:left="0"/>
              <w:jc w:val="center"/>
              <w:rPr>
                <w:rFonts w:ascii="Calibri" w:hAnsi="Calibri"/>
              </w:rPr>
            </w:pPr>
            <w:proofErr w:type="spellStart"/>
            <w:r>
              <w:rPr>
                <w:rFonts w:ascii="Calibri" w:hAnsi="Calibri"/>
              </w:rPr>
              <w:t>D.Vertical</w:t>
            </w:r>
            <w:proofErr w:type="spellEnd"/>
            <w:r>
              <w:rPr>
                <w:rFonts w:ascii="Calibri" w:hAnsi="Calibri"/>
              </w:rPr>
              <w:t xml:space="preserve"> 30-40 %</w:t>
            </w:r>
          </w:p>
        </w:tc>
      </w:tr>
      <w:tr w:rsidR="003F510B" w14:paraId="69050A66" w14:textId="77777777" w:rsidTr="005A3092">
        <w:trPr>
          <w:trHeight w:val="287"/>
          <w:jc w:val="center"/>
        </w:trPr>
        <w:tc>
          <w:tcPr>
            <w:tcW w:w="3382" w:type="dxa"/>
            <w:vMerge/>
            <w:vAlign w:val="center"/>
          </w:tcPr>
          <w:p w14:paraId="5867CEC0" w14:textId="77777777" w:rsidR="003F510B" w:rsidRDefault="003F510B" w:rsidP="005A3092">
            <w:pPr>
              <w:pStyle w:val="Prrafodelista"/>
              <w:ind w:left="0"/>
              <w:jc w:val="left"/>
              <w:rPr>
                <w:rFonts w:ascii="Calibri" w:hAnsi="Calibri"/>
              </w:rPr>
            </w:pPr>
          </w:p>
        </w:tc>
        <w:tc>
          <w:tcPr>
            <w:tcW w:w="3382" w:type="dxa"/>
            <w:vAlign w:val="center"/>
          </w:tcPr>
          <w:p w14:paraId="21738D6B" w14:textId="77777777" w:rsidR="003F510B" w:rsidRDefault="003F510B" w:rsidP="005A3092">
            <w:pPr>
              <w:pStyle w:val="Prrafodelista"/>
              <w:ind w:left="0"/>
              <w:jc w:val="center"/>
              <w:rPr>
                <w:rFonts w:ascii="Calibri" w:hAnsi="Calibri"/>
              </w:rPr>
            </w:pPr>
            <w:proofErr w:type="spellStart"/>
            <w:r>
              <w:rPr>
                <w:rFonts w:ascii="Calibri" w:hAnsi="Calibri"/>
              </w:rPr>
              <w:t>D.Lateral</w:t>
            </w:r>
            <w:proofErr w:type="spellEnd"/>
            <w:r>
              <w:rPr>
                <w:rFonts w:ascii="Calibri" w:hAnsi="Calibri"/>
              </w:rPr>
              <w:t xml:space="preserve"> &lt; 14 %</w:t>
            </w:r>
          </w:p>
        </w:tc>
      </w:tr>
      <w:tr w:rsidR="003F510B" w14:paraId="46129751" w14:textId="77777777" w:rsidTr="005A3092">
        <w:trPr>
          <w:trHeight w:val="256"/>
          <w:jc w:val="center"/>
        </w:trPr>
        <w:tc>
          <w:tcPr>
            <w:tcW w:w="3382" w:type="dxa"/>
            <w:vMerge w:val="restart"/>
            <w:vAlign w:val="center"/>
          </w:tcPr>
          <w:p w14:paraId="016CE4AB" w14:textId="77777777" w:rsidR="003F510B" w:rsidRDefault="003F510B" w:rsidP="005A3092">
            <w:pPr>
              <w:pStyle w:val="Prrafodelista"/>
              <w:ind w:left="0"/>
              <w:jc w:val="left"/>
              <w:rPr>
                <w:rFonts w:ascii="Calibri" w:hAnsi="Calibri"/>
              </w:rPr>
            </w:pPr>
            <w:r>
              <w:rPr>
                <w:rFonts w:ascii="Calibri" w:hAnsi="Calibri"/>
              </w:rPr>
              <w:t>Calidad Buena</w:t>
            </w:r>
          </w:p>
        </w:tc>
        <w:tc>
          <w:tcPr>
            <w:tcW w:w="3382" w:type="dxa"/>
            <w:vAlign w:val="center"/>
          </w:tcPr>
          <w:p w14:paraId="498D2007" w14:textId="77777777" w:rsidR="003F510B" w:rsidRDefault="003F510B" w:rsidP="005A3092">
            <w:pPr>
              <w:pStyle w:val="Prrafodelista"/>
              <w:ind w:left="0"/>
              <w:jc w:val="center"/>
              <w:rPr>
                <w:rFonts w:ascii="Calibri" w:hAnsi="Calibri"/>
              </w:rPr>
            </w:pPr>
            <w:proofErr w:type="spellStart"/>
            <w:r>
              <w:rPr>
                <w:rFonts w:ascii="Calibri" w:hAnsi="Calibri"/>
              </w:rPr>
              <w:t>D.Vertical</w:t>
            </w:r>
            <w:proofErr w:type="spellEnd"/>
            <w:r>
              <w:rPr>
                <w:rFonts w:ascii="Calibri" w:hAnsi="Calibri"/>
              </w:rPr>
              <w:t xml:space="preserve"> 40-50 %</w:t>
            </w:r>
          </w:p>
        </w:tc>
      </w:tr>
      <w:tr w:rsidR="003F510B" w14:paraId="59C0829C" w14:textId="77777777" w:rsidTr="005A3092">
        <w:trPr>
          <w:trHeight w:val="287"/>
          <w:jc w:val="center"/>
        </w:trPr>
        <w:tc>
          <w:tcPr>
            <w:tcW w:w="3382" w:type="dxa"/>
            <w:vMerge/>
            <w:vAlign w:val="center"/>
          </w:tcPr>
          <w:p w14:paraId="5243DD82" w14:textId="77777777" w:rsidR="003F510B" w:rsidRDefault="003F510B" w:rsidP="005A3092">
            <w:pPr>
              <w:pStyle w:val="Prrafodelista"/>
              <w:ind w:left="0"/>
              <w:jc w:val="left"/>
              <w:rPr>
                <w:rFonts w:ascii="Calibri" w:hAnsi="Calibri"/>
              </w:rPr>
            </w:pPr>
          </w:p>
        </w:tc>
        <w:tc>
          <w:tcPr>
            <w:tcW w:w="3382" w:type="dxa"/>
            <w:vAlign w:val="center"/>
          </w:tcPr>
          <w:p w14:paraId="1095B153" w14:textId="77777777" w:rsidR="003F510B" w:rsidRDefault="003F510B" w:rsidP="005A3092">
            <w:pPr>
              <w:pStyle w:val="Prrafodelista"/>
              <w:ind w:left="0"/>
              <w:jc w:val="center"/>
              <w:rPr>
                <w:rFonts w:ascii="Calibri" w:hAnsi="Calibri"/>
              </w:rPr>
            </w:pPr>
            <w:proofErr w:type="spellStart"/>
            <w:r>
              <w:rPr>
                <w:rFonts w:ascii="Calibri" w:hAnsi="Calibri"/>
              </w:rPr>
              <w:t>D.Lateral</w:t>
            </w:r>
            <w:proofErr w:type="spellEnd"/>
            <w:r>
              <w:rPr>
                <w:rFonts w:ascii="Calibri" w:hAnsi="Calibri"/>
              </w:rPr>
              <w:t xml:space="preserve"> 14-18 %</w:t>
            </w:r>
          </w:p>
        </w:tc>
      </w:tr>
      <w:tr w:rsidR="003F510B" w14:paraId="672B6768" w14:textId="77777777" w:rsidTr="005A3092">
        <w:trPr>
          <w:trHeight w:val="256"/>
          <w:jc w:val="center"/>
        </w:trPr>
        <w:tc>
          <w:tcPr>
            <w:tcW w:w="3382" w:type="dxa"/>
            <w:vMerge w:val="restart"/>
            <w:vAlign w:val="center"/>
          </w:tcPr>
          <w:p w14:paraId="495F831F" w14:textId="77777777" w:rsidR="003F510B" w:rsidRDefault="003F510B" w:rsidP="005A3092">
            <w:pPr>
              <w:pStyle w:val="Prrafodelista"/>
              <w:ind w:left="0"/>
              <w:jc w:val="left"/>
              <w:rPr>
                <w:rFonts w:ascii="Calibri" w:hAnsi="Calibri"/>
              </w:rPr>
            </w:pPr>
            <w:r>
              <w:rPr>
                <w:rFonts w:ascii="Calibri" w:hAnsi="Calibri"/>
              </w:rPr>
              <w:t>Calidad Mala</w:t>
            </w:r>
          </w:p>
        </w:tc>
        <w:tc>
          <w:tcPr>
            <w:tcW w:w="3382" w:type="dxa"/>
            <w:vAlign w:val="center"/>
          </w:tcPr>
          <w:p w14:paraId="70361E0A" w14:textId="77777777" w:rsidR="003F510B" w:rsidRDefault="003F510B" w:rsidP="005A3092">
            <w:pPr>
              <w:pStyle w:val="Prrafodelista"/>
              <w:ind w:left="0"/>
              <w:jc w:val="center"/>
              <w:rPr>
                <w:rFonts w:ascii="Calibri" w:hAnsi="Calibri"/>
              </w:rPr>
            </w:pPr>
            <w:proofErr w:type="spellStart"/>
            <w:r>
              <w:rPr>
                <w:rFonts w:ascii="Calibri" w:hAnsi="Calibri"/>
              </w:rPr>
              <w:t>D.Vertical</w:t>
            </w:r>
            <w:proofErr w:type="spellEnd"/>
            <w:r>
              <w:rPr>
                <w:rFonts w:ascii="Calibri" w:hAnsi="Calibri"/>
              </w:rPr>
              <w:t xml:space="preserve"> 50-60 %</w:t>
            </w:r>
          </w:p>
        </w:tc>
      </w:tr>
      <w:tr w:rsidR="003F510B" w14:paraId="7E39FD09" w14:textId="77777777" w:rsidTr="005A3092">
        <w:trPr>
          <w:trHeight w:val="287"/>
          <w:jc w:val="center"/>
        </w:trPr>
        <w:tc>
          <w:tcPr>
            <w:tcW w:w="3382" w:type="dxa"/>
            <w:vMerge/>
            <w:vAlign w:val="center"/>
          </w:tcPr>
          <w:p w14:paraId="072AF1B4" w14:textId="77777777" w:rsidR="003F510B" w:rsidRDefault="003F510B" w:rsidP="005A3092">
            <w:pPr>
              <w:pStyle w:val="Prrafodelista"/>
              <w:ind w:left="0"/>
              <w:jc w:val="left"/>
              <w:rPr>
                <w:rFonts w:ascii="Calibri" w:hAnsi="Calibri"/>
              </w:rPr>
            </w:pPr>
          </w:p>
        </w:tc>
        <w:tc>
          <w:tcPr>
            <w:tcW w:w="3382" w:type="dxa"/>
            <w:vAlign w:val="center"/>
          </w:tcPr>
          <w:p w14:paraId="15872F9B" w14:textId="77777777" w:rsidR="003F510B" w:rsidRDefault="003F510B" w:rsidP="005A3092">
            <w:pPr>
              <w:pStyle w:val="Prrafodelista"/>
              <w:ind w:left="0"/>
              <w:jc w:val="center"/>
              <w:rPr>
                <w:rFonts w:ascii="Calibri" w:hAnsi="Calibri"/>
              </w:rPr>
            </w:pPr>
            <w:proofErr w:type="spellStart"/>
            <w:r>
              <w:rPr>
                <w:rFonts w:ascii="Calibri" w:hAnsi="Calibri"/>
              </w:rPr>
              <w:t>D.Lateral</w:t>
            </w:r>
            <w:proofErr w:type="spellEnd"/>
            <w:r>
              <w:rPr>
                <w:rFonts w:ascii="Calibri" w:hAnsi="Calibri"/>
              </w:rPr>
              <w:t xml:space="preserve"> &gt; 18 %</w:t>
            </w:r>
          </w:p>
        </w:tc>
      </w:tr>
    </w:tbl>
    <w:p w14:paraId="11AD3729" w14:textId="77777777" w:rsidR="003F510B" w:rsidRPr="00B562B5" w:rsidRDefault="00B562B5" w:rsidP="00B562B5">
      <w:pPr>
        <w:contextualSpacing/>
        <w:jc w:val="center"/>
        <w:rPr>
          <w:rFonts w:ascii="Calibri" w:hAnsi="Calibri"/>
          <w:i/>
        </w:rPr>
      </w:pPr>
      <w:r w:rsidRPr="00B562B5">
        <w:rPr>
          <w:rFonts w:ascii="Calibri" w:hAnsi="Calibri"/>
          <w:b/>
          <w:i/>
        </w:rPr>
        <w:t>Tabla 11.</w:t>
      </w:r>
      <w:r w:rsidRPr="00B562B5">
        <w:rPr>
          <w:rFonts w:ascii="Calibri" w:hAnsi="Calibri"/>
          <w:i/>
        </w:rPr>
        <w:t xml:space="preserve"> Valores de la calidad de la rodadura de la bola</w:t>
      </w:r>
      <w:r>
        <w:rPr>
          <w:rFonts w:ascii="Calibri" w:hAnsi="Calibri"/>
          <w:i/>
        </w:rPr>
        <w:t>.</w:t>
      </w:r>
    </w:p>
    <w:p w14:paraId="3D29E128" w14:textId="77777777" w:rsidR="00B562B5" w:rsidRDefault="00B562B5" w:rsidP="00B562B5">
      <w:pPr>
        <w:contextualSpacing/>
        <w:jc w:val="center"/>
        <w:rPr>
          <w:rFonts w:ascii="Calibri" w:hAnsi="Calibri"/>
        </w:rPr>
      </w:pPr>
    </w:p>
    <w:p w14:paraId="0AAF9D64" w14:textId="77777777" w:rsidR="003F510B" w:rsidRDefault="00E22F13" w:rsidP="00D147B1">
      <w:pPr>
        <w:contextualSpacing/>
        <w:rPr>
          <w:rFonts w:ascii="Calibri" w:hAnsi="Calibri"/>
        </w:rPr>
      </w:pPr>
      <w:r>
        <w:rPr>
          <w:rFonts w:ascii="Calibri" w:hAnsi="Calibri"/>
        </w:rPr>
        <w:t>Para finalizar</w:t>
      </w:r>
      <w:r w:rsidR="003F510B">
        <w:rPr>
          <w:rFonts w:ascii="Calibri" w:hAnsi="Calibri"/>
        </w:rPr>
        <w:t xml:space="preserve">, se </w:t>
      </w:r>
      <w:r w:rsidR="00C0725F">
        <w:rPr>
          <w:rFonts w:ascii="Calibri" w:hAnsi="Calibri"/>
        </w:rPr>
        <w:t>desarrollará el estudio</w:t>
      </w:r>
      <w:r w:rsidR="003F510B">
        <w:rPr>
          <w:rFonts w:ascii="Calibri" w:hAnsi="Calibri"/>
        </w:rPr>
        <w:t xml:space="preserve"> de la desviación t</w:t>
      </w:r>
      <w:r>
        <w:rPr>
          <w:rFonts w:ascii="Calibri" w:hAnsi="Calibri"/>
        </w:rPr>
        <w:t>ípica entre</w:t>
      </w:r>
      <w:r w:rsidR="003F510B">
        <w:rPr>
          <w:rFonts w:ascii="Calibri" w:hAnsi="Calibri"/>
        </w:rPr>
        <w:t xml:space="preserve"> los seis </w:t>
      </w:r>
      <w:proofErr w:type="spellStart"/>
      <w:r w:rsidR="003F510B">
        <w:rPr>
          <w:rFonts w:ascii="Calibri" w:hAnsi="Calibri"/>
        </w:rPr>
        <w:t>greenes</w:t>
      </w:r>
      <w:proofErr w:type="spellEnd"/>
      <w:r w:rsidR="003F510B">
        <w:rPr>
          <w:rFonts w:ascii="Calibri" w:hAnsi="Calibri"/>
        </w:rPr>
        <w:t xml:space="preserve">, </w:t>
      </w:r>
      <w:r w:rsidR="00CA61AB">
        <w:rPr>
          <w:rFonts w:ascii="Calibri" w:hAnsi="Calibri"/>
        </w:rPr>
        <w:t>indicando</w:t>
      </w:r>
      <w:r w:rsidR="003F510B">
        <w:rPr>
          <w:rFonts w:ascii="Calibri" w:hAnsi="Calibri"/>
        </w:rPr>
        <w:t xml:space="preserve"> </w:t>
      </w:r>
      <w:r w:rsidR="00CA61AB">
        <w:rPr>
          <w:rFonts w:ascii="Calibri" w:hAnsi="Calibri"/>
        </w:rPr>
        <w:t xml:space="preserve">de </w:t>
      </w:r>
      <w:r w:rsidR="00D147B1">
        <w:rPr>
          <w:rFonts w:ascii="Calibri" w:hAnsi="Calibri"/>
        </w:rPr>
        <w:t xml:space="preserve">manera estadística </w:t>
      </w:r>
      <w:r w:rsidR="003F510B">
        <w:rPr>
          <w:rFonts w:ascii="Calibri" w:hAnsi="Calibri"/>
        </w:rPr>
        <w:t>la existencia de homogeneidad y un</w:t>
      </w:r>
      <w:r w:rsidR="00D147B1">
        <w:rPr>
          <w:rFonts w:ascii="Calibri" w:hAnsi="Calibri"/>
        </w:rPr>
        <w:t>iformidad entre ellos.</w:t>
      </w:r>
    </w:p>
    <w:p w14:paraId="0E35C159" w14:textId="77777777" w:rsidR="00D147B1" w:rsidRDefault="00D147B1" w:rsidP="00D147B1">
      <w:pPr>
        <w:contextualSpacing/>
        <w:rPr>
          <w:rFonts w:ascii="Calibri" w:hAnsi="Calibri"/>
        </w:rPr>
      </w:pPr>
    </w:p>
    <w:p w14:paraId="3F4739C4" w14:textId="77777777" w:rsidR="00D147B1" w:rsidRDefault="00D147B1" w:rsidP="00D147B1">
      <w:pPr>
        <w:contextualSpacing/>
        <w:rPr>
          <w:rFonts w:ascii="Calibri" w:hAnsi="Calibri"/>
        </w:rPr>
      </w:pPr>
      <w:r>
        <w:rPr>
          <w:rFonts w:ascii="Calibri" w:hAnsi="Calibri"/>
        </w:rPr>
        <w:t>Se trata de conocer el grado de dispersión de los datos con respecto el valor promedio de la desviaci</w:t>
      </w:r>
      <w:r w:rsidR="00E22F13">
        <w:rPr>
          <w:rFonts w:ascii="Calibri" w:hAnsi="Calibri"/>
        </w:rPr>
        <w:t>ones</w:t>
      </w:r>
      <w:r>
        <w:rPr>
          <w:rFonts w:ascii="Calibri" w:hAnsi="Calibri"/>
        </w:rPr>
        <w:t xml:space="preserve"> lateral</w:t>
      </w:r>
      <w:r w:rsidR="00E22F13">
        <w:rPr>
          <w:rFonts w:ascii="Calibri" w:hAnsi="Calibri"/>
        </w:rPr>
        <w:t>es</w:t>
      </w:r>
      <w:r>
        <w:rPr>
          <w:rFonts w:ascii="Calibri" w:hAnsi="Calibri"/>
        </w:rPr>
        <w:t xml:space="preserve"> y vertical</w:t>
      </w:r>
      <w:r w:rsidR="00E22F13">
        <w:rPr>
          <w:rFonts w:ascii="Calibri" w:hAnsi="Calibri"/>
        </w:rPr>
        <w:t>es</w:t>
      </w:r>
      <w:r>
        <w:rPr>
          <w:rFonts w:ascii="Calibri" w:hAnsi="Calibri"/>
        </w:rPr>
        <w:t xml:space="preserve"> </w:t>
      </w:r>
      <w:r w:rsidR="00E22F13">
        <w:rPr>
          <w:rFonts w:ascii="Calibri" w:hAnsi="Calibri"/>
        </w:rPr>
        <w:t>de</w:t>
      </w:r>
      <w:r>
        <w:rPr>
          <w:rFonts w:ascii="Calibri" w:hAnsi="Calibri"/>
        </w:rPr>
        <w:t xml:space="preserve"> cada </w:t>
      </w:r>
      <w:proofErr w:type="spellStart"/>
      <w:r>
        <w:rPr>
          <w:rFonts w:ascii="Calibri" w:hAnsi="Calibri"/>
        </w:rPr>
        <w:t>green</w:t>
      </w:r>
      <w:proofErr w:type="spellEnd"/>
      <w:r>
        <w:rPr>
          <w:rFonts w:ascii="Calibri" w:hAnsi="Calibri"/>
        </w:rPr>
        <w:t xml:space="preserve"> individualmente</w:t>
      </w:r>
      <w:r w:rsidR="00E22F13">
        <w:rPr>
          <w:rFonts w:ascii="Calibri" w:hAnsi="Calibri"/>
        </w:rPr>
        <w:t>, durante el año de estudio</w:t>
      </w:r>
      <w:r>
        <w:rPr>
          <w:rFonts w:ascii="Calibri" w:hAnsi="Calibri"/>
        </w:rPr>
        <w:t xml:space="preserve">. La representación conjunta de los datos </w:t>
      </w:r>
      <w:r w:rsidR="00FA4EBF">
        <w:rPr>
          <w:rFonts w:ascii="Calibri" w:hAnsi="Calibri"/>
        </w:rPr>
        <w:t>mostrará la</w:t>
      </w:r>
      <w:r>
        <w:rPr>
          <w:rFonts w:ascii="Calibri" w:hAnsi="Calibri"/>
        </w:rPr>
        <w:t xml:space="preserve"> existe</w:t>
      </w:r>
      <w:r w:rsidR="00FA4EBF">
        <w:rPr>
          <w:rFonts w:ascii="Calibri" w:hAnsi="Calibri"/>
        </w:rPr>
        <w:t>ncia de</w:t>
      </w:r>
      <w:r>
        <w:rPr>
          <w:rFonts w:ascii="Calibri" w:hAnsi="Calibri"/>
        </w:rPr>
        <w:t xml:space="preserve"> homogeneidad o heterogeneidad entre los </w:t>
      </w:r>
      <w:proofErr w:type="spellStart"/>
      <w:r>
        <w:rPr>
          <w:rFonts w:ascii="Calibri" w:hAnsi="Calibri"/>
        </w:rPr>
        <w:t>greenes</w:t>
      </w:r>
      <w:proofErr w:type="spellEnd"/>
      <w:r>
        <w:rPr>
          <w:rFonts w:ascii="Calibri" w:hAnsi="Calibri"/>
        </w:rPr>
        <w:t>.</w:t>
      </w:r>
    </w:p>
    <w:p w14:paraId="2A7FE427" w14:textId="77777777" w:rsidR="00D147B1" w:rsidRDefault="00D147B1" w:rsidP="00D147B1">
      <w:pPr>
        <w:contextualSpacing/>
        <w:rPr>
          <w:rFonts w:ascii="Calibri" w:hAnsi="Calibri"/>
        </w:rPr>
      </w:pPr>
    </w:p>
    <w:p w14:paraId="07607EBE" w14:textId="77777777" w:rsidR="007D25FE" w:rsidRDefault="007D25FE" w:rsidP="00D147B1">
      <w:pPr>
        <w:contextualSpacing/>
        <w:rPr>
          <w:rFonts w:ascii="Calibri" w:hAnsi="Calibri"/>
        </w:rPr>
      </w:pPr>
      <w:r w:rsidRPr="0099407B">
        <w:rPr>
          <w:rFonts w:ascii="Calibri" w:hAnsi="Calibri"/>
          <w:u w:val="single"/>
        </w:rPr>
        <w:t>Fórmula de la Desviación Típica</w:t>
      </w:r>
      <w:r>
        <w:rPr>
          <w:rFonts w:ascii="Calibri" w:hAnsi="Calibri"/>
        </w:rPr>
        <w:t>:</w:t>
      </w:r>
    </w:p>
    <w:p w14:paraId="1BEAF8F2" w14:textId="77777777" w:rsidR="00A73248" w:rsidRDefault="00A73248" w:rsidP="00D147B1">
      <w:pPr>
        <w:contextualSpacing/>
        <w:rPr>
          <w:rFonts w:ascii="Calibri" w:hAnsi="Calibri"/>
        </w:rPr>
      </w:pPr>
    </w:p>
    <w:p w14:paraId="205D1F0D" w14:textId="77777777" w:rsidR="00D147B1" w:rsidRDefault="007D25FE" w:rsidP="00D147B1">
      <w:pPr>
        <w:contextualSpacing/>
        <w:rPr>
          <w:rFonts w:ascii="Calibri" w:hAnsi="Calibri"/>
        </w:rPr>
      </w:pPr>
      <m:oMathPara>
        <m:oMath>
          <m:r>
            <w:rPr>
              <w:rFonts w:ascii="Cambria Math" w:hAnsi="Cambria Math"/>
            </w:rPr>
            <m:t>S=</m:t>
          </m:r>
          <m:rad>
            <m:radPr>
              <m:degHide m:val="1"/>
              <m:ctrlPr>
                <w:rPr>
                  <w:rFonts w:ascii="Cambria Math" w:hAnsi="Cambria Math"/>
                  <w:i/>
                </w:rPr>
              </m:ctrlPr>
            </m:radPr>
            <m:deg/>
            <m:e>
              <m:f>
                <m:fPr>
                  <m:ctrlPr>
                    <w:rPr>
                      <w:rFonts w:ascii="Cambria Math" w:hAnsi="Cambria Math"/>
                      <w:i/>
                    </w:rPr>
                  </m:ctrlPr>
                </m:fPr>
                <m:num>
                  <m:nary>
                    <m:naryPr>
                      <m:chr m:val="∑"/>
                      <m:limLoc m:val="undOvr"/>
                      <m:subHide m:val="1"/>
                      <m:supHide m:val="1"/>
                      <m:ctrlPr>
                        <w:rPr>
                          <w:rFonts w:ascii="Cambria Math" w:hAnsi="Cambria Math"/>
                          <w:i/>
                        </w:rPr>
                      </m:ctrlPr>
                    </m:naryPr>
                    <m:sub/>
                    <m:sup/>
                    <m:e>
                      <m:sSup>
                        <m:sSupPr>
                          <m:ctrlPr>
                            <w:rPr>
                              <w:rFonts w:ascii="Cambria Math" w:hAnsi="Cambria Math"/>
                              <w:i/>
                            </w:rPr>
                          </m:ctrlPr>
                        </m:sSupPr>
                        <m:e>
                          <m:d>
                            <m:dPr>
                              <m:ctrlPr>
                                <w:rPr>
                                  <w:rFonts w:ascii="Cambria Math" w:hAnsi="Cambria Math"/>
                                  <w:i/>
                                </w:rPr>
                              </m:ctrlPr>
                            </m:dPr>
                            <m:e>
                              <m:r>
                                <w:rPr>
                                  <w:rFonts w:ascii="Cambria Math" w:hAnsi="Cambria Math"/>
                                </w:rPr>
                                <m:t>x-</m:t>
                              </m:r>
                              <m:acc>
                                <m:accPr>
                                  <m:chr m:val="̅"/>
                                  <m:ctrlPr>
                                    <w:rPr>
                                      <w:rFonts w:ascii="Cambria Math" w:hAnsi="Cambria Math"/>
                                      <w:i/>
                                    </w:rPr>
                                  </m:ctrlPr>
                                </m:accPr>
                                <m:e>
                                  <m:r>
                                    <w:rPr>
                                      <w:rFonts w:ascii="Cambria Math" w:hAnsi="Cambria Math"/>
                                    </w:rPr>
                                    <m:t>x</m:t>
                                  </m:r>
                                </m:e>
                              </m:acc>
                            </m:e>
                          </m:d>
                        </m:e>
                        <m:sup>
                          <m:r>
                            <w:rPr>
                              <w:rFonts w:ascii="Cambria Math" w:hAnsi="Cambria Math"/>
                            </w:rPr>
                            <m:t>2</m:t>
                          </m:r>
                        </m:sup>
                      </m:sSup>
                    </m:e>
                  </m:nary>
                </m:num>
                <m:den>
                  <m:r>
                    <w:rPr>
                      <w:rFonts w:ascii="Cambria Math" w:hAnsi="Cambria Math"/>
                    </w:rPr>
                    <m:t>N-1</m:t>
                  </m:r>
                </m:den>
              </m:f>
            </m:e>
          </m:rad>
        </m:oMath>
      </m:oMathPara>
    </w:p>
    <w:p w14:paraId="2F7D05F9" w14:textId="77777777" w:rsidR="00D147B1" w:rsidRDefault="00D147B1" w:rsidP="003F510B">
      <w:pPr>
        <w:contextualSpacing/>
        <w:rPr>
          <w:rFonts w:ascii="Calibri" w:hAnsi="Calibri"/>
        </w:rPr>
      </w:pPr>
    </w:p>
    <w:p w14:paraId="6A5AE989" w14:textId="77777777" w:rsidR="00FA4EBF" w:rsidRDefault="007D25FE" w:rsidP="003F510B">
      <w:pPr>
        <w:contextualSpacing/>
        <w:rPr>
          <w:rFonts w:ascii="Calibri" w:hAnsi="Calibri"/>
        </w:rPr>
      </w:pPr>
      <w:r>
        <w:rPr>
          <w:rFonts w:ascii="Calibri" w:hAnsi="Calibri"/>
        </w:rPr>
        <w:t xml:space="preserve">Resultados obtenidos </w:t>
      </w:r>
      <w:r w:rsidR="00E22F13">
        <w:rPr>
          <w:rFonts w:ascii="Calibri" w:hAnsi="Calibri"/>
        </w:rPr>
        <w:t xml:space="preserve">de la desviación típica </w:t>
      </w:r>
      <w:r w:rsidR="00FA4EBF">
        <w:rPr>
          <w:rFonts w:ascii="Calibri" w:hAnsi="Calibri"/>
        </w:rPr>
        <w:t xml:space="preserve">en cada </w:t>
      </w:r>
      <w:proofErr w:type="spellStart"/>
      <w:r w:rsidR="00FA4EBF">
        <w:rPr>
          <w:rFonts w:ascii="Calibri" w:hAnsi="Calibri"/>
        </w:rPr>
        <w:t>green</w:t>
      </w:r>
      <w:proofErr w:type="spellEnd"/>
      <w:r w:rsidR="00FA4EBF">
        <w:rPr>
          <w:rFonts w:ascii="Calibri" w:hAnsi="Calibri"/>
        </w:rPr>
        <w:t>, durante el periodo anual de estudio.</w:t>
      </w:r>
    </w:p>
    <w:p w14:paraId="3CBE22EF" w14:textId="77777777" w:rsidR="00FA4EBF" w:rsidRDefault="00FA4EBF" w:rsidP="003F510B">
      <w:pPr>
        <w:contextualSpacing/>
        <w:rPr>
          <w:rFonts w:ascii="Calibri" w:hAnsi="Calibri"/>
        </w:rPr>
      </w:pPr>
    </w:p>
    <w:tbl>
      <w:tblPr>
        <w:tblStyle w:val="Tablaconcuadrcula"/>
        <w:tblW w:w="9049" w:type="dxa"/>
        <w:tblLook w:val="04A0" w:firstRow="1" w:lastRow="0" w:firstColumn="1" w:lastColumn="0" w:noHBand="0" w:noVBand="1"/>
      </w:tblPr>
      <w:tblGrid>
        <w:gridCol w:w="1339"/>
        <w:gridCol w:w="1275"/>
        <w:gridCol w:w="1287"/>
        <w:gridCol w:w="1287"/>
        <w:gridCol w:w="1287"/>
        <w:gridCol w:w="1287"/>
        <w:gridCol w:w="1287"/>
      </w:tblGrid>
      <w:tr w:rsidR="00FA4EBF" w14:paraId="1719DA4C" w14:textId="77777777" w:rsidTr="00FA4EBF">
        <w:trPr>
          <w:trHeight w:val="537"/>
        </w:trPr>
        <w:tc>
          <w:tcPr>
            <w:tcW w:w="1668" w:type="dxa"/>
            <w:tcBorders>
              <w:top w:val="nil"/>
              <w:left w:val="nil"/>
            </w:tcBorders>
          </w:tcPr>
          <w:p w14:paraId="654EEF75" w14:textId="77777777" w:rsidR="00FA4EBF" w:rsidRDefault="00FA4EBF" w:rsidP="003F510B">
            <w:pPr>
              <w:contextualSpacing/>
              <w:rPr>
                <w:rFonts w:ascii="Calibri" w:hAnsi="Calibri"/>
              </w:rPr>
            </w:pPr>
          </w:p>
          <w:p w14:paraId="20454408" w14:textId="77777777" w:rsidR="00FA4EBF" w:rsidRDefault="00FA4EBF" w:rsidP="003F510B">
            <w:pPr>
              <w:contextualSpacing/>
              <w:rPr>
                <w:rFonts w:ascii="Calibri" w:hAnsi="Calibri"/>
              </w:rPr>
            </w:pPr>
          </w:p>
        </w:tc>
        <w:tc>
          <w:tcPr>
            <w:tcW w:w="871" w:type="dxa"/>
            <w:vAlign w:val="center"/>
          </w:tcPr>
          <w:p w14:paraId="1C4FA94C" w14:textId="77777777" w:rsidR="00FA4EBF" w:rsidRPr="00FA4EBF" w:rsidRDefault="00FA4EBF" w:rsidP="00FA4EBF">
            <w:pPr>
              <w:contextualSpacing/>
              <w:jc w:val="center"/>
              <w:rPr>
                <w:rFonts w:ascii="Calibri" w:hAnsi="Calibri"/>
                <w:b/>
              </w:rPr>
            </w:pPr>
            <w:r>
              <w:rPr>
                <w:rFonts w:ascii="Calibri" w:hAnsi="Calibri"/>
                <w:b/>
              </w:rPr>
              <w:t>G.1</w:t>
            </w:r>
          </w:p>
        </w:tc>
        <w:tc>
          <w:tcPr>
            <w:tcW w:w="1302" w:type="dxa"/>
            <w:vAlign w:val="center"/>
          </w:tcPr>
          <w:p w14:paraId="371E798A" w14:textId="77777777" w:rsidR="00FA4EBF" w:rsidRPr="00FA4EBF" w:rsidRDefault="00FA4EBF" w:rsidP="00FA4EBF">
            <w:pPr>
              <w:contextualSpacing/>
              <w:jc w:val="center"/>
              <w:rPr>
                <w:rFonts w:ascii="Calibri" w:hAnsi="Calibri"/>
                <w:b/>
              </w:rPr>
            </w:pPr>
            <w:r>
              <w:rPr>
                <w:rFonts w:ascii="Calibri" w:hAnsi="Calibri"/>
                <w:b/>
              </w:rPr>
              <w:t>G.5</w:t>
            </w:r>
          </w:p>
        </w:tc>
        <w:tc>
          <w:tcPr>
            <w:tcW w:w="1302" w:type="dxa"/>
            <w:vAlign w:val="center"/>
          </w:tcPr>
          <w:p w14:paraId="27296E10" w14:textId="77777777" w:rsidR="00FA4EBF" w:rsidRPr="00FA4EBF" w:rsidRDefault="00FA4EBF" w:rsidP="00FA4EBF">
            <w:pPr>
              <w:contextualSpacing/>
              <w:jc w:val="center"/>
              <w:rPr>
                <w:rFonts w:ascii="Calibri" w:hAnsi="Calibri"/>
                <w:b/>
              </w:rPr>
            </w:pPr>
            <w:r>
              <w:rPr>
                <w:rFonts w:ascii="Calibri" w:hAnsi="Calibri"/>
                <w:b/>
              </w:rPr>
              <w:t>G.7</w:t>
            </w:r>
          </w:p>
        </w:tc>
        <w:tc>
          <w:tcPr>
            <w:tcW w:w="1302" w:type="dxa"/>
            <w:vAlign w:val="center"/>
          </w:tcPr>
          <w:p w14:paraId="7B7027DD" w14:textId="77777777" w:rsidR="00FA4EBF" w:rsidRPr="00FA4EBF" w:rsidRDefault="00FA4EBF" w:rsidP="00FA4EBF">
            <w:pPr>
              <w:contextualSpacing/>
              <w:jc w:val="center"/>
              <w:rPr>
                <w:rFonts w:ascii="Calibri" w:hAnsi="Calibri"/>
                <w:b/>
              </w:rPr>
            </w:pPr>
            <w:r>
              <w:rPr>
                <w:rFonts w:ascii="Calibri" w:hAnsi="Calibri"/>
                <w:b/>
              </w:rPr>
              <w:t>G.10</w:t>
            </w:r>
          </w:p>
        </w:tc>
        <w:tc>
          <w:tcPr>
            <w:tcW w:w="1302" w:type="dxa"/>
            <w:vAlign w:val="center"/>
          </w:tcPr>
          <w:p w14:paraId="18B63123" w14:textId="77777777" w:rsidR="00FA4EBF" w:rsidRPr="00FA4EBF" w:rsidRDefault="00FA4EBF" w:rsidP="00FA4EBF">
            <w:pPr>
              <w:contextualSpacing/>
              <w:jc w:val="center"/>
              <w:rPr>
                <w:rFonts w:ascii="Calibri" w:hAnsi="Calibri"/>
                <w:b/>
              </w:rPr>
            </w:pPr>
            <w:r>
              <w:rPr>
                <w:rFonts w:ascii="Calibri" w:hAnsi="Calibri"/>
                <w:b/>
              </w:rPr>
              <w:t>G.12</w:t>
            </w:r>
          </w:p>
        </w:tc>
        <w:tc>
          <w:tcPr>
            <w:tcW w:w="1302" w:type="dxa"/>
            <w:vAlign w:val="center"/>
          </w:tcPr>
          <w:p w14:paraId="2087DC44" w14:textId="77777777" w:rsidR="00FA4EBF" w:rsidRPr="00FA4EBF" w:rsidRDefault="00FA4EBF" w:rsidP="00FA4EBF">
            <w:pPr>
              <w:contextualSpacing/>
              <w:jc w:val="center"/>
              <w:rPr>
                <w:rFonts w:ascii="Calibri" w:hAnsi="Calibri"/>
                <w:b/>
              </w:rPr>
            </w:pPr>
            <w:r>
              <w:rPr>
                <w:rFonts w:ascii="Calibri" w:hAnsi="Calibri"/>
                <w:b/>
              </w:rPr>
              <w:t>G.15</w:t>
            </w:r>
          </w:p>
        </w:tc>
      </w:tr>
      <w:tr w:rsidR="00FA4EBF" w14:paraId="0E815078" w14:textId="77777777" w:rsidTr="00FA4EBF">
        <w:trPr>
          <w:trHeight w:val="552"/>
        </w:trPr>
        <w:tc>
          <w:tcPr>
            <w:tcW w:w="1668" w:type="dxa"/>
            <w:vAlign w:val="center"/>
          </w:tcPr>
          <w:p w14:paraId="55D854EC" w14:textId="77777777" w:rsidR="00FA4EBF" w:rsidRPr="00A138CA" w:rsidRDefault="00FA4EBF" w:rsidP="00FA4EBF">
            <w:pPr>
              <w:contextualSpacing/>
              <w:jc w:val="center"/>
              <w:rPr>
                <w:rFonts w:ascii="Calibri" w:hAnsi="Calibri"/>
                <w:b/>
                <w:color w:val="0070C0"/>
              </w:rPr>
            </w:pPr>
            <w:r w:rsidRPr="00A138CA">
              <w:rPr>
                <w:rFonts w:ascii="Calibri" w:hAnsi="Calibri"/>
                <w:b/>
                <w:color w:val="0070C0"/>
              </w:rPr>
              <w:t>D. LATERAL</w:t>
            </w:r>
          </w:p>
        </w:tc>
        <w:tc>
          <w:tcPr>
            <w:tcW w:w="871" w:type="dxa"/>
            <w:vAlign w:val="center"/>
          </w:tcPr>
          <w:p w14:paraId="673ECE3A" w14:textId="77777777" w:rsidR="00FA4EBF" w:rsidRPr="00A138CA" w:rsidRDefault="00FA4EBF" w:rsidP="00FA4EBF">
            <w:pPr>
              <w:contextualSpacing/>
              <w:jc w:val="center"/>
              <w:rPr>
                <w:rFonts w:ascii="Calibri" w:hAnsi="Calibri"/>
                <w:color w:val="0070C0"/>
              </w:rPr>
            </w:pPr>
            <w:r w:rsidRPr="00A138CA">
              <w:rPr>
                <w:rFonts w:ascii="Calibri" w:hAnsi="Calibri"/>
                <w:color w:val="0070C0"/>
              </w:rPr>
              <w:t>3,3573180</w:t>
            </w:r>
          </w:p>
        </w:tc>
        <w:tc>
          <w:tcPr>
            <w:tcW w:w="1302" w:type="dxa"/>
            <w:vAlign w:val="center"/>
          </w:tcPr>
          <w:p w14:paraId="6F7A87DF" w14:textId="77777777" w:rsidR="00FA4EBF" w:rsidRPr="00A138CA" w:rsidRDefault="00FA4EBF" w:rsidP="00FA4EBF">
            <w:pPr>
              <w:contextualSpacing/>
              <w:jc w:val="center"/>
              <w:rPr>
                <w:rFonts w:ascii="Calibri" w:hAnsi="Calibri"/>
                <w:color w:val="0070C0"/>
              </w:rPr>
            </w:pPr>
            <w:r w:rsidRPr="00A138CA">
              <w:rPr>
                <w:rFonts w:ascii="Calibri" w:hAnsi="Calibri"/>
                <w:color w:val="0070C0"/>
              </w:rPr>
              <w:t>3,2494053</w:t>
            </w:r>
          </w:p>
        </w:tc>
        <w:tc>
          <w:tcPr>
            <w:tcW w:w="1302" w:type="dxa"/>
            <w:vAlign w:val="center"/>
          </w:tcPr>
          <w:p w14:paraId="4ABB5911" w14:textId="77777777" w:rsidR="00FA4EBF" w:rsidRPr="00A138CA" w:rsidRDefault="00FA4EBF" w:rsidP="00FA4EBF">
            <w:pPr>
              <w:contextualSpacing/>
              <w:jc w:val="center"/>
              <w:rPr>
                <w:rFonts w:ascii="Calibri" w:hAnsi="Calibri"/>
                <w:color w:val="0070C0"/>
              </w:rPr>
            </w:pPr>
            <w:r w:rsidRPr="00A138CA">
              <w:rPr>
                <w:rFonts w:ascii="Calibri" w:hAnsi="Calibri"/>
                <w:color w:val="0070C0"/>
              </w:rPr>
              <w:t>3,2554147</w:t>
            </w:r>
          </w:p>
        </w:tc>
        <w:tc>
          <w:tcPr>
            <w:tcW w:w="1302" w:type="dxa"/>
            <w:vAlign w:val="center"/>
          </w:tcPr>
          <w:p w14:paraId="1054C01D" w14:textId="77777777" w:rsidR="00FA4EBF" w:rsidRPr="00A138CA" w:rsidRDefault="00FA4EBF" w:rsidP="00FA4EBF">
            <w:pPr>
              <w:contextualSpacing/>
              <w:jc w:val="center"/>
              <w:rPr>
                <w:rFonts w:ascii="Calibri" w:hAnsi="Calibri"/>
                <w:color w:val="0070C0"/>
              </w:rPr>
            </w:pPr>
            <w:r w:rsidRPr="00A138CA">
              <w:rPr>
                <w:rFonts w:ascii="Calibri" w:hAnsi="Calibri"/>
                <w:color w:val="0070C0"/>
              </w:rPr>
              <w:t>3,3223178</w:t>
            </w:r>
          </w:p>
        </w:tc>
        <w:tc>
          <w:tcPr>
            <w:tcW w:w="1302" w:type="dxa"/>
            <w:vAlign w:val="center"/>
          </w:tcPr>
          <w:p w14:paraId="1E5AD155" w14:textId="77777777" w:rsidR="00FA4EBF" w:rsidRPr="00A138CA" w:rsidRDefault="00FA4EBF" w:rsidP="00FA4EBF">
            <w:pPr>
              <w:contextualSpacing/>
              <w:jc w:val="center"/>
              <w:rPr>
                <w:rFonts w:ascii="Calibri" w:hAnsi="Calibri"/>
                <w:color w:val="0070C0"/>
              </w:rPr>
            </w:pPr>
            <w:r w:rsidRPr="00A138CA">
              <w:rPr>
                <w:rFonts w:ascii="Calibri" w:hAnsi="Calibri"/>
                <w:color w:val="0070C0"/>
              </w:rPr>
              <w:t>3,0361714</w:t>
            </w:r>
          </w:p>
        </w:tc>
        <w:tc>
          <w:tcPr>
            <w:tcW w:w="1302" w:type="dxa"/>
            <w:vAlign w:val="center"/>
          </w:tcPr>
          <w:p w14:paraId="1D1D7795" w14:textId="77777777" w:rsidR="00FA4EBF" w:rsidRPr="00A138CA" w:rsidRDefault="00FA4EBF" w:rsidP="00FA4EBF">
            <w:pPr>
              <w:contextualSpacing/>
              <w:jc w:val="center"/>
              <w:rPr>
                <w:rFonts w:ascii="Calibri" w:hAnsi="Calibri"/>
                <w:color w:val="0070C0"/>
              </w:rPr>
            </w:pPr>
            <w:r w:rsidRPr="00A138CA">
              <w:rPr>
                <w:rFonts w:ascii="Calibri" w:hAnsi="Calibri"/>
                <w:color w:val="0070C0"/>
              </w:rPr>
              <w:t>2,8395415</w:t>
            </w:r>
          </w:p>
        </w:tc>
      </w:tr>
      <w:tr w:rsidR="00FA4EBF" w14:paraId="13D3EA66" w14:textId="77777777" w:rsidTr="00FA4EBF">
        <w:trPr>
          <w:trHeight w:val="813"/>
        </w:trPr>
        <w:tc>
          <w:tcPr>
            <w:tcW w:w="1668" w:type="dxa"/>
            <w:vAlign w:val="center"/>
          </w:tcPr>
          <w:p w14:paraId="11F8CE0F" w14:textId="77777777" w:rsidR="00FA4EBF" w:rsidRPr="00A138CA" w:rsidRDefault="00FA4EBF" w:rsidP="00FA4EBF">
            <w:pPr>
              <w:contextualSpacing/>
              <w:jc w:val="center"/>
              <w:rPr>
                <w:rFonts w:ascii="Calibri" w:hAnsi="Calibri"/>
                <w:b/>
                <w:color w:val="FF0000"/>
              </w:rPr>
            </w:pPr>
            <w:r w:rsidRPr="00A138CA">
              <w:rPr>
                <w:rFonts w:ascii="Calibri" w:hAnsi="Calibri"/>
                <w:b/>
                <w:color w:val="FF0000"/>
              </w:rPr>
              <w:t>D. VERTICAL</w:t>
            </w:r>
          </w:p>
        </w:tc>
        <w:tc>
          <w:tcPr>
            <w:tcW w:w="871" w:type="dxa"/>
            <w:vAlign w:val="center"/>
          </w:tcPr>
          <w:p w14:paraId="1105CD59" w14:textId="77777777" w:rsidR="00FA4EBF" w:rsidRPr="00A138CA" w:rsidRDefault="00FA4EBF" w:rsidP="00FA4EBF">
            <w:pPr>
              <w:contextualSpacing/>
              <w:jc w:val="center"/>
              <w:rPr>
                <w:rFonts w:ascii="Calibri" w:hAnsi="Calibri"/>
                <w:color w:val="FF0000"/>
              </w:rPr>
            </w:pPr>
            <w:r w:rsidRPr="00A138CA">
              <w:rPr>
                <w:rFonts w:ascii="Calibri" w:hAnsi="Calibri"/>
                <w:color w:val="FF0000"/>
              </w:rPr>
              <w:t>11,6415850</w:t>
            </w:r>
          </w:p>
        </w:tc>
        <w:tc>
          <w:tcPr>
            <w:tcW w:w="1302" w:type="dxa"/>
            <w:vAlign w:val="center"/>
          </w:tcPr>
          <w:p w14:paraId="26A39624" w14:textId="77777777" w:rsidR="00FA4EBF" w:rsidRPr="00A138CA" w:rsidRDefault="00FA4EBF" w:rsidP="00FA4EBF">
            <w:pPr>
              <w:contextualSpacing/>
              <w:jc w:val="center"/>
              <w:rPr>
                <w:rFonts w:ascii="Calibri" w:hAnsi="Calibri"/>
                <w:color w:val="FF0000"/>
              </w:rPr>
            </w:pPr>
            <w:r w:rsidRPr="00A138CA">
              <w:rPr>
                <w:rFonts w:ascii="Calibri" w:hAnsi="Calibri"/>
                <w:color w:val="FF0000"/>
              </w:rPr>
              <w:t>12,2525685</w:t>
            </w:r>
          </w:p>
        </w:tc>
        <w:tc>
          <w:tcPr>
            <w:tcW w:w="1302" w:type="dxa"/>
            <w:vAlign w:val="center"/>
          </w:tcPr>
          <w:p w14:paraId="6CC3AF81" w14:textId="77777777" w:rsidR="00FA4EBF" w:rsidRPr="00A138CA" w:rsidRDefault="00FA4EBF" w:rsidP="00FA4EBF">
            <w:pPr>
              <w:contextualSpacing/>
              <w:jc w:val="center"/>
              <w:rPr>
                <w:rFonts w:ascii="Calibri" w:hAnsi="Calibri"/>
                <w:color w:val="FF0000"/>
              </w:rPr>
            </w:pPr>
            <w:r w:rsidRPr="00A138CA">
              <w:rPr>
                <w:rFonts w:ascii="Calibri" w:hAnsi="Calibri"/>
                <w:color w:val="FF0000"/>
              </w:rPr>
              <w:t>12,3705535</w:t>
            </w:r>
          </w:p>
        </w:tc>
        <w:tc>
          <w:tcPr>
            <w:tcW w:w="1302" w:type="dxa"/>
            <w:vAlign w:val="center"/>
          </w:tcPr>
          <w:p w14:paraId="2A30CC32" w14:textId="77777777" w:rsidR="00FA4EBF" w:rsidRPr="00A138CA" w:rsidRDefault="00FA4EBF" w:rsidP="00FA4EBF">
            <w:pPr>
              <w:contextualSpacing/>
              <w:jc w:val="center"/>
              <w:rPr>
                <w:rFonts w:ascii="Calibri" w:hAnsi="Calibri"/>
                <w:color w:val="FF0000"/>
              </w:rPr>
            </w:pPr>
            <w:r w:rsidRPr="00A138CA">
              <w:rPr>
                <w:rFonts w:ascii="Calibri" w:hAnsi="Calibri"/>
                <w:color w:val="FF0000"/>
              </w:rPr>
              <w:t>12,3002518</w:t>
            </w:r>
          </w:p>
        </w:tc>
        <w:tc>
          <w:tcPr>
            <w:tcW w:w="1302" w:type="dxa"/>
            <w:vAlign w:val="center"/>
          </w:tcPr>
          <w:p w14:paraId="2D165609" w14:textId="77777777" w:rsidR="00FA4EBF" w:rsidRPr="00A138CA" w:rsidRDefault="00FA4EBF" w:rsidP="00FA4EBF">
            <w:pPr>
              <w:contextualSpacing/>
              <w:jc w:val="center"/>
              <w:rPr>
                <w:rFonts w:ascii="Calibri" w:hAnsi="Calibri"/>
                <w:color w:val="FF0000"/>
              </w:rPr>
            </w:pPr>
            <w:r w:rsidRPr="00A138CA">
              <w:rPr>
                <w:rFonts w:ascii="Calibri" w:hAnsi="Calibri"/>
                <w:color w:val="FF0000"/>
              </w:rPr>
              <w:t>12,5738009</w:t>
            </w:r>
          </w:p>
        </w:tc>
        <w:tc>
          <w:tcPr>
            <w:tcW w:w="1302" w:type="dxa"/>
            <w:vAlign w:val="center"/>
          </w:tcPr>
          <w:p w14:paraId="4CEF4FC4" w14:textId="77777777" w:rsidR="00FA4EBF" w:rsidRPr="00A138CA" w:rsidRDefault="00FA4EBF" w:rsidP="00FA4EBF">
            <w:pPr>
              <w:contextualSpacing/>
              <w:jc w:val="center"/>
              <w:rPr>
                <w:rFonts w:ascii="Calibri" w:hAnsi="Calibri"/>
                <w:color w:val="FF0000"/>
              </w:rPr>
            </w:pPr>
            <w:r w:rsidRPr="00A138CA">
              <w:rPr>
                <w:rFonts w:ascii="Calibri" w:hAnsi="Calibri"/>
                <w:color w:val="FF0000"/>
              </w:rPr>
              <w:t>13,2476877</w:t>
            </w:r>
          </w:p>
        </w:tc>
      </w:tr>
    </w:tbl>
    <w:p w14:paraId="43D3F683" w14:textId="77777777" w:rsidR="007D25FE" w:rsidRPr="00B562B5" w:rsidRDefault="00B562B5" w:rsidP="00B562B5">
      <w:pPr>
        <w:contextualSpacing/>
        <w:jc w:val="center"/>
        <w:rPr>
          <w:rFonts w:ascii="Calibri" w:hAnsi="Calibri"/>
          <w:i/>
        </w:rPr>
      </w:pPr>
      <w:r w:rsidRPr="00B562B5">
        <w:rPr>
          <w:rFonts w:ascii="Calibri" w:hAnsi="Calibri"/>
          <w:b/>
          <w:i/>
        </w:rPr>
        <w:t>Tabla 12.</w:t>
      </w:r>
      <w:r w:rsidRPr="00B562B5">
        <w:rPr>
          <w:rFonts w:ascii="Calibri" w:hAnsi="Calibri"/>
          <w:i/>
        </w:rPr>
        <w:t xml:space="preserve"> Resultado de los valores de la desviación típica.</w:t>
      </w:r>
    </w:p>
    <w:p w14:paraId="35A4E6EB" w14:textId="77777777" w:rsidR="00B562B5" w:rsidRDefault="00B562B5" w:rsidP="00B562B5">
      <w:pPr>
        <w:contextualSpacing/>
        <w:jc w:val="center"/>
        <w:rPr>
          <w:rFonts w:ascii="Calibri" w:hAnsi="Calibri"/>
        </w:rPr>
      </w:pPr>
    </w:p>
    <w:p w14:paraId="123B8B5B" w14:textId="77777777" w:rsidR="00B562B5" w:rsidRDefault="00B562B5" w:rsidP="00B562B5">
      <w:pPr>
        <w:contextualSpacing/>
        <w:jc w:val="center"/>
        <w:rPr>
          <w:rFonts w:ascii="Calibri" w:hAnsi="Calibri"/>
        </w:rPr>
      </w:pPr>
    </w:p>
    <w:p w14:paraId="115DEE90" w14:textId="77777777" w:rsidR="00B562B5" w:rsidRDefault="00B562B5" w:rsidP="00B562B5">
      <w:pPr>
        <w:contextualSpacing/>
        <w:jc w:val="center"/>
        <w:rPr>
          <w:rFonts w:ascii="Calibri" w:hAnsi="Calibri"/>
        </w:rPr>
      </w:pPr>
    </w:p>
    <w:p w14:paraId="5B95CF3F" w14:textId="77777777" w:rsidR="00A138CA" w:rsidRDefault="00A138CA" w:rsidP="003F510B">
      <w:pPr>
        <w:contextualSpacing/>
        <w:rPr>
          <w:rFonts w:ascii="Calibri" w:hAnsi="Calibri"/>
        </w:rPr>
      </w:pPr>
      <w:r>
        <w:rPr>
          <w:rFonts w:ascii="Calibri" w:hAnsi="Calibri"/>
        </w:rPr>
        <w:t>Para la organización y representación de los datos se realizará la siguiente gr</w:t>
      </w:r>
      <w:r w:rsidR="0099407B">
        <w:rPr>
          <w:rFonts w:ascii="Calibri" w:hAnsi="Calibri"/>
        </w:rPr>
        <w:t>áfica:</w:t>
      </w:r>
    </w:p>
    <w:p w14:paraId="1D3C81ED" w14:textId="77777777" w:rsidR="00A138CA" w:rsidRDefault="00A138CA" w:rsidP="003F510B">
      <w:pPr>
        <w:contextualSpacing/>
        <w:rPr>
          <w:rFonts w:ascii="Calibri" w:hAnsi="Calibri"/>
        </w:rPr>
      </w:pPr>
    </w:p>
    <w:p w14:paraId="35511300" w14:textId="77777777" w:rsidR="00A138CA" w:rsidRDefault="00A138CA" w:rsidP="00A138CA">
      <w:pPr>
        <w:contextualSpacing/>
        <w:jc w:val="center"/>
        <w:rPr>
          <w:rFonts w:ascii="Calibri" w:hAnsi="Calibri"/>
        </w:rPr>
      </w:pPr>
      <w:r>
        <w:rPr>
          <w:rFonts w:ascii="Calibri" w:hAnsi="Calibri"/>
          <w:noProof/>
          <w:lang w:eastAsia="es-ES"/>
        </w:rPr>
        <w:drawing>
          <wp:inline distT="0" distB="0" distL="0" distR="0" wp14:anchorId="4A0691D1" wp14:editId="7914D52A">
            <wp:extent cx="5219700" cy="3037157"/>
            <wp:effectExtent l="0" t="0" r="0" b="0"/>
            <wp:docPr id="135"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235822" cy="3046538"/>
                    </a:xfrm>
                    <a:prstGeom prst="rect">
                      <a:avLst/>
                    </a:prstGeom>
                    <a:noFill/>
                  </pic:spPr>
                </pic:pic>
              </a:graphicData>
            </a:graphic>
          </wp:inline>
        </w:drawing>
      </w:r>
    </w:p>
    <w:p w14:paraId="0252BFCB" w14:textId="77777777" w:rsidR="00A138CA" w:rsidRPr="00A138CA" w:rsidRDefault="005D5949" w:rsidP="00A138CA">
      <w:pPr>
        <w:contextualSpacing/>
        <w:jc w:val="center"/>
        <w:rPr>
          <w:rFonts w:ascii="Calibri" w:hAnsi="Calibri"/>
          <w:i/>
        </w:rPr>
      </w:pPr>
      <w:r>
        <w:rPr>
          <w:rFonts w:ascii="Calibri" w:hAnsi="Calibri"/>
          <w:b/>
          <w:i/>
        </w:rPr>
        <w:t>Gráfica 13</w:t>
      </w:r>
      <w:r w:rsidR="00A138CA" w:rsidRPr="00A138CA">
        <w:rPr>
          <w:rFonts w:ascii="Calibri" w:hAnsi="Calibri"/>
          <w:b/>
          <w:i/>
        </w:rPr>
        <w:t>.</w:t>
      </w:r>
      <w:r w:rsidR="00A138CA" w:rsidRPr="00A138CA">
        <w:rPr>
          <w:rFonts w:ascii="Calibri" w:hAnsi="Calibri"/>
          <w:i/>
        </w:rPr>
        <w:t xml:space="preserve"> Representación de la Desviación típica entre los </w:t>
      </w:r>
      <w:proofErr w:type="spellStart"/>
      <w:r w:rsidR="00A138CA" w:rsidRPr="00A138CA">
        <w:rPr>
          <w:rFonts w:ascii="Calibri" w:hAnsi="Calibri"/>
          <w:i/>
        </w:rPr>
        <w:t>greenes</w:t>
      </w:r>
      <w:proofErr w:type="spellEnd"/>
      <w:r w:rsidR="00A138CA" w:rsidRPr="00A138CA">
        <w:rPr>
          <w:rFonts w:ascii="Calibri" w:hAnsi="Calibri"/>
          <w:i/>
        </w:rPr>
        <w:t>.</w:t>
      </w:r>
    </w:p>
    <w:p w14:paraId="3B948B97" w14:textId="77777777" w:rsidR="003F510B" w:rsidRDefault="003F510B" w:rsidP="00D33DB3">
      <w:pPr>
        <w:contextualSpacing/>
        <w:rPr>
          <w:rFonts w:ascii="Calibri" w:hAnsi="Calibri"/>
        </w:rPr>
      </w:pPr>
    </w:p>
    <w:p w14:paraId="4CBBE637" w14:textId="77777777" w:rsidR="008938C3" w:rsidRDefault="008938C3" w:rsidP="007C64A9">
      <w:pPr>
        <w:contextualSpacing/>
        <w:rPr>
          <w:rFonts w:ascii="Calibri" w:hAnsi="Calibri"/>
        </w:rPr>
      </w:pPr>
      <w:r>
        <w:rPr>
          <w:rFonts w:ascii="Calibri" w:hAnsi="Calibri"/>
        </w:rPr>
        <w:t xml:space="preserve">Prácticamente, se puede apreciar que en los cuatro primeros </w:t>
      </w:r>
      <w:proofErr w:type="spellStart"/>
      <w:r>
        <w:rPr>
          <w:rFonts w:ascii="Calibri" w:hAnsi="Calibri"/>
        </w:rPr>
        <w:t>greenes</w:t>
      </w:r>
      <w:proofErr w:type="spellEnd"/>
      <w:r>
        <w:rPr>
          <w:rFonts w:ascii="Calibri" w:hAnsi="Calibri"/>
        </w:rPr>
        <w:t xml:space="preserve"> no existe una diferenciación de las desviaciones con respecto el valor promedio. Se observa casi dos líneas rectas para ambas desviaciones. </w:t>
      </w:r>
    </w:p>
    <w:p w14:paraId="5F7BABF6" w14:textId="77777777" w:rsidR="008938C3" w:rsidRDefault="008938C3" w:rsidP="007C64A9">
      <w:pPr>
        <w:contextualSpacing/>
        <w:rPr>
          <w:rFonts w:ascii="Calibri" w:hAnsi="Calibri"/>
        </w:rPr>
      </w:pPr>
    </w:p>
    <w:p w14:paraId="2680F05C" w14:textId="77777777" w:rsidR="008938C3" w:rsidRDefault="008D6677" w:rsidP="007C64A9">
      <w:pPr>
        <w:contextualSpacing/>
        <w:rPr>
          <w:rFonts w:ascii="Calibri" w:hAnsi="Calibri"/>
        </w:rPr>
      </w:pPr>
      <w:r>
        <w:rPr>
          <w:rFonts w:ascii="Calibri" w:hAnsi="Calibri"/>
        </w:rPr>
        <w:t xml:space="preserve">En </w:t>
      </w:r>
      <w:r w:rsidR="008938C3">
        <w:rPr>
          <w:rFonts w:ascii="Calibri" w:hAnsi="Calibri"/>
        </w:rPr>
        <w:t xml:space="preserve">el </w:t>
      </w:r>
      <w:proofErr w:type="spellStart"/>
      <w:r w:rsidR="008938C3">
        <w:rPr>
          <w:rFonts w:ascii="Calibri" w:hAnsi="Calibri"/>
        </w:rPr>
        <w:t>green</w:t>
      </w:r>
      <w:proofErr w:type="spellEnd"/>
      <w:r w:rsidR="008938C3">
        <w:rPr>
          <w:rFonts w:ascii="Calibri" w:hAnsi="Calibri"/>
        </w:rPr>
        <w:t xml:space="preserve"> </w:t>
      </w:r>
      <w:r>
        <w:rPr>
          <w:rFonts w:ascii="Calibri" w:hAnsi="Calibri"/>
        </w:rPr>
        <w:t xml:space="preserve">12 y </w:t>
      </w:r>
      <w:r w:rsidR="008938C3">
        <w:rPr>
          <w:rFonts w:ascii="Calibri" w:hAnsi="Calibri"/>
        </w:rPr>
        <w:t xml:space="preserve">15, se incrementa en muy poco </w:t>
      </w:r>
      <w:r>
        <w:rPr>
          <w:rFonts w:ascii="Calibri" w:hAnsi="Calibri"/>
        </w:rPr>
        <w:t xml:space="preserve">porcentaje </w:t>
      </w:r>
      <w:r w:rsidR="008938C3">
        <w:rPr>
          <w:rFonts w:ascii="Calibri" w:hAnsi="Calibri"/>
        </w:rPr>
        <w:t>el grado de dispersión de los datos y por eso</w:t>
      </w:r>
      <w:r>
        <w:rPr>
          <w:rFonts w:ascii="Calibri" w:hAnsi="Calibri"/>
        </w:rPr>
        <w:t>,</w:t>
      </w:r>
      <w:r w:rsidR="008938C3">
        <w:rPr>
          <w:rFonts w:ascii="Calibri" w:hAnsi="Calibri"/>
        </w:rPr>
        <w:t xml:space="preserve"> se refleja directamente un incremento en los valores de la </w:t>
      </w:r>
      <w:proofErr w:type="spellStart"/>
      <w:r w:rsidR="008938C3">
        <w:rPr>
          <w:rFonts w:ascii="Calibri" w:hAnsi="Calibri"/>
        </w:rPr>
        <w:t>D.Vertical</w:t>
      </w:r>
      <w:proofErr w:type="spellEnd"/>
      <w:r w:rsidR="008938C3">
        <w:rPr>
          <w:rFonts w:ascii="Calibri" w:hAnsi="Calibri"/>
        </w:rPr>
        <w:t xml:space="preserve"> e inversamente en los valores de la </w:t>
      </w:r>
      <w:proofErr w:type="spellStart"/>
      <w:r w:rsidR="008938C3">
        <w:rPr>
          <w:rFonts w:ascii="Calibri" w:hAnsi="Calibri"/>
        </w:rPr>
        <w:t>D.Lateral</w:t>
      </w:r>
      <w:proofErr w:type="spellEnd"/>
      <w:r w:rsidR="008938C3">
        <w:rPr>
          <w:rFonts w:ascii="Calibri" w:hAnsi="Calibri"/>
        </w:rPr>
        <w:t>.</w:t>
      </w:r>
    </w:p>
    <w:p w14:paraId="3B91B3CB" w14:textId="77777777" w:rsidR="008938C3" w:rsidRDefault="008938C3" w:rsidP="007C64A9">
      <w:pPr>
        <w:contextualSpacing/>
        <w:rPr>
          <w:rFonts w:ascii="Calibri" w:hAnsi="Calibri"/>
        </w:rPr>
      </w:pPr>
    </w:p>
    <w:p w14:paraId="5FAB3954" w14:textId="77777777" w:rsidR="008938C3" w:rsidRDefault="008938C3" w:rsidP="007C64A9">
      <w:pPr>
        <w:contextualSpacing/>
        <w:rPr>
          <w:rFonts w:ascii="Calibri" w:hAnsi="Calibri"/>
        </w:rPr>
      </w:pPr>
      <w:r>
        <w:rPr>
          <w:rFonts w:ascii="Calibri" w:hAnsi="Calibri"/>
        </w:rPr>
        <w:t xml:space="preserve">Como conclusión, no existen picos, fluctuaciones o alteraciones entre los valores de las desviaciones verticales y laterales de los seis </w:t>
      </w:r>
      <w:proofErr w:type="spellStart"/>
      <w:r>
        <w:rPr>
          <w:rFonts w:ascii="Calibri" w:hAnsi="Calibri"/>
        </w:rPr>
        <w:t>greenes</w:t>
      </w:r>
      <w:proofErr w:type="spellEnd"/>
      <w:r>
        <w:rPr>
          <w:rFonts w:ascii="Calibri" w:hAnsi="Calibri"/>
        </w:rPr>
        <w:t xml:space="preserve"> conjuntamente, mostrando casi dos rectas paralelas de los dato</w:t>
      </w:r>
      <w:r w:rsidR="008D6677">
        <w:rPr>
          <w:rFonts w:ascii="Calibri" w:hAnsi="Calibri"/>
        </w:rPr>
        <w:t xml:space="preserve">s de las desviaciones típicas, reflejando </w:t>
      </w:r>
      <w:r>
        <w:rPr>
          <w:rFonts w:ascii="Calibri" w:hAnsi="Calibri"/>
        </w:rPr>
        <w:t xml:space="preserve">muy buena homogeneidad entre los </w:t>
      </w:r>
      <w:proofErr w:type="spellStart"/>
      <w:r>
        <w:rPr>
          <w:rFonts w:ascii="Calibri" w:hAnsi="Calibri"/>
        </w:rPr>
        <w:t>greenes</w:t>
      </w:r>
      <w:proofErr w:type="spellEnd"/>
      <w:r>
        <w:rPr>
          <w:rFonts w:ascii="Calibri" w:hAnsi="Calibri"/>
        </w:rPr>
        <w:t>.</w:t>
      </w:r>
    </w:p>
    <w:p w14:paraId="46C32967" w14:textId="77777777" w:rsidR="008938C3" w:rsidRDefault="008938C3" w:rsidP="007C64A9">
      <w:pPr>
        <w:contextualSpacing/>
        <w:rPr>
          <w:rFonts w:ascii="Calibri" w:hAnsi="Calibri"/>
        </w:rPr>
      </w:pPr>
    </w:p>
    <w:p w14:paraId="48181EBF" w14:textId="77777777" w:rsidR="00A138CA" w:rsidRDefault="007C64A9" w:rsidP="007C64A9">
      <w:pPr>
        <w:contextualSpacing/>
        <w:rPr>
          <w:rFonts w:ascii="Calibri" w:hAnsi="Calibri"/>
        </w:rPr>
      </w:pPr>
      <w:r w:rsidRPr="004868C9">
        <w:rPr>
          <w:rFonts w:ascii="Calibri" w:hAnsi="Calibri"/>
        </w:rPr>
        <w:t>Al conseguir alcanzar esta uniformi</w:t>
      </w:r>
      <w:r w:rsidR="008938C3">
        <w:rPr>
          <w:rFonts w:ascii="Calibri" w:hAnsi="Calibri"/>
        </w:rPr>
        <w:t>dad y homogeneidad</w:t>
      </w:r>
      <w:r w:rsidRPr="004868C9">
        <w:rPr>
          <w:rFonts w:ascii="Calibri" w:hAnsi="Calibri"/>
        </w:rPr>
        <w:t xml:space="preserve">, </w:t>
      </w:r>
      <w:r w:rsidR="008938C3">
        <w:rPr>
          <w:rFonts w:ascii="Calibri" w:hAnsi="Calibri"/>
        </w:rPr>
        <w:t xml:space="preserve">se </w:t>
      </w:r>
      <w:r w:rsidRPr="004868C9">
        <w:rPr>
          <w:rFonts w:ascii="Calibri" w:hAnsi="Calibri"/>
        </w:rPr>
        <w:t xml:space="preserve">ha proporcionado </w:t>
      </w:r>
      <w:r w:rsidR="008938C3">
        <w:rPr>
          <w:rFonts w:ascii="Calibri" w:hAnsi="Calibri"/>
        </w:rPr>
        <w:t xml:space="preserve">una </w:t>
      </w:r>
      <w:r w:rsidRPr="004868C9">
        <w:rPr>
          <w:rFonts w:ascii="Calibri" w:hAnsi="Calibri"/>
        </w:rPr>
        <w:t>mayor calidad para la práctica del golf</w:t>
      </w:r>
      <w:r w:rsidR="008938C3">
        <w:rPr>
          <w:rFonts w:ascii="Calibri" w:hAnsi="Calibri"/>
        </w:rPr>
        <w:t xml:space="preserve"> durante todo el año.</w:t>
      </w:r>
    </w:p>
    <w:p w14:paraId="6060666B" w14:textId="77777777" w:rsidR="00A138CA" w:rsidRDefault="00A138CA" w:rsidP="00D33DB3">
      <w:pPr>
        <w:contextualSpacing/>
        <w:rPr>
          <w:rFonts w:ascii="Calibri" w:hAnsi="Calibri"/>
        </w:rPr>
      </w:pPr>
    </w:p>
    <w:p w14:paraId="6D45F953" w14:textId="77777777" w:rsidR="00A138CA" w:rsidRDefault="00A138CA" w:rsidP="00D33DB3">
      <w:pPr>
        <w:contextualSpacing/>
        <w:rPr>
          <w:rFonts w:ascii="Calibri" w:hAnsi="Calibri"/>
        </w:rPr>
      </w:pPr>
    </w:p>
    <w:p w14:paraId="307AD8EB" w14:textId="77777777" w:rsidR="00A138CA" w:rsidRDefault="00A138CA" w:rsidP="00D33DB3">
      <w:pPr>
        <w:contextualSpacing/>
        <w:rPr>
          <w:rFonts w:ascii="Calibri" w:hAnsi="Calibri"/>
        </w:rPr>
      </w:pPr>
    </w:p>
    <w:p w14:paraId="3ED1D3F1" w14:textId="77777777" w:rsidR="0099407B" w:rsidRDefault="0099407B" w:rsidP="00D33DB3">
      <w:pPr>
        <w:contextualSpacing/>
        <w:rPr>
          <w:rFonts w:ascii="Calibri" w:hAnsi="Calibri"/>
        </w:rPr>
      </w:pPr>
    </w:p>
    <w:p w14:paraId="12BC9327" w14:textId="77777777" w:rsidR="00A138CA" w:rsidRPr="00D33DB3" w:rsidRDefault="00A138CA" w:rsidP="00D33DB3">
      <w:pPr>
        <w:contextualSpacing/>
        <w:rPr>
          <w:rFonts w:ascii="Calibri" w:hAnsi="Calibri"/>
        </w:rPr>
      </w:pPr>
    </w:p>
    <w:p w14:paraId="67660766" w14:textId="77777777" w:rsidR="00D33DB3" w:rsidRDefault="0038294D" w:rsidP="00D33DB3">
      <w:pPr>
        <w:pStyle w:val="Ttulo1"/>
        <w:rPr>
          <w:rFonts w:ascii="Calibri" w:hAnsi="Calibri"/>
          <w:color w:val="auto"/>
        </w:rPr>
      </w:pPr>
      <w:bookmarkStart w:id="33" w:name="_Toc453782035"/>
      <w:r>
        <w:rPr>
          <w:rFonts w:ascii="Calibri" w:hAnsi="Calibri"/>
          <w:color w:val="auto"/>
        </w:rPr>
        <w:lastRenderedPageBreak/>
        <w:t>6.- CONCLUSIONES</w:t>
      </w:r>
      <w:bookmarkEnd w:id="33"/>
    </w:p>
    <w:p w14:paraId="5036B1CA" w14:textId="77777777" w:rsidR="005A3092" w:rsidRDefault="009F7C4F" w:rsidP="00873BA0">
      <w:pPr>
        <w:pStyle w:val="Prrafodelista"/>
        <w:numPr>
          <w:ilvl w:val="0"/>
          <w:numId w:val="19"/>
        </w:numPr>
        <w:rPr>
          <w:rFonts w:ascii="Calibri" w:hAnsi="Calibri"/>
        </w:rPr>
      </w:pPr>
      <w:r>
        <w:rPr>
          <w:rFonts w:ascii="Calibri" w:hAnsi="Calibri"/>
        </w:rPr>
        <w:t>El principal p</w:t>
      </w:r>
      <w:r w:rsidR="0059555B">
        <w:rPr>
          <w:rFonts w:ascii="Calibri" w:hAnsi="Calibri"/>
        </w:rPr>
        <w:t xml:space="preserve">ropósito del uso del </w:t>
      </w:r>
      <w:r w:rsidR="0059555B" w:rsidRPr="00501242">
        <w:rPr>
          <w:rFonts w:ascii="Calibri" w:hAnsi="Calibri"/>
          <w:i/>
          <w:noProof/>
          <w:lang w:eastAsia="es-ES"/>
        </w:rPr>
        <w:drawing>
          <wp:inline distT="0" distB="0" distL="0" distR="0" wp14:anchorId="2F42AF15" wp14:editId="2C43982A">
            <wp:extent cx="828675" cy="144690"/>
            <wp:effectExtent l="19050" t="0" r="9525" b="0"/>
            <wp:docPr id="1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828675" cy="144690"/>
                    </a:xfrm>
                    <a:prstGeom prst="rect">
                      <a:avLst/>
                    </a:prstGeom>
                    <a:noFill/>
                    <a:ln w="9525">
                      <a:noFill/>
                      <a:miter lim="800000"/>
                      <a:headEnd/>
                      <a:tailEnd/>
                    </a:ln>
                  </pic:spPr>
                </pic:pic>
              </a:graphicData>
            </a:graphic>
          </wp:inline>
        </w:drawing>
      </w:r>
      <w:r w:rsidR="00687B2B">
        <w:rPr>
          <w:rFonts w:ascii="Calibri" w:hAnsi="Calibri"/>
        </w:rPr>
        <w:t xml:space="preserve"> es la medición</w:t>
      </w:r>
      <w:r>
        <w:rPr>
          <w:rFonts w:ascii="Calibri" w:hAnsi="Calibri"/>
        </w:rPr>
        <w:t xml:space="preserve"> de la calidad de la rodadura de la bola</w:t>
      </w:r>
      <w:r w:rsidR="005A3092">
        <w:rPr>
          <w:rFonts w:ascii="Calibri" w:hAnsi="Calibri"/>
        </w:rPr>
        <w:t xml:space="preserve"> en el </w:t>
      </w:r>
      <w:proofErr w:type="spellStart"/>
      <w:r w:rsidR="005A3092">
        <w:rPr>
          <w:rFonts w:ascii="Calibri" w:hAnsi="Calibri"/>
        </w:rPr>
        <w:t>green</w:t>
      </w:r>
      <w:proofErr w:type="spellEnd"/>
      <w:r>
        <w:rPr>
          <w:rFonts w:ascii="Calibri" w:hAnsi="Calibri"/>
        </w:rPr>
        <w:t>, mediante</w:t>
      </w:r>
      <w:r w:rsidR="00E05656">
        <w:rPr>
          <w:rFonts w:ascii="Calibri" w:hAnsi="Calibri"/>
        </w:rPr>
        <w:t xml:space="preserve"> dos parámetros medibles, l</w:t>
      </w:r>
      <w:r>
        <w:rPr>
          <w:rFonts w:ascii="Calibri" w:hAnsi="Calibri"/>
        </w:rPr>
        <w:t>a Desviación Vertical (Suavidad/</w:t>
      </w:r>
      <w:proofErr w:type="spellStart"/>
      <w:r>
        <w:rPr>
          <w:rFonts w:ascii="Calibri" w:hAnsi="Calibri"/>
        </w:rPr>
        <w:t>Smoothness</w:t>
      </w:r>
      <w:proofErr w:type="spellEnd"/>
      <w:r>
        <w:rPr>
          <w:rFonts w:ascii="Calibri" w:hAnsi="Calibri"/>
        </w:rPr>
        <w:t>) y la Desviación Later</w:t>
      </w:r>
      <w:r w:rsidR="00E05656">
        <w:rPr>
          <w:rFonts w:ascii="Calibri" w:hAnsi="Calibri"/>
        </w:rPr>
        <w:t>al (</w:t>
      </w:r>
      <w:proofErr w:type="spellStart"/>
      <w:r w:rsidR="00E05656">
        <w:rPr>
          <w:rFonts w:ascii="Calibri" w:hAnsi="Calibri"/>
        </w:rPr>
        <w:t>Veracidad,Nobleza</w:t>
      </w:r>
      <w:proofErr w:type="spellEnd"/>
      <w:r w:rsidR="00E05656">
        <w:rPr>
          <w:rFonts w:ascii="Calibri" w:hAnsi="Calibri"/>
        </w:rPr>
        <w:t>/</w:t>
      </w:r>
      <w:proofErr w:type="spellStart"/>
      <w:r w:rsidR="00E05656">
        <w:rPr>
          <w:rFonts w:ascii="Calibri" w:hAnsi="Calibri"/>
        </w:rPr>
        <w:t>Trueness</w:t>
      </w:r>
      <w:proofErr w:type="spellEnd"/>
      <w:r w:rsidR="00E05656">
        <w:rPr>
          <w:rFonts w:ascii="Calibri" w:hAnsi="Calibri"/>
        </w:rPr>
        <w:t>).</w:t>
      </w:r>
    </w:p>
    <w:p w14:paraId="5D4F7523" w14:textId="77777777" w:rsidR="00873BA0" w:rsidRPr="00873BA0" w:rsidRDefault="00873BA0" w:rsidP="00873BA0">
      <w:pPr>
        <w:pStyle w:val="Prrafodelista"/>
        <w:ind w:left="360"/>
        <w:rPr>
          <w:rFonts w:ascii="Calibri" w:hAnsi="Calibri"/>
        </w:rPr>
      </w:pPr>
    </w:p>
    <w:p w14:paraId="4C4DA8FD" w14:textId="77777777" w:rsidR="005B3334" w:rsidRDefault="00873BA0" w:rsidP="00873BA0">
      <w:pPr>
        <w:pStyle w:val="Prrafodelista"/>
        <w:numPr>
          <w:ilvl w:val="0"/>
          <w:numId w:val="19"/>
        </w:numPr>
        <w:rPr>
          <w:rFonts w:ascii="Calibri" w:hAnsi="Calibri"/>
        </w:rPr>
      </w:pPr>
      <w:r w:rsidRPr="00873BA0">
        <w:rPr>
          <w:rFonts w:ascii="Calibri" w:hAnsi="Calibri"/>
        </w:rPr>
        <w:t xml:space="preserve">Las gráficas comparativas entre </w:t>
      </w:r>
      <w:proofErr w:type="spellStart"/>
      <w:r w:rsidRPr="00873BA0">
        <w:rPr>
          <w:rFonts w:ascii="Calibri" w:hAnsi="Calibri"/>
        </w:rPr>
        <w:t>greenes</w:t>
      </w:r>
      <w:proofErr w:type="spellEnd"/>
      <w:r w:rsidRPr="00873BA0">
        <w:rPr>
          <w:rFonts w:ascii="Calibri" w:hAnsi="Calibri"/>
        </w:rPr>
        <w:t xml:space="preserve"> establecen una homogeneidad en torno al 12 % para la </w:t>
      </w:r>
      <w:proofErr w:type="spellStart"/>
      <w:r w:rsidRPr="00873BA0">
        <w:rPr>
          <w:rFonts w:ascii="Calibri" w:hAnsi="Calibri"/>
        </w:rPr>
        <w:t>D.Vertical</w:t>
      </w:r>
      <w:proofErr w:type="spellEnd"/>
      <w:r w:rsidRPr="00873BA0">
        <w:rPr>
          <w:rFonts w:ascii="Calibri" w:hAnsi="Calibri"/>
        </w:rPr>
        <w:t xml:space="preserve"> y del 3 % para la </w:t>
      </w:r>
      <w:proofErr w:type="spellStart"/>
      <w:r w:rsidRPr="00873BA0">
        <w:rPr>
          <w:rFonts w:ascii="Calibri" w:hAnsi="Calibri"/>
        </w:rPr>
        <w:t>D.Lateral</w:t>
      </w:r>
      <w:proofErr w:type="spellEnd"/>
      <w:r w:rsidRPr="00873BA0">
        <w:rPr>
          <w:rFonts w:ascii="Calibri" w:hAnsi="Calibri"/>
        </w:rPr>
        <w:t xml:space="preserve">, lo que indica una muy buena uniformidad entre los seis </w:t>
      </w:r>
      <w:proofErr w:type="spellStart"/>
      <w:r w:rsidRPr="00873BA0">
        <w:rPr>
          <w:rFonts w:ascii="Calibri" w:hAnsi="Calibri"/>
        </w:rPr>
        <w:t>greenes</w:t>
      </w:r>
      <w:proofErr w:type="spellEnd"/>
      <w:r w:rsidRPr="00873BA0">
        <w:rPr>
          <w:rFonts w:ascii="Calibri" w:hAnsi="Calibri"/>
        </w:rPr>
        <w:t xml:space="preserve"> durante el periodo de estudio anual.</w:t>
      </w:r>
    </w:p>
    <w:p w14:paraId="5A58D39E" w14:textId="77777777" w:rsidR="00873BA0" w:rsidRPr="00873BA0" w:rsidRDefault="00873BA0" w:rsidP="00873BA0">
      <w:pPr>
        <w:pStyle w:val="Prrafodelista"/>
        <w:ind w:left="360"/>
        <w:rPr>
          <w:rFonts w:ascii="Calibri" w:hAnsi="Calibri"/>
        </w:rPr>
      </w:pPr>
    </w:p>
    <w:p w14:paraId="1CBB28D8" w14:textId="77777777" w:rsidR="000C7243" w:rsidRPr="00873BA0" w:rsidRDefault="00873BA0" w:rsidP="00873BA0">
      <w:pPr>
        <w:pStyle w:val="Prrafodelista"/>
        <w:numPr>
          <w:ilvl w:val="0"/>
          <w:numId w:val="19"/>
        </w:numPr>
        <w:rPr>
          <w:rFonts w:ascii="Calibri" w:hAnsi="Calibri"/>
        </w:rPr>
      </w:pPr>
      <w:r w:rsidRPr="00873BA0">
        <w:rPr>
          <w:rFonts w:ascii="Calibri" w:hAnsi="Calibri"/>
        </w:rPr>
        <w:t xml:space="preserve">El </w:t>
      </w:r>
      <w:r w:rsidRPr="00873BA0">
        <w:rPr>
          <w:rFonts w:ascii="Calibri" w:hAnsi="Calibri"/>
          <w:b/>
        </w:rPr>
        <w:t>número de jugadores semanales</w:t>
      </w:r>
      <w:r w:rsidRPr="00873BA0">
        <w:rPr>
          <w:rFonts w:ascii="Calibri" w:hAnsi="Calibri"/>
        </w:rPr>
        <w:t xml:space="preserve"> (tráfico de jugadores en </w:t>
      </w:r>
      <w:proofErr w:type="spellStart"/>
      <w:r w:rsidRPr="00873BA0">
        <w:rPr>
          <w:rFonts w:ascii="Calibri" w:hAnsi="Calibri"/>
        </w:rPr>
        <w:t>greenes</w:t>
      </w:r>
      <w:proofErr w:type="spellEnd"/>
      <w:r w:rsidRPr="00873BA0">
        <w:rPr>
          <w:rFonts w:ascii="Calibri" w:hAnsi="Calibri"/>
        </w:rPr>
        <w:t>) está directamente relacionado con las oscilaciones de los valores de la rodadura. Si se incrementa el número de jugadores, se incrementa la curva de ambas desviaciones.</w:t>
      </w:r>
    </w:p>
    <w:p w14:paraId="531AB525" w14:textId="77777777" w:rsidR="007C64A9" w:rsidRPr="007C64A9" w:rsidRDefault="007C64A9" w:rsidP="007C64A9">
      <w:pPr>
        <w:pStyle w:val="Prrafodelista"/>
        <w:ind w:left="360"/>
        <w:rPr>
          <w:rFonts w:ascii="Calibri" w:hAnsi="Calibri"/>
        </w:rPr>
      </w:pPr>
    </w:p>
    <w:p w14:paraId="42A41BA4" w14:textId="77777777" w:rsidR="00396826" w:rsidRPr="00873BA0" w:rsidRDefault="00873BA0" w:rsidP="00873BA0">
      <w:pPr>
        <w:pStyle w:val="Prrafodelista"/>
        <w:numPr>
          <w:ilvl w:val="0"/>
          <w:numId w:val="19"/>
        </w:numPr>
        <w:rPr>
          <w:rFonts w:ascii="Calibri" w:hAnsi="Calibri"/>
        </w:rPr>
      </w:pPr>
      <w:r w:rsidRPr="00873BA0">
        <w:rPr>
          <w:rFonts w:ascii="Calibri" w:hAnsi="Calibri"/>
        </w:rPr>
        <w:t xml:space="preserve">La </w:t>
      </w:r>
      <w:r w:rsidRPr="00873BA0">
        <w:rPr>
          <w:rFonts w:ascii="Calibri" w:hAnsi="Calibri"/>
          <w:b/>
        </w:rPr>
        <w:t>influencia de las enfermedades</w:t>
      </w:r>
      <w:r w:rsidRPr="00873BA0">
        <w:rPr>
          <w:rFonts w:ascii="Calibri" w:hAnsi="Calibri"/>
        </w:rPr>
        <w:t xml:space="preserve">, como por ejemplo el </w:t>
      </w:r>
      <w:r w:rsidRPr="00873BA0">
        <w:rPr>
          <w:rFonts w:ascii="Calibri" w:hAnsi="Calibri"/>
          <w:i/>
        </w:rPr>
        <w:t xml:space="preserve">Brown </w:t>
      </w:r>
      <w:proofErr w:type="spellStart"/>
      <w:r w:rsidRPr="00873BA0">
        <w:rPr>
          <w:rFonts w:ascii="Calibri" w:hAnsi="Calibri"/>
          <w:i/>
        </w:rPr>
        <w:t>patch</w:t>
      </w:r>
      <w:proofErr w:type="spellEnd"/>
      <w:r w:rsidRPr="00873BA0">
        <w:rPr>
          <w:rFonts w:ascii="Calibri" w:hAnsi="Calibri"/>
        </w:rPr>
        <w:t xml:space="preserve"> durante los meses de Febrero-Marzo en el </w:t>
      </w:r>
      <w:proofErr w:type="spellStart"/>
      <w:r w:rsidRPr="00873BA0">
        <w:rPr>
          <w:rFonts w:ascii="Calibri" w:hAnsi="Calibri"/>
        </w:rPr>
        <w:t>green</w:t>
      </w:r>
      <w:proofErr w:type="spellEnd"/>
      <w:r w:rsidRPr="00873BA0">
        <w:rPr>
          <w:rFonts w:ascii="Calibri" w:hAnsi="Calibri"/>
        </w:rPr>
        <w:t xml:space="preserve"> 10, provocaron un incremento de casi un 30 % en los valores de las desviaciones, lo que se traduce en una pérdida de calidad de rodadura.</w:t>
      </w:r>
    </w:p>
    <w:p w14:paraId="2CC53C32" w14:textId="77777777" w:rsidR="0065424F" w:rsidRDefault="0065424F" w:rsidP="0065424F">
      <w:pPr>
        <w:pStyle w:val="Prrafodelista"/>
        <w:ind w:left="360"/>
        <w:rPr>
          <w:rFonts w:ascii="Calibri" w:hAnsi="Calibri"/>
        </w:rPr>
      </w:pPr>
    </w:p>
    <w:p w14:paraId="25A306EF" w14:textId="77777777" w:rsidR="00C161B3" w:rsidRDefault="00873BA0" w:rsidP="00873BA0">
      <w:pPr>
        <w:pStyle w:val="Prrafodelista"/>
        <w:numPr>
          <w:ilvl w:val="0"/>
          <w:numId w:val="19"/>
        </w:numPr>
        <w:rPr>
          <w:rFonts w:ascii="Calibri" w:hAnsi="Calibri"/>
        </w:rPr>
      </w:pPr>
      <w:r w:rsidRPr="00873BA0">
        <w:rPr>
          <w:rFonts w:ascii="Calibri" w:hAnsi="Calibri"/>
        </w:rPr>
        <w:t xml:space="preserve">La </w:t>
      </w:r>
      <w:r w:rsidRPr="00873BA0">
        <w:rPr>
          <w:rFonts w:ascii="Calibri" w:hAnsi="Calibri"/>
          <w:b/>
        </w:rPr>
        <w:t xml:space="preserve">presencia de </w:t>
      </w:r>
      <w:r w:rsidRPr="00873BA0">
        <w:rPr>
          <w:rFonts w:ascii="Calibri" w:hAnsi="Calibri"/>
          <w:b/>
          <w:i/>
        </w:rPr>
        <w:t xml:space="preserve">Poa </w:t>
      </w:r>
      <w:proofErr w:type="spellStart"/>
      <w:r w:rsidRPr="00873BA0">
        <w:rPr>
          <w:rFonts w:ascii="Calibri" w:hAnsi="Calibri"/>
          <w:b/>
          <w:i/>
        </w:rPr>
        <w:t>annua</w:t>
      </w:r>
      <w:proofErr w:type="spellEnd"/>
      <w:r w:rsidRPr="00873BA0">
        <w:rPr>
          <w:rFonts w:ascii="Calibri" w:hAnsi="Calibri"/>
        </w:rPr>
        <w:t xml:space="preserve"> según su porcentaje de proliferación en el </w:t>
      </w:r>
      <w:proofErr w:type="spellStart"/>
      <w:r w:rsidRPr="00873BA0">
        <w:rPr>
          <w:rFonts w:ascii="Calibri" w:hAnsi="Calibri"/>
        </w:rPr>
        <w:t>green</w:t>
      </w:r>
      <w:proofErr w:type="spellEnd"/>
      <w:r w:rsidRPr="00873BA0">
        <w:rPr>
          <w:rFonts w:ascii="Calibri" w:hAnsi="Calibri"/>
        </w:rPr>
        <w:t xml:space="preserve"> y estacionalidad influyen directamente sobre los valores de desviación en la superficie, siendo estos valores más oscilantes en los meses otoñales que en los estivales. La gestión de un programa de mantenimiento anual equilibrado e intensivo permite obtener valores muy buenos de calidad y homogeneidad de la rodadura durante los meses estivales, favoreciendo la densidad y desarrollo del </w:t>
      </w:r>
      <w:proofErr w:type="spellStart"/>
      <w:r w:rsidRPr="00873BA0">
        <w:rPr>
          <w:rFonts w:ascii="Calibri" w:hAnsi="Calibri"/>
          <w:i/>
        </w:rPr>
        <w:t>Agrostis</w:t>
      </w:r>
      <w:proofErr w:type="spellEnd"/>
      <w:r w:rsidRPr="00873BA0">
        <w:rPr>
          <w:rFonts w:ascii="Calibri" w:hAnsi="Calibri"/>
          <w:i/>
        </w:rPr>
        <w:t xml:space="preserve"> </w:t>
      </w:r>
      <w:proofErr w:type="spellStart"/>
      <w:r w:rsidRPr="00873BA0">
        <w:rPr>
          <w:rFonts w:ascii="Calibri" w:hAnsi="Calibri"/>
          <w:i/>
        </w:rPr>
        <w:t>stolonifera</w:t>
      </w:r>
      <w:proofErr w:type="spellEnd"/>
      <w:r w:rsidRPr="00873BA0">
        <w:rPr>
          <w:rFonts w:ascii="Calibri" w:hAnsi="Calibri"/>
        </w:rPr>
        <w:t>.</w:t>
      </w:r>
    </w:p>
    <w:p w14:paraId="7A4DBE36" w14:textId="77777777" w:rsidR="00C161B3" w:rsidRPr="00C161B3" w:rsidRDefault="00C161B3" w:rsidP="00C161B3">
      <w:pPr>
        <w:pStyle w:val="Prrafodelista"/>
        <w:ind w:left="360"/>
        <w:rPr>
          <w:rFonts w:ascii="Calibri" w:hAnsi="Calibri"/>
        </w:rPr>
      </w:pPr>
    </w:p>
    <w:p w14:paraId="13871116" w14:textId="77777777" w:rsidR="005B3334" w:rsidRPr="00873BA0" w:rsidRDefault="00873BA0" w:rsidP="00873BA0">
      <w:pPr>
        <w:pStyle w:val="Prrafodelista"/>
        <w:numPr>
          <w:ilvl w:val="0"/>
          <w:numId w:val="19"/>
        </w:numPr>
        <w:rPr>
          <w:rFonts w:ascii="Calibri" w:hAnsi="Calibri"/>
          <w:b/>
        </w:rPr>
      </w:pPr>
      <w:r w:rsidRPr="00873BA0">
        <w:rPr>
          <w:rFonts w:ascii="Calibri" w:hAnsi="Calibri"/>
          <w:b/>
        </w:rPr>
        <w:t xml:space="preserve">La calidad y frecuencia de la siega </w:t>
      </w:r>
      <w:r w:rsidRPr="00873BA0">
        <w:rPr>
          <w:rFonts w:ascii="Calibri" w:hAnsi="Calibri"/>
        </w:rPr>
        <w:t>son factores determinantes para garantizar niveles óptimos de rodadura durante todo el año.</w:t>
      </w:r>
    </w:p>
    <w:p w14:paraId="3FA72906" w14:textId="77777777" w:rsidR="00873BA0" w:rsidRPr="00873BA0" w:rsidRDefault="00873BA0" w:rsidP="00873BA0">
      <w:pPr>
        <w:pStyle w:val="Prrafodelista"/>
        <w:ind w:left="360"/>
        <w:rPr>
          <w:rFonts w:ascii="Calibri" w:hAnsi="Calibri"/>
          <w:b/>
        </w:rPr>
      </w:pPr>
    </w:p>
    <w:p w14:paraId="0ADD8F38" w14:textId="77777777" w:rsidR="00A10FD3" w:rsidRPr="00873BA0" w:rsidRDefault="00873BA0" w:rsidP="00873BA0">
      <w:pPr>
        <w:pStyle w:val="Prrafodelista"/>
        <w:numPr>
          <w:ilvl w:val="0"/>
          <w:numId w:val="19"/>
        </w:numPr>
        <w:rPr>
          <w:rFonts w:ascii="Calibri" w:hAnsi="Calibri"/>
          <w:b/>
        </w:rPr>
      </w:pPr>
      <w:r>
        <w:rPr>
          <w:rFonts w:ascii="Calibri" w:hAnsi="Calibri"/>
          <w:b/>
        </w:rPr>
        <w:t xml:space="preserve">La gestión </w:t>
      </w:r>
      <w:r w:rsidR="005B3334" w:rsidRPr="00873BA0">
        <w:rPr>
          <w:rFonts w:ascii="Calibri" w:hAnsi="Calibri"/>
          <w:b/>
        </w:rPr>
        <w:t>del riego</w:t>
      </w:r>
      <w:r w:rsidR="005B3334" w:rsidRPr="00873BA0">
        <w:rPr>
          <w:rFonts w:ascii="Calibri" w:hAnsi="Calibri"/>
        </w:rPr>
        <w:t xml:space="preserve"> </w:t>
      </w:r>
      <w:r w:rsidRPr="00873BA0">
        <w:rPr>
          <w:rFonts w:ascii="Calibri" w:hAnsi="Calibri"/>
        </w:rPr>
        <w:t xml:space="preserve">también influye directamente sobre los valores de rodadura. El manejo de los riegos de apoyo con manguera y los programas de </w:t>
      </w:r>
      <w:proofErr w:type="spellStart"/>
      <w:r w:rsidRPr="00873BA0">
        <w:rPr>
          <w:rFonts w:ascii="Calibri" w:hAnsi="Calibri"/>
        </w:rPr>
        <w:t>syringe</w:t>
      </w:r>
      <w:proofErr w:type="spellEnd"/>
      <w:r w:rsidRPr="00873BA0">
        <w:rPr>
          <w:rFonts w:ascii="Calibri" w:hAnsi="Calibri"/>
        </w:rPr>
        <w:t xml:space="preserve"> durante los meses de verano contribuyen a una superficie libre de secas y mejora los niveles de rodadura de la bola.</w:t>
      </w:r>
    </w:p>
    <w:p w14:paraId="70CC081F" w14:textId="77777777" w:rsidR="00873BA0" w:rsidRPr="00873BA0" w:rsidRDefault="00873BA0" w:rsidP="00873BA0">
      <w:pPr>
        <w:pStyle w:val="Prrafodelista"/>
        <w:ind w:left="360"/>
        <w:rPr>
          <w:rFonts w:ascii="Calibri" w:hAnsi="Calibri"/>
          <w:b/>
        </w:rPr>
      </w:pPr>
    </w:p>
    <w:p w14:paraId="5E60709D" w14:textId="77777777" w:rsidR="00873BA0" w:rsidRPr="00873BA0" w:rsidRDefault="00873BA0" w:rsidP="00873BA0">
      <w:pPr>
        <w:pStyle w:val="Prrafodelista"/>
        <w:numPr>
          <w:ilvl w:val="0"/>
          <w:numId w:val="19"/>
        </w:numPr>
        <w:rPr>
          <w:rFonts w:ascii="Calibri" w:hAnsi="Calibri"/>
          <w:b/>
        </w:rPr>
      </w:pPr>
      <w:r w:rsidRPr="00873BA0">
        <w:rPr>
          <w:rFonts w:ascii="Calibri" w:hAnsi="Calibri"/>
          <w:b/>
        </w:rPr>
        <w:t xml:space="preserve">Los programas de fertilización, </w:t>
      </w:r>
      <w:r w:rsidRPr="00873BA0">
        <w:rPr>
          <w:rFonts w:ascii="Calibri" w:hAnsi="Calibri"/>
        </w:rPr>
        <w:t>tanto granular como foliar, suponen un pre-acondicionamiento al estrés estival e hídrico, así como al tráfico excesivo de los jugadores, facilitando la adaptación del césped a estas condiciones y la capacidad de recuperación. En consecuencia, favorecen una superficie más lisa y uniforme, mejorando la calidad de la rodadura de la bola.</w:t>
      </w:r>
    </w:p>
    <w:p w14:paraId="34CD31D8" w14:textId="77777777" w:rsidR="00873BA0" w:rsidRPr="00873BA0" w:rsidRDefault="00873BA0" w:rsidP="00873BA0">
      <w:pPr>
        <w:pStyle w:val="Prrafodelista"/>
        <w:ind w:left="360"/>
        <w:rPr>
          <w:rFonts w:ascii="Calibri" w:hAnsi="Calibri"/>
          <w:b/>
        </w:rPr>
      </w:pPr>
    </w:p>
    <w:p w14:paraId="3EFDFA25" w14:textId="77777777" w:rsidR="00873BA0" w:rsidRDefault="00873BA0" w:rsidP="00873BA0">
      <w:pPr>
        <w:pStyle w:val="Prrafodelista"/>
        <w:numPr>
          <w:ilvl w:val="0"/>
          <w:numId w:val="19"/>
        </w:numPr>
        <w:rPr>
          <w:rFonts w:ascii="Calibri" w:hAnsi="Calibri"/>
        </w:rPr>
      </w:pPr>
      <w:r w:rsidRPr="00873BA0">
        <w:rPr>
          <w:rFonts w:ascii="Calibri" w:hAnsi="Calibri"/>
          <w:b/>
        </w:rPr>
        <w:t>El programa anual de labores culturales</w:t>
      </w:r>
      <w:r w:rsidRPr="00873BA0">
        <w:rPr>
          <w:rFonts w:ascii="Calibri" w:hAnsi="Calibri"/>
        </w:rPr>
        <w:t xml:space="preserve"> (</w:t>
      </w:r>
      <w:proofErr w:type="spellStart"/>
      <w:r w:rsidRPr="00873BA0">
        <w:rPr>
          <w:rFonts w:ascii="Calibri" w:hAnsi="Calibri"/>
        </w:rPr>
        <w:t>Verticados</w:t>
      </w:r>
      <w:proofErr w:type="spellEnd"/>
      <w:r w:rsidRPr="00873BA0">
        <w:rPr>
          <w:rFonts w:ascii="Calibri" w:hAnsi="Calibri"/>
        </w:rPr>
        <w:t xml:space="preserve">, </w:t>
      </w:r>
      <w:proofErr w:type="spellStart"/>
      <w:r w:rsidRPr="00873BA0">
        <w:rPr>
          <w:rFonts w:ascii="Calibri" w:hAnsi="Calibri"/>
        </w:rPr>
        <w:t>Micropinchados</w:t>
      </w:r>
      <w:proofErr w:type="spellEnd"/>
      <w:r w:rsidRPr="00873BA0">
        <w:rPr>
          <w:rFonts w:ascii="Calibri" w:hAnsi="Calibri"/>
        </w:rPr>
        <w:t xml:space="preserve"> sólidos, Pinchados huecos) alteraron los valores de las desviaciones durante el tiempo de recuperación de </w:t>
      </w:r>
      <w:r w:rsidRPr="00873BA0">
        <w:rPr>
          <w:rFonts w:ascii="Calibri" w:hAnsi="Calibri"/>
        </w:rPr>
        <w:lastRenderedPageBreak/>
        <w:t>cada una de estas labores, no llegando a superar un periodo posterior máximo de 3 semanas hasta la recuperación de valores óptimos en ambas mediciones.</w:t>
      </w:r>
    </w:p>
    <w:p w14:paraId="30722CA4" w14:textId="77777777" w:rsidR="00873BA0" w:rsidRDefault="00873BA0" w:rsidP="00873BA0">
      <w:pPr>
        <w:pStyle w:val="Prrafodelista"/>
        <w:ind w:left="360"/>
        <w:rPr>
          <w:rFonts w:ascii="Calibri" w:hAnsi="Calibri"/>
        </w:rPr>
      </w:pPr>
    </w:p>
    <w:p w14:paraId="27276932" w14:textId="77777777" w:rsidR="00FD74C7" w:rsidRPr="00873BA0" w:rsidRDefault="00873BA0" w:rsidP="002D0856">
      <w:pPr>
        <w:pStyle w:val="Prrafodelista"/>
        <w:numPr>
          <w:ilvl w:val="0"/>
          <w:numId w:val="19"/>
        </w:numPr>
        <w:spacing w:line="240" w:lineRule="auto"/>
        <w:rPr>
          <w:rFonts w:ascii="Calibri" w:hAnsi="Calibri"/>
        </w:rPr>
      </w:pPr>
      <w:r w:rsidRPr="00873BA0">
        <w:rPr>
          <w:rFonts w:ascii="Calibri" w:hAnsi="Calibri"/>
          <w:b/>
        </w:rPr>
        <w:t>La preparación de un torneo</w:t>
      </w:r>
      <w:r w:rsidRPr="00873BA0">
        <w:rPr>
          <w:rFonts w:ascii="Calibri" w:hAnsi="Calibri"/>
        </w:rPr>
        <w:t xml:space="preserve"> aumenta la intensidad y frecuencia de los trabajos de mantenimiento para mejorar los niveles de firmeza, velocidad y uniformidad en los </w:t>
      </w:r>
      <w:proofErr w:type="spellStart"/>
      <w:r w:rsidRPr="00873BA0">
        <w:rPr>
          <w:rFonts w:ascii="Calibri" w:hAnsi="Calibri"/>
        </w:rPr>
        <w:t>greenes</w:t>
      </w:r>
      <w:proofErr w:type="spellEnd"/>
      <w:r w:rsidRPr="00873BA0">
        <w:rPr>
          <w:rFonts w:ascii="Calibri" w:hAnsi="Calibri"/>
        </w:rPr>
        <w:t>. Estos trabajos pueden contribuir a mejorar los valores incluso por debajo del 30 % para la desviación vertical e inferiores del 10 % para la lateral.</w:t>
      </w:r>
    </w:p>
    <w:p w14:paraId="2DFB5FEF" w14:textId="77777777" w:rsidR="00A26418" w:rsidRPr="00C66482" w:rsidRDefault="0038294D" w:rsidP="002D0856">
      <w:pPr>
        <w:pStyle w:val="Ttulo1"/>
        <w:spacing w:line="240" w:lineRule="auto"/>
        <w:rPr>
          <w:rFonts w:ascii="Calibri" w:hAnsi="Calibri"/>
          <w:color w:val="auto"/>
        </w:rPr>
      </w:pPr>
      <w:bookmarkStart w:id="34" w:name="_Toc453782036"/>
      <w:r>
        <w:rPr>
          <w:rFonts w:ascii="Calibri" w:hAnsi="Calibri"/>
          <w:color w:val="auto"/>
        </w:rPr>
        <w:t>7.- BIBLIOGRAFIA</w:t>
      </w:r>
      <w:bookmarkEnd w:id="34"/>
    </w:p>
    <w:p w14:paraId="1F9C1337" w14:textId="77777777" w:rsidR="003C430F" w:rsidRDefault="00A26418" w:rsidP="00A26418">
      <w:pPr>
        <w:contextualSpacing/>
        <w:rPr>
          <w:rFonts w:ascii="Calibri" w:hAnsi="Calibri"/>
        </w:rPr>
      </w:pPr>
      <w:r>
        <w:rPr>
          <w:rFonts w:ascii="Calibri" w:hAnsi="Calibri"/>
        </w:rPr>
        <w:t xml:space="preserve">ALFREDO </w:t>
      </w:r>
      <w:r w:rsidRPr="00A26418">
        <w:rPr>
          <w:rFonts w:ascii="Calibri" w:hAnsi="Calibri"/>
        </w:rPr>
        <w:t xml:space="preserve">MARTÍNEZ-ESPINOZA (2010): </w:t>
      </w:r>
      <w:r w:rsidRPr="00957B1A">
        <w:rPr>
          <w:rFonts w:ascii="Calibri" w:hAnsi="Calibri"/>
          <w:i/>
          <w:iCs/>
        </w:rPr>
        <w:t>Manual para la Identificación y Control de Enfermedades de Céspedes</w:t>
      </w:r>
      <w:r w:rsidRPr="00A26418">
        <w:rPr>
          <w:rFonts w:ascii="Calibri" w:hAnsi="Calibri"/>
        </w:rPr>
        <w:t xml:space="preserve">. Ed. Asociación Española de </w:t>
      </w:r>
      <w:proofErr w:type="spellStart"/>
      <w:r w:rsidRPr="00A26418">
        <w:rPr>
          <w:rFonts w:ascii="Calibri" w:hAnsi="Calibri"/>
        </w:rPr>
        <w:t>Greenkeepers</w:t>
      </w:r>
      <w:proofErr w:type="spellEnd"/>
      <w:r w:rsidRPr="00A26418">
        <w:rPr>
          <w:rFonts w:ascii="Calibri" w:hAnsi="Calibri"/>
        </w:rPr>
        <w:t>.</w:t>
      </w:r>
    </w:p>
    <w:p w14:paraId="4199F215" w14:textId="77777777" w:rsidR="00957B1A" w:rsidRDefault="00957B1A" w:rsidP="00A26418">
      <w:pPr>
        <w:contextualSpacing/>
        <w:rPr>
          <w:rFonts w:ascii="Calibri" w:hAnsi="Calibri"/>
        </w:rPr>
      </w:pPr>
    </w:p>
    <w:p w14:paraId="49E8E5F2" w14:textId="77777777" w:rsidR="00957B1A" w:rsidRDefault="00957B1A" w:rsidP="00A26418">
      <w:pPr>
        <w:contextualSpacing/>
        <w:rPr>
          <w:rFonts w:ascii="Calibri" w:hAnsi="Calibri"/>
        </w:rPr>
      </w:pPr>
      <w:r>
        <w:rPr>
          <w:rFonts w:ascii="Calibri" w:hAnsi="Calibri"/>
        </w:rPr>
        <w:t xml:space="preserve">ELOY BARRANCO CRUZ (2014): </w:t>
      </w:r>
      <w:r w:rsidRPr="00957B1A">
        <w:rPr>
          <w:rFonts w:ascii="Calibri" w:hAnsi="Calibri"/>
          <w:i/>
        </w:rPr>
        <w:t>Proyecto final de carrera de Diseño y Ejecución del Campo y Escuela de prácticas “</w:t>
      </w:r>
      <w:proofErr w:type="spellStart"/>
      <w:r w:rsidRPr="00957B1A">
        <w:rPr>
          <w:rFonts w:ascii="Calibri" w:hAnsi="Calibri"/>
          <w:i/>
        </w:rPr>
        <w:t>SoneraGolf</w:t>
      </w:r>
      <w:proofErr w:type="spellEnd"/>
      <w:r w:rsidRPr="00957B1A">
        <w:rPr>
          <w:rFonts w:ascii="Calibri" w:hAnsi="Calibri"/>
          <w:i/>
        </w:rPr>
        <w:t>-Jaén”</w:t>
      </w:r>
      <w:r>
        <w:rPr>
          <w:rFonts w:ascii="Calibri" w:hAnsi="Calibri"/>
        </w:rPr>
        <w:t>. Departamento de Ingeniería Rural de la Escuela Técnica Superior de Ingeniería Agronómica y de Montes, Córdoba.</w:t>
      </w:r>
    </w:p>
    <w:p w14:paraId="06CA5859" w14:textId="77777777" w:rsidR="00D91186" w:rsidRDefault="00D91186" w:rsidP="00A26418">
      <w:pPr>
        <w:contextualSpacing/>
        <w:rPr>
          <w:rFonts w:ascii="Calibri" w:hAnsi="Calibri"/>
        </w:rPr>
      </w:pPr>
    </w:p>
    <w:p w14:paraId="1BAC033C" w14:textId="77777777" w:rsidR="00D91186" w:rsidRPr="00873BA0" w:rsidRDefault="00D91186" w:rsidP="00A26418">
      <w:pPr>
        <w:contextualSpacing/>
        <w:rPr>
          <w:rFonts w:ascii="Calibri" w:hAnsi="Calibri"/>
          <w:lang w:val="en-GB"/>
        </w:rPr>
      </w:pPr>
      <w:r w:rsidRPr="00873BA0">
        <w:rPr>
          <w:rFonts w:ascii="Calibri" w:hAnsi="Calibri"/>
          <w:lang w:val="en-GB"/>
        </w:rPr>
        <w:t xml:space="preserve">FRED YELVERTON (2015): </w:t>
      </w:r>
      <w:proofErr w:type="spellStart"/>
      <w:r w:rsidRPr="00873BA0">
        <w:rPr>
          <w:rFonts w:ascii="Calibri" w:hAnsi="Calibri"/>
          <w:i/>
          <w:lang w:val="en-GB"/>
        </w:rPr>
        <w:t>Poa</w:t>
      </w:r>
      <w:proofErr w:type="spellEnd"/>
      <w:r w:rsidRPr="00873BA0">
        <w:rPr>
          <w:rFonts w:ascii="Calibri" w:hAnsi="Calibri"/>
          <w:i/>
          <w:lang w:val="en-GB"/>
        </w:rPr>
        <w:t xml:space="preserve"> </w:t>
      </w:r>
      <w:proofErr w:type="spellStart"/>
      <w:r w:rsidRPr="00873BA0">
        <w:rPr>
          <w:rFonts w:ascii="Calibri" w:hAnsi="Calibri"/>
          <w:i/>
          <w:lang w:val="en-GB"/>
        </w:rPr>
        <w:t>annua</w:t>
      </w:r>
      <w:proofErr w:type="spellEnd"/>
      <w:r w:rsidRPr="00873BA0">
        <w:rPr>
          <w:rFonts w:ascii="Calibri" w:hAnsi="Calibri"/>
          <w:i/>
          <w:lang w:val="en-GB"/>
        </w:rPr>
        <w:t xml:space="preserve"> Management on Golf Course Putting Greens.</w:t>
      </w:r>
      <w:r w:rsidRPr="00873BA0">
        <w:rPr>
          <w:rFonts w:ascii="Calibri" w:hAnsi="Calibri"/>
          <w:lang w:val="en-GB"/>
        </w:rPr>
        <w:t xml:space="preserve"> </w:t>
      </w:r>
      <w:proofErr w:type="gramStart"/>
      <w:r w:rsidRPr="00873BA0">
        <w:rPr>
          <w:rFonts w:ascii="Calibri" w:hAnsi="Calibri"/>
          <w:lang w:val="en-GB"/>
        </w:rPr>
        <w:t>USGA Green Section Record.</w:t>
      </w:r>
      <w:proofErr w:type="gramEnd"/>
    </w:p>
    <w:p w14:paraId="3104D16A" w14:textId="77777777" w:rsidR="00846F2C" w:rsidRPr="00873BA0" w:rsidRDefault="00846F2C" w:rsidP="00A26418">
      <w:pPr>
        <w:contextualSpacing/>
        <w:rPr>
          <w:rFonts w:ascii="Calibri" w:hAnsi="Calibri"/>
          <w:lang w:val="en-GB"/>
        </w:rPr>
      </w:pPr>
    </w:p>
    <w:p w14:paraId="20E2A753" w14:textId="77777777" w:rsidR="00846F2C" w:rsidRPr="00873BA0" w:rsidRDefault="00846F2C" w:rsidP="00A26418">
      <w:pPr>
        <w:contextualSpacing/>
        <w:rPr>
          <w:rFonts w:ascii="Calibri" w:hAnsi="Calibri"/>
          <w:lang w:val="en-GB"/>
        </w:rPr>
      </w:pPr>
      <w:r w:rsidRPr="00873BA0">
        <w:rPr>
          <w:rFonts w:ascii="Calibri" w:hAnsi="Calibri"/>
          <w:lang w:val="en-GB"/>
        </w:rPr>
        <w:t>IGK: TURFGRASS PROFESSIONAL MANAGEMENT TOOL. (</w:t>
      </w:r>
      <w:proofErr w:type="gramStart"/>
      <w:r w:rsidRPr="00873BA0">
        <w:rPr>
          <w:rFonts w:ascii="Calibri" w:hAnsi="Calibri"/>
          <w:lang w:val="en-GB"/>
        </w:rPr>
        <w:t>www.igreenkeeping.com</w:t>
      </w:r>
      <w:proofErr w:type="gramEnd"/>
      <w:r w:rsidRPr="00873BA0">
        <w:rPr>
          <w:rFonts w:ascii="Calibri" w:hAnsi="Calibri"/>
          <w:lang w:val="en-GB"/>
        </w:rPr>
        <w:t>).</w:t>
      </w:r>
    </w:p>
    <w:p w14:paraId="3239F07F" w14:textId="77777777" w:rsidR="00870FE9" w:rsidRPr="00873BA0" w:rsidRDefault="00870FE9" w:rsidP="00A26418">
      <w:pPr>
        <w:contextualSpacing/>
        <w:rPr>
          <w:rFonts w:ascii="Calibri" w:hAnsi="Calibri"/>
          <w:lang w:val="en-GB"/>
        </w:rPr>
      </w:pPr>
    </w:p>
    <w:p w14:paraId="73CC0DB4" w14:textId="77777777" w:rsidR="00957B1A" w:rsidRDefault="00E033E4" w:rsidP="00870FE9">
      <w:pPr>
        <w:contextualSpacing/>
        <w:rPr>
          <w:rFonts w:ascii="Calibri" w:hAnsi="Calibri"/>
        </w:rPr>
      </w:pPr>
      <w:r>
        <w:rPr>
          <w:rFonts w:ascii="Calibri" w:hAnsi="Calibri"/>
        </w:rPr>
        <w:t>MIGUEL ÁNGEL GUERRA MATEOS (2014</w:t>
      </w:r>
      <w:r w:rsidR="00957B1A" w:rsidRPr="00957B1A">
        <w:rPr>
          <w:rFonts w:ascii="Calibri" w:hAnsi="Calibri"/>
        </w:rPr>
        <w:t xml:space="preserve">): </w:t>
      </w:r>
      <w:r w:rsidR="00957B1A" w:rsidRPr="00957B1A">
        <w:rPr>
          <w:rFonts w:ascii="Calibri" w:hAnsi="Calibri"/>
          <w:i/>
        </w:rPr>
        <w:t>Mecánica: unidades de corte</w:t>
      </w:r>
      <w:r w:rsidR="00957B1A" w:rsidRPr="00957B1A">
        <w:rPr>
          <w:rFonts w:ascii="Calibri" w:hAnsi="Calibri"/>
        </w:rPr>
        <w:t xml:space="preserve">. Departamento Green </w:t>
      </w:r>
      <w:proofErr w:type="spellStart"/>
      <w:r w:rsidR="00957B1A" w:rsidRPr="00957B1A">
        <w:rPr>
          <w:rFonts w:ascii="Calibri" w:hAnsi="Calibri"/>
        </w:rPr>
        <w:t>Section</w:t>
      </w:r>
      <w:proofErr w:type="spellEnd"/>
      <w:r w:rsidR="00957B1A" w:rsidRPr="00957B1A">
        <w:rPr>
          <w:rFonts w:ascii="Calibri" w:hAnsi="Calibri"/>
        </w:rPr>
        <w:t xml:space="preserve"> de la RFEG. Ed. Real Federación Española de Golf y Asociación Española de </w:t>
      </w:r>
      <w:proofErr w:type="spellStart"/>
      <w:r w:rsidR="00957B1A" w:rsidRPr="00957B1A">
        <w:rPr>
          <w:rFonts w:ascii="Calibri" w:hAnsi="Calibri"/>
        </w:rPr>
        <w:t>Greenkeepers</w:t>
      </w:r>
      <w:proofErr w:type="spellEnd"/>
      <w:r w:rsidR="00957B1A" w:rsidRPr="00957B1A">
        <w:rPr>
          <w:rFonts w:ascii="Calibri" w:hAnsi="Calibri"/>
        </w:rPr>
        <w:t>.</w:t>
      </w:r>
    </w:p>
    <w:p w14:paraId="76369CDC" w14:textId="77777777" w:rsidR="00957B1A" w:rsidRDefault="00957B1A" w:rsidP="00870FE9">
      <w:pPr>
        <w:contextualSpacing/>
        <w:rPr>
          <w:rFonts w:ascii="Calibri" w:hAnsi="Calibri"/>
        </w:rPr>
      </w:pPr>
    </w:p>
    <w:p w14:paraId="282CA879" w14:textId="77777777" w:rsidR="00870FE9" w:rsidRPr="00870FE9" w:rsidRDefault="00870FE9" w:rsidP="00870FE9">
      <w:pPr>
        <w:contextualSpacing/>
        <w:rPr>
          <w:rFonts w:ascii="Calibri" w:hAnsi="Calibri"/>
        </w:rPr>
      </w:pPr>
      <w:r w:rsidRPr="00870FE9">
        <w:rPr>
          <w:rFonts w:ascii="Calibri" w:hAnsi="Calibri"/>
        </w:rPr>
        <w:t xml:space="preserve">MONJE JIMÉNEZ RAFAEL J. (2011): </w:t>
      </w:r>
      <w:r w:rsidRPr="00870FE9">
        <w:rPr>
          <w:rFonts w:ascii="Calibri" w:hAnsi="Calibri"/>
          <w:i/>
          <w:iCs/>
        </w:rPr>
        <w:t>El Green: Gestión, Construcción y Mantenimiento</w:t>
      </w:r>
      <w:r w:rsidRPr="00870FE9">
        <w:rPr>
          <w:rFonts w:ascii="Calibri" w:hAnsi="Calibri"/>
        </w:rPr>
        <w:t xml:space="preserve">. Ed. Real Federación Española de Golf, Real Federación Andaluza de Golf, Asociación Española de </w:t>
      </w:r>
      <w:proofErr w:type="spellStart"/>
      <w:r w:rsidRPr="00870FE9">
        <w:rPr>
          <w:rFonts w:ascii="Calibri" w:hAnsi="Calibri"/>
        </w:rPr>
        <w:t>Greenkeepers</w:t>
      </w:r>
      <w:proofErr w:type="spellEnd"/>
      <w:r w:rsidRPr="00870FE9">
        <w:rPr>
          <w:rFonts w:ascii="Calibri" w:hAnsi="Calibri"/>
        </w:rPr>
        <w:t>.</w:t>
      </w:r>
    </w:p>
    <w:p w14:paraId="5447E9DF" w14:textId="77777777" w:rsidR="00870FE9" w:rsidRDefault="00870FE9" w:rsidP="003C430F">
      <w:pPr>
        <w:contextualSpacing/>
        <w:rPr>
          <w:rFonts w:ascii="Calibri" w:hAnsi="Calibri"/>
        </w:rPr>
      </w:pPr>
    </w:p>
    <w:p w14:paraId="65E3E787" w14:textId="77777777" w:rsidR="00870FE9" w:rsidRDefault="00870FE9" w:rsidP="003C430F">
      <w:pPr>
        <w:contextualSpacing/>
        <w:rPr>
          <w:rFonts w:ascii="Calibri" w:hAnsi="Calibri"/>
        </w:rPr>
      </w:pPr>
      <w:r>
        <w:rPr>
          <w:rFonts w:ascii="Calibri" w:hAnsi="Calibri"/>
        </w:rPr>
        <w:t xml:space="preserve">PABLO MUÑOZ VEGA y LUIS CORNEJO HERMOSÍN (2014): </w:t>
      </w:r>
      <w:r>
        <w:rPr>
          <w:rFonts w:ascii="Calibri" w:hAnsi="Calibri"/>
          <w:i/>
        </w:rPr>
        <w:t>Manual Auditoría de Riego en Campos de Golf.</w:t>
      </w:r>
      <w:r>
        <w:rPr>
          <w:rFonts w:ascii="Calibri" w:hAnsi="Calibri"/>
        </w:rPr>
        <w:t xml:space="preserve"> Ed. IC Editorial. Coordinación: Green </w:t>
      </w:r>
      <w:proofErr w:type="spellStart"/>
      <w:r>
        <w:rPr>
          <w:rFonts w:ascii="Calibri" w:hAnsi="Calibri"/>
        </w:rPr>
        <w:t>Section</w:t>
      </w:r>
      <w:proofErr w:type="spellEnd"/>
      <w:r w:rsidR="00957B1A">
        <w:rPr>
          <w:rFonts w:ascii="Calibri" w:hAnsi="Calibri"/>
        </w:rPr>
        <w:t xml:space="preserve"> Real Federación Española de Golf y Asociación Española de </w:t>
      </w:r>
      <w:proofErr w:type="spellStart"/>
      <w:r w:rsidR="00957B1A">
        <w:rPr>
          <w:rFonts w:ascii="Calibri" w:hAnsi="Calibri"/>
        </w:rPr>
        <w:t>Greenkeepers</w:t>
      </w:r>
      <w:proofErr w:type="spellEnd"/>
      <w:r w:rsidR="00957B1A">
        <w:rPr>
          <w:rFonts w:ascii="Calibri" w:hAnsi="Calibri"/>
        </w:rPr>
        <w:t>.</w:t>
      </w:r>
    </w:p>
    <w:p w14:paraId="733605E0" w14:textId="77777777" w:rsidR="004B17F6" w:rsidRDefault="004B17F6" w:rsidP="003C430F">
      <w:pPr>
        <w:contextualSpacing/>
        <w:rPr>
          <w:rFonts w:ascii="Calibri" w:hAnsi="Calibri"/>
        </w:rPr>
      </w:pPr>
    </w:p>
    <w:p w14:paraId="7A8C486D" w14:textId="77777777" w:rsidR="004B17F6" w:rsidRPr="00873BA0" w:rsidRDefault="001259DC" w:rsidP="003C430F">
      <w:pPr>
        <w:contextualSpacing/>
        <w:rPr>
          <w:rFonts w:ascii="Calibri" w:hAnsi="Calibri"/>
          <w:lang w:val="en-GB"/>
        </w:rPr>
      </w:pPr>
      <w:proofErr w:type="gramStart"/>
      <w:r w:rsidRPr="00873BA0">
        <w:rPr>
          <w:rFonts w:ascii="Calibri" w:hAnsi="Calibri"/>
          <w:lang w:val="en-GB"/>
        </w:rPr>
        <w:t>PARRYMETER</w:t>
      </w:r>
      <w:r w:rsidR="004B17F6" w:rsidRPr="00873BA0">
        <w:rPr>
          <w:rFonts w:ascii="Calibri" w:hAnsi="Calibri"/>
          <w:lang w:val="en-GB"/>
        </w:rPr>
        <w:t xml:space="preserve"> (www.parrymeter.com).</w:t>
      </w:r>
      <w:proofErr w:type="gramEnd"/>
    </w:p>
    <w:p w14:paraId="72C366B8" w14:textId="77777777" w:rsidR="00C62A40" w:rsidRPr="00873BA0" w:rsidRDefault="00C62A40" w:rsidP="003C430F">
      <w:pPr>
        <w:contextualSpacing/>
        <w:rPr>
          <w:rFonts w:ascii="Calibri" w:hAnsi="Calibri"/>
          <w:lang w:val="en-GB"/>
        </w:rPr>
      </w:pPr>
    </w:p>
    <w:p w14:paraId="4D489B0D" w14:textId="77777777" w:rsidR="00C62A40" w:rsidRPr="00873BA0" w:rsidRDefault="00FF47C7" w:rsidP="003C430F">
      <w:pPr>
        <w:contextualSpacing/>
        <w:rPr>
          <w:rFonts w:ascii="Calibri" w:hAnsi="Calibri"/>
          <w:lang w:val="en-GB"/>
        </w:rPr>
      </w:pPr>
      <w:r w:rsidRPr="00873BA0">
        <w:rPr>
          <w:rFonts w:ascii="Calibri" w:hAnsi="Calibri"/>
          <w:lang w:val="en-GB"/>
        </w:rPr>
        <w:t>SPORTS TURF RESEARCH INSTITUTE (STRI) (</w:t>
      </w:r>
      <w:hyperlink r:id="rId82" w:history="1">
        <w:r w:rsidRPr="00873BA0">
          <w:rPr>
            <w:rStyle w:val="Hipervnculo"/>
            <w:rFonts w:ascii="Calibri" w:hAnsi="Calibri"/>
            <w:color w:val="auto"/>
            <w:u w:val="none"/>
            <w:lang w:val="en-GB"/>
          </w:rPr>
          <w:t>www.stri.co.uk</w:t>
        </w:r>
      </w:hyperlink>
      <w:r w:rsidRPr="00873BA0">
        <w:rPr>
          <w:rFonts w:ascii="Calibri" w:hAnsi="Calibri"/>
          <w:lang w:val="en-GB"/>
        </w:rPr>
        <w:t>).</w:t>
      </w:r>
    </w:p>
    <w:p w14:paraId="75712573" w14:textId="77777777" w:rsidR="00FF47C7" w:rsidRPr="00873BA0" w:rsidRDefault="00FF47C7" w:rsidP="003C430F">
      <w:pPr>
        <w:contextualSpacing/>
        <w:rPr>
          <w:rFonts w:ascii="Calibri" w:hAnsi="Calibri"/>
          <w:lang w:val="en-GB"/>
        </w:rPr>
      </w:pPr>
    </w:p>
    <w:p w14:paraId="10B6A3EB" w14:textId="77777777" w:rsidR="00FF47C7" w:rsidRPr="00873BA0" w:rsidRDefault="00FF47C7" w:rsidP="003C430F">
      <w:pPr>
        <w:contextualSpacing/>
        <w:rPr>
          <w:rFonts w:ascii="Calibri" w:hAnsi="Calibri"/>
          <w:lang w:val="en-GB"/>
        </w:rPr>
      </w:pPr>
      <w:proofErr w:type="gramStart"/>
      <w:r w:rsidRPr="00873BA0">
        <w:rPr>
          <w:rFonts w:ascii="Calibri" w:hAnsi="Calibri"/>
          <w:lang w:val="en-GB"/>
        </w:rPr>
        <w:t>THE R&amp;A (</w:t>
      </w:r>
      <w:hyperlink r:id="rId83" w:history="1">
        <w:r w:rsidRPr="00873BA0">
          <w:rPr>
            <w:rStyle w:val="Hipervnculo"/>
            <w:rFonts w:ascii="Calibri" w:hAnsi="Calibri"/>
            <w:color w:val="auto"/>
            <w:u w:val="none"/>
            <w:lang w:val="en-GB"/>
          </w:rPr>
          <w:t>www.randa.org</w:t>
        </w:r>
      </w:hyperlink>
      <w:r w:rsidRPr="00873BA0">
        <w:rPr>
          <w:rFonts w:ascii="Calibri" w:hAnsi="Calibri"/>
          <w:lang w:val="en-GB"/>
        </w:rPr>
        <w:t>).</w:t>
      </w:r>
      <w:proofErr w:type="gramEnd"/>
    </w:p>
    <w:p w14:paraId="49BB1AA7" w14:textId="77777777" w:rsidR="00CA50E4" w:rsidRPr="00873BA0" w:rsidRDefault="00CA50E4" w:rsidP="003C430F">
      <w:pPr>
        <w:contextualSpacing/>
        <w:rPr>
          <w:rFonts w:ascii="Calibri" w:hAnsi="Calibri"/>
          <w:lang w:val="en-GB"/>
        </w:rPr>
      </w:pPr>
    </w:p>
    <w:p w14:paraId="29FA5FEC" w14:textId="77777777" w:rsidR="00CA50E4" w:rsidRPr="00873BA0" w:rsidRDefault="00CA50E4" w:rsidP="003C430F">
      <w:pPr>
        <w:contextualSpacing/>
        <w:rPr>
          <w:rFonts w:ascii="Calibri" w:hAnsi="Calibri"/>
          <w:lang w:val="en-GB"/>
        </w:rPr>
      </w:pPr>
      <w:proofErr w:type="gramStart"/>
      <w:r w:rsidRPr="00873BA0">
        <w:rPr>
          <w:rFonts w:ascii="Calibri" w:hAnsi="Calibri"/>
          <w:lang w:val="en-GB"/>
        </w:rPr>
        <w:t>TURFFILES (www.turffiles.ncsu.edu).</w:t>
      </w:r>
      <w:proofErr w:type="gramEnd"/>
    </w:p>
    <w:p w14:paraId="053E9FC1" w14:textId="77777777" w:rsidR="00FF47C7" w:rsidRPr="00873BA0" w:rsidRDefault="00FF47C7" w:rsidP="003C430F">
      <w:pPr>
        <w:contextualSpacing/>
        <w:rPr>
          <w:rFonts w:ascii="Calibri" w:hAnsi="Calibri"/>
          <w:lang w:val="en-GB"/>
        </w:rPr>
      </w:pPr>
    </w:p>
    <w:p w14:paraId="2AF2DF8F" w14:textId="27C96602" w:rsidR="002D0856" w:rsidRDefault="001259DC" w:rsidP="002D0856">
      <w:pPr>
        <w:contextualSpacing/>
        <w:rPr>
          <w:rFonts w:ascii="Calibri" w:hAnsi="Calibri"/>
        </w:rPr>
      </w:pPr>
      <w:r>
        <w:rPr>
          <w:rFonts w:ascii="Calibri" w:hAnsi="Calibri"/>
        </w:rPr>
        <w:t>TURFNET (www.turfnet.com).</w:t>
      </w:r>
    </w:p>
    <w:p w14:paraId="722FDF13" w14:textId="77777777" w:rsidR="00872C93" w:rsidRPr="002D0856" w:rsidRDefault="00872C93" w:rsidP="002D0856">
      <w:pPr>
        <w:rPr>
          <w:rFonts w:ascii="Calibri" w:hAnsi="Calibri"/>
        </w:rPr>
        <w:sectPr w:rsidR="00872C93" w:rsidRPr="002D0856" w:rsidSect="0038294D">
          <w:headerReference w:type="default" r:id="rId84"/>
          <w:pgSz w:w="11906" w:h="16838" w:code="9"/>
          <w:pgMar w:top="1418" w:right="1701" w:bottom="1418" w:left="1701" w:header="709" w:footer="709" w:gutter="0"/>
          <w:cols w:space="708"/>
          <w:docGrid w:linePitch="360"/>
        </w:sectPr>
      </w:pPr>
    </w:p>
    <w:p w14:paraId="0F11B065" w14:textId="77777777" w:rsidR="0012654F" w:rsidRDefault="0012654F" w:rsidP="00BF4980">
      <w:pPr>
        <w:contextualSpacing/>
        <w:jc w:val="left"/>
        <w:rPr>
          <w:rFonts w:ascii="Calibri" w:hAnsi="Calibri"/>
          <w:b/>
          <w:i/>
        </w:rPr>
      </w:pPr>
    </w:p>
    <w:p w14:paraId="34A8C113" w14:textId="77777777" w:rsidR="003C430F" w:rsidRDefault="004B17F6" w:rsidP="00BF4980">
      <w:pPr>
        <w:contextualSpacing/>
        <w:jc w:val="left"/>
        <w:rPr>
          <w:rFonts w:ascii="Calibri" w:hAnsi="Calibri"/>
          <w:i/>
        </w:rPr>
      </w:pPr>
      <w:r>
        <w:rPr>
          <w:rFonts w:ascii="Calibri" w:hAnsi="Calibri"/>
          <w:b/>
          <w:i/>
        </w:rPr>
        <w:t>ANEXO</w:t>
      </w:r>
      <w:r w:rsidR="00BF4980" w:rsidRPr="00BF4980">
        <w:rPr>
          <w:rFonts w:ascii="Calibri" w:hAnsi="Calibri"/>
          <w:b/>
          <w:i/>
        </w:rPr>
        <w:t>:</w:t>
      </w:r>
      <w:r w:rsidR="00BF4980" w:rsidRPr="00BF4980">
        <w:rPr>
          <w:rFonts w:ascii="Calibri" w:hAnsi="Calibri"/>
          <w:i/>
        </w:rPr>
        <w:t xml:space="preserve"> TABLA DE ELABORACIÓN DE DATOS</w:t>
      </w:r>
      <w:r w:rsidR="0012654F">
        <w:rPr>
          <w:rFonts w:ascii="Calibri" w:hAnsi="Calibri"/>
          <w:i/>
        </w:rPr>
        <w:t xml:space="preserve"> SEMANALES</w:t>
      </w:r>
    </w:p>
    <w:p w14:paraId="4903BA16" w14:textId="77777777" w:rsidR="00BF4980" w:rsidRPr="00BF4980" w:rsidRDefault="00BF4980" w:rsidP="00BF4980">
      <w:pPr>
        <w:contextualSpacing/>
        <w:jc w:val="left"/>
        <w:rPr>
          <w:rFonts w:ascii="Calibri" w:hAnsi="Calibri"/>
          <w:i/>
        </w:rPr>
      </w:pPr>
    </w:p>
    <w:p w14:paraId="2F06C312" w14:textId="77777777" w:rsidR="003C430F" w:rsidRDefault="003C430F" w:rsidP="003C430F">
      <w:pPr>
        <w:contextualSpacing/>
        <w:rPr>
          <w:rFonts w:ascii="Calibri" w:hAnsi="Calibri"/>
        </w:rPr>
      </w:pPr>
    </w:p>
    <w:tbl>
      <w:tblPr>
        <w:tblStyle w:val="Tablaconcuadrcula"/>
        <w:tblW w:w="14390" w:type="dxa"/>
        <w:tblLayout w:type="fixed"/>
        <w:tblLook w:val="04A0" w:firstRow="1" w:lastRow="0" w:firstColumn="1" w:lastColumn="0" w:noHBand="0" w:noVBand="1"/>
      </w:tblPr>
      <w:tblGrid>
        <w:gridCol w:w="1021"/>
        <w:gridCol w:w="1013"/>
        <w:gridCol w:w="1088"/>
        <w:gridCol w:w="1104"/>
        <w:gridCol w:w="1185"/>
        <w:gridCol w:w="1096"/>
        <w:gridCol w:w="1072"/>
        <w:gridCol w:w="1025"/>
        <w:gridCol w:w="1045"/>
        <w:gridCol w:w="1096"/>
        <w:gridCol w:w="1353"/>
        <w:gridCol w:w="1146"/>
        <w:gridCol w:w="1146"/>
      </w:tblGrid>
      <w:tr w:rsidR="00BF4980" w14:paraId="5978E2BC" w14:textId="77777777" w:rsidTr="00BF4980">
        <w:trPr>
          <w:trHeight w:val="1486"/>
        </w:trPr>
        <w:tc>
          <w:tcPr>
            <w:tcW w:w="1021" w:type="dxa"/>
            <w:vAlign w:val="center"/>
          </w:tcPr>
          <w:p w14:paraId="317664A7" w14:textId="77777777" w:rsidR="00BF4980" w:rsidRPr="00BF4980" w:rsidRDefault="00BF4980" w:rsidP="00BF4980">
            <w:pPr>
              <w:contextualSpacing/>
              <w:jc w:val="center"/>
              <w:rPr>
                <w:rFonts w:ascii="Calibri" w:hAnsi="Calibri"/>
                <w:b/>
                <w:sz w:val="18"/>
                <w:szCs w:val="18"/>
              </w:rPr>
            </w:pPr>
            <w:r>
              <w:rPr>
                <w:rFonts w:ascii="Calibri" w:hAnsi="Calibri"/>
                <w:b/>
                <w:sz w:val="18"/>
                <w:szCs w:val="18"/>
              </w:rPr>
              <w:t>FECHA</w:t>
            </w:r>
          </w:p>
        </w:tc>
        <w:tc>
          <w:tcPr>
            <w:tcW w:w="1013" w:type="dxa"/>
            <w:vAlign w:val="center"/>
          </w:tcPr>
          <w:p w14:paraId="26002FB7" w14:textId="77777777" w:rsidR="00BF4980" w:rsidRPr="00BF4980" w:rsidRDefault="00BF4980" w:rsidP="00BF4980">
            <w:pPr>
              <w:contextualSpacing/>
              <w:jc w:val="center"/>
              <w:rPr>
                <w:rFonts w:ascii="Calibri" w:hAnsi="Calibri"/>
                <w:b/>
                <w:sz w:val="18"/>
                <w:szCs w:val="18"/>
              </w:rPr>
            </w:pPr>
            <w:r>
              <w:rPr>
                <w:rFonts w:ascii="Calibri" w:hAnsi="Calibri"/>
                <w:b/>
                <w:sz w:val="18"/>
                <w:szCs w:val="18"/>
              </w:rPr>
              <w:t>HOYO</w:t>
            </w:r>
          </w:p>
        </w:tc>
        <w:tc>
          <w:tcPr>
            <w:tcW w:w="1088" w:type="dxa"/>
            <w:vAlign w:val="center"/>
          </w:tcPr>
          <w:p w14:paraId="7033392C" w14:textId="77777777" w:rsidR="00BF4980" w:rsidRDefault="00BF4980" w:rsidP="00BF4980">
            <w:pPr>
              <w:contextualSpacing/>
              <w:jc w:val="center"/>
              <w:rPr>
                <w:rFonts w:ascii="Calibri" w:hAnsi="Calibri"/>
                <w:b/>
                <w:sz w:val="18"/>
                <w:szCs w:val="18"/>
              </w:rPr>
            </w:pPr>
            <w:r>
              <w:rPr>
                <w:rFonts w:ascii="Calibri" w:hAnsi="Calibri"/>
                <w:b/>
                <w:sz w:val="18"/>
                <w:szCs w:val="18"/>
              </w:rPr>
              <w:t>D.LATERAL</w:t>
            </w:r>
          </w:p>
          <w:p w14:paraId="782547F0" w14:textId="77777777" w:rsidR="00BF4980" w:rsidRPr="00BF4980" w:rsidRDefault="00BF4980" w:rsidP="00BF4980">
            <w:pPr>
              <w:contextualSpacing/>
              <w:jc w:val="center"/>
              <w:rPr>
                <w:rFonts w:ascii="Calibri" w:hAnsi="Calibri"/>
                <w:b/>
                <w:sz w:val="18"/>
                <w:szCs w:val="18"/>
              </w:rPr>
            </w:pPr>
            <w:r>
              <w:rPr>
                <w:rFonts w:ascii="Calibri" w:hAnsi="Calibri"/>
                <w:b/>
                <w:sz w:val="18"/>
                <w:szCs w:val="18"/>
              </w:rPr>
              <w:t>(%)</w:t>
            </w:r>
          </w:p>
        </w:tc>
        <w:tc>
          <w:tcPr>
            <w:tcW w:w="1104" w:type="dxa"/>
            <w:vAlign w:val="center"/>
          </w:tcPr>
          <w:p w14:paraId="4945C53D" w14:textId="77777777" w:rsidR="00BF4980" w:rsidRDefault="00BF4980" w:rsidP="00BF4980">
            <w:pPr>
              <w:contextualSpacing/>
              <w:jc w:val="center"/>
              <w:rPr>
                <w:rFonts w:ascii="Calibri" w:hAnsi="Calibri"/>
                <w:b/>
                <w:sz w:val="18"/>
                <w:szCs w:val="18"/>
              </w:rPr>
            </w:pPr>
            <w:r>
              <w:rPr>
                <w:rFonts w:ascii="Calibri" w:hAnsi="Calibri"/>
                <w:b/>
                <w:sz w:val="18"/>
                <w:szCs w:val="18"/>
              </w:rPr>
              <w:t>D.VERTICAL</w:t>
            </w:r>
          </w:p>
          <w:p w14:paraId="14AC832A" w14:textId="77777777" w:rsidR="00BF4980" w:rsidRPr="00BF4980" w:rsidRDefault="00BF4980" w:rsidP="00BF4980">
            <w:pPr>
              <w:contextualSpacing/>
              <w:jc w:val="center"/>
              <w:rPr>
                <w:rFonts w:ascii="Calibri" w:hAnsi="Calibri"/>
                <w:b/>
                <w:sz w:val="18"/>
                <w:szCs w:val="18"/>
              </w:rPr>
            </w:pPr>
            <w:r>
              <w:rPr>
                <w:rFonts w:ascii="Calibri" w:hAnsi="Calibri"/>
                <w:b/>
                <w:sz w:val="18"/>
                <w:szCs w:val="18"/>
              </w:rPr>
              <w:t>(%)</w:t>
            </w:r>
          </w:p>
        </w:tc>
        <w:tc>
          <w:tcPr>
            <w:tcW w:w="1185" w:type="dxa"/>
            <w:vAlign w:val="center"/>
          </w:tcPr>
          <w:p w14:paraId="3930991B" w14:textId="77777777" w:rsidR="00BF4980" w:rsidRPr="00BF4980" w:rsidRDefault="00BF4980" w:rsidP="00BF4980">
            <w:pPr>
              <w:contextualSpacing/>
              <w:jc w:val="center"/>
              <w:rPr>
                <w:rFonts w:ascii="Calibri" w:hAnsi="Calibri"/>
                <w:b/>
                <w:sz w:val="18"/>
                <w:szCs w:val="18"/>
              </w:rPr>
            </w:pPr>
            <w:r>
              <w:rPr>
                <w:rFonts w:ascii="Calibri" w:hAnsi="Calibri"/>
                <w:b/>
                <w:sz w:val="18"/>
                <w:szCs w:val="18"/>
              </w:rPr>
              <w:t>LABORES CULTURALES</w:t>
            </w:r>
          </w:p>
        </w:tc>
        <w:tc>
          <w:tcPr>
            <w:tcW w:w="1096" w:type="dxa"/>
            <w:vAlign w:val="center"/>
          </w:tcPr>
          <w:p w14:paraId="186E7927" w14:textId="77777777" w:rsidR="00BF4980" w:rsidRPr="00BF4980" w:rsidRDefault="00BF4980" w:rsidP="00BF4980">
            <w:pPr>
              <w:contextualSpacing/>
              <w:jc w:val="center"/>
              <w:rPr>
                <w:rFonts w:ascii="Calibri" w:hAnsi="Calibri"/>
                <w:b/>
                <w:sz w:val="18"/>
                <w:szCs w:val="18"/>
              </w:rPr>
            </w:pPr>
            <w:r>
              <w:rPr>
                <w:rFonts w:ascii="Calibri" w:hAnsi="Calibri"/>
                <w:b/>
                <w:sz w:val="18"/>
                <w:szCs w:val="18"/>
              </w:rPr>
              <w:t>SUPERFICIE GREEN (m</w:t>
            </w:r>
            <w:r>
              <w:rPr>
                <w:rFonts w:ascii="Calibri" w:hAnsi="Calibri"/>
                <w:b/>
                <w:sz w:val="18"/>
                <w:szCs w:val="18"/>
                <w:vertAlign w:val="superscript"/>
              </w:rPr>
              <w:t>2</w:t>
            </w:r>
            <w:r>
              <w:rPr>
                <w:rFonts w:ascii="Calibri" w:hAnsi="Calibri"/>
                <w:b/>
                <w:sz w:val="18"/>
                <w:szCs w:val="18"/>
              </w:rPr>
              <w:t>)</w:t>
            </w:r>
          </w:p>
        </w:tc>
        <w:tc>
          <w:tcPr>
            <w:tcW w:w="1072" w:type="dxa"/>
            <w:vAlign w:val="center"/>
          </w:tcPr>
          <w:p w14:paraId="612A8690" w14:textId="77777777" w:rsidR="00BF4980" w:rsidRPr="00BF4980" w:rsidRDefault="00BF4980" w:rsidP="00BF4980">
            <w:pPr>
              <w:contextualSpacing/>
              <w:jc w:val="center"/>
              <w:rPr>
                <w:rFonts w:ascii="Calibri" w:hAnsi="Calibri"/>
                <w:b/>
                <w:sz w:val="18"/>
                <w:szCs w:val="18"/>
              </w:rPr>
            </w:pPr>
            <w:r>
              <w:rPr>
                <w:rFonts w:ascii="Calibri" w:hAnsi="Calibri"/>
                <w:b/>
                <w:sz w:val="18"/>
                <w:szCs w:val="18"/>
              </w:rPr>
              <w:t>m</w:t>
            </w:r>
            <w:r>
              <w:rPr>
                <w:rFonts w:ascii="Calibri" w:hAnsi="Calibri"/>
                <w:b/>
                <w:sz w:val="18"/>
                <w:szCs w:val="18"/>
                <w:vertAlign w:val="superscript"/>
              </w:rPr>
              <w:t>3</w:t>
            </w:r>
            <w:r>
              <w:rPr>
                <w:rFonts w:ascii="Calibri" w:hAnsi="Calibri"/>
                <w:b/>
                <w:sz w:val="18"/>
                <w:szCs w:val="18"/>
              </w:rPr>
              <w:t xml:space="preserve"> de AGUA REGADOS</w:t>
            </w:r>
          </w:p>
        </w:tc>
        <w:tc>
          <w:tcPr>
            <w:tcW w:w="1025" w:type="dxa"/>
            <w:vAlign w:val="center"/>
          </w:tcPr>
          <w:p w14:paraId="37792166" w14:textId="77777777" w:rsidR="00BF4980" w:rsidRPr="00BF4980" w:rsidRDefault="00BF4980" w:rsidP="00BF4980">
            <w:pPr>
              <w:contextualSpacing/>
              <w:jc w:val="center"/>
              <w:rPr>
                <w:rFonts w:ascii="Calibri" w:hAnsi="Calibri"/>
                <w:b/>
                <w:sz w:val="18"/>
                <w:szCs w:val="18"/>
              </w:rPr>
            </w:pPr>
            <w:r>
              <w:rPr>
                <w:rFonts w:ascii="Calibri" w:hAnsi="Calibri"/>
                <w:b/>
                <w:sz w:val="18"/>
                <w:szCs w:val="18"/>
              </w:rPr>
              <w:t>m</w:t>
            </w:r>
            <w:r>
              <w:rPr>
                <w:rFonts w:ascii="Calibri" w:hAnsi="Calibri"/>
                <w:b/>
                <w:sz w:val="18"/>
                <w:szCs w:val="18"/>
                <w:vertAlign w:val="superscript"/>
              </w:rPr>
              <w:t>3</w:t>
            </w:r>
            <w:r>
              <w:rPr>
                <w:rFonts w:ascii="Calibri" w:hAnsi="Calibri"/>
                <w:b/>
                <w:sz w:val="18"/>
                <w:szCs w:val="18"/>
              </w:rPr>
              <w:t xml:space="preserve"> de AGUA POR m</w:t>
            </w:r>
            <w:r>
              <w:rPr>
                <w:rFonts w:ascii="Calibri" w:hAnsi="Calibri"/>
                <w:b/>
                <w:sz w:val="18"/>
                <w:szCs w:val="18"/>
                <w:vertAlign w:val="superscript"/>
              </w:rPr>
              <w:t>2</w:t>
            </w:r>
            <w:r>
              <w:rPr>
                <w:rFonts w:ascii="Calibri" w:hAnsi="Calibri"/>
                <w:b/>
                <w:sz w:val="18"/>
                <w:szCs w:val="18"/>
              </w:rPr>
              <w:t xml:space="preserve"> de GREEN</w:t>
            </w:r>
          </w:p>
        </w:tc>
        <w:tc>
          <w:tcPr>
            <w:tcW w:w="1045" w:type="dxa"/>
            <w:vAlign w:val="center"/>
          </w:tcPr>
          <w:p w14:paraId="3D030CCA" w14:textId="77777777" w:rsidR="00BF4980" w:rsidRPr="00BF4980" w:rsidRDefault="00BF4980" w:rsidP="00BF4980">
            <w:pPr>
              <w:contextualSpacing/>
              <w:jc w:val="center"/>
              <w:rPr>
                <w:rFonts w:ascii="Calibri" w:hAnsi="Calibri"/>
                <w:b/>
                <w:sz w:val="18"/>
                <w:szCs w:val="18"/>
              </w:rPr>
            </w:pPr>
            <w:r>
              <w:rPr>
                <w:rFonts w:ascii="Calibri" w:hAnsi="Calibri"/>
                <w:b/>
                <w:sz w:val="18"/>
                <w:szCs w:val="18"/>
              </w:rPr>
              <w:t>ALTURA DE SIEGA</w:t>
            </w:r>
          </w:p>
        </w:tc>
        <w:tc>
          <w:tcPr>
            <w:tcW w:w="1096" w:type="dxa"/>
            <w:vAlign w:val="center"/>
          </w:tcPr>
          <w:p w14:paraId="390E66D8" w14:textId="77777777" w:rsidR="00BF4980" w:rsidRPr="00BF4980" w:rsidRDefault="00BF4980" w:rsidP="00BF4980">
            <w:pPr>
              <w:contextualSpacing/>
              <w:jc w:val="center"/>
              <w:rPr>
                <w:rFonts w:ascii="Calibri" w:hAnsi="Calibri"/>
                <w:b/>
                <w:sz w:val="18"/>
                <w:szCs w:val="18"/>
              </w:rPr>
            </w:pPr>
            <w:r>
              <w:rPr>
                <w:rFonts w:ascii="Calibri" w:hAnsi="Calibri"/>
                <w:b/>
                <w:sz w:val="18"/>
                <w:szCs w:val="18"/>
              </w:rPr>
              <w:t>ABONO GRANULAR</w:t>
            </w:r>
          </w:p>
        </w:tc>
        <w:tc>
          <w:tcPr>
            <w:tcW w:w="1353" w:type="dxa"/>
            <w:vAlign w:val="center"/>
          </w:tcPr>
          <w:p w14:paraId="788C2E8D" w14:textId="77777777" w:rsidR="00BF4980" w:rsidRPr="00BF4980" w:rsidRDefault="00BF4980" w:rsidP="00BF4980">
            <w:pPr>
              <w:contextualSpacing/>
              <w:jc w:val="center"/>
              <w:rPr>
                <w:rFonts w:ascii="Calibri" w:hAnsi="Calibri"/>
                <w:b/>
                <w:sz w:val="18"/>
                <w:szCs w:val="18"/>
              </w:rPr>
            </w:pPr>
            <w:r>
              <w:rPr>
                <w:rFonts w:ascii="Calibri" w:hAnsi="Calibri"/>
                <w:b/>
                <w:sz w:val="18"/>
                <w:szCs w:val="18"/>
              </w:rPr>
              <w:t>TRATAMIENTO FOLIAR</w:t>
            </w:r>
          </w:p>
        </w:tc>
        <w:tc>
          <w:tcPr>
            <w:tcW w:w="1146" w:type="dxa"/>
            <w:vAlign w:val="center"/>
          </w:tcPr>
          <w:p w14:paraId="34E2DF5E" w14:textId="77777777" w:rsidR="00BF4980" w:rsidRPr="00BF4980" w:rsidRDefault="00BF4980" w:rsidP="00BF4980">
            <w:pPr>
              <w:contextualSpacing/>
              <w:jc w:val="center"/>
              <w:rPr>
                <w:rFonts w:ascii="Calibri" w:hAnsi="Calibri"/>
                <w:b/>
                <w:sz w:val="18"/>
                <w:szCs w:val="18"/>
              </w:rPr>
            </w:pPr>
            <w:r>
              <w:rPr>
                <w:rFonts w:ascii="Calibri" w:hAnsi="Calibri"/>
                <w:b/>
                <w:sz w:val="18"/>
                <w:szCs w:val="18"/>
              </w:rPr>
              <w:t>Nº DE JUGADORES SEMANALES</w:t>
            </w:r>
          </w:p>
        </w:tc>
        <w:tc>
          <w:tcPr>
            <w:tcW w:w="1146" w:type="dxa"/>
            <w:vAlign w:val="center"/>
          </w:tcPr>
          <w:p w14:paraId="7E9FF4A2" w14:textId="77777777" w:rsidR="00BF4980" w:rsidRPr="00BF4980" w:rsidRDefault="00BF4980" w:rsidP="00BF4980">
            <w:pPr>
              <w:contextualSpacing/>
              <w:jc w:val="center"/>
              <w:rPr>
                <w:rFonts w:ascii="Calibri" w:hAnsi="Calibri"/>
                <w:b/>
                <w:sz w:val="18"/>
                <w:szCs w:val="18"/>
              </w:rPr>
            </w:pPr>
            <w:r>
              <w:rPr>
                <w:rFonts w:ascii="Calibri" w:hAnsi="Calibri"/>
                <w:b/>
                <w:sz w:val="18"/>
                <w:szCs w:val="18"/>
              </w:rPr>
              <w:t>Nº PASES DE RULO SEMANALES</w:t>
            </w:r>
          </w:p>
        </w:tc>
      </w:tr>
      <w:tr w:rsidR="00BF4980" w14:paraId="18ED6CC9" w14:textId="77777777" w:rsidTr="00BF4980">
        <w:trPr>
          <w:trHeight w:val="384"/>
        </w:trPr>
        <w:tc>
          <w:tcPr>
            <w:tcW w:w="1021" w:type="dxa"/>
            <w:vAlign w:val="center"/>
          </w:tcPr>
          <w:p w14:paraId="0D9F381E" w14:textId="77777777" w:rsidR="00BF4980" w:rsidRPr="00BF4980" w:rsidRDefault="00BF4980" w:rsidP="00BF4980">
            <w:pPr>
              <w:contextualSpacing/>
              <w:jc w:val="center"/>
              <w:rPr>
                <w:rFonts w:ascii="Calibri" w:hAnsi="Calibri"/>
                <w:sz w:val="18"/>
                <w:szCs w:val="18"/>
              </w:rPr>
            </w:pPr>
          </w:p>
        </w:tc>
        <w:tc>
          <w:tcPr>
            <w:tcW w:w="1013" w:type="dxa"/>
            <w:vAlign w:val="center"/>
          </w:tcPr>
          <w:p w14:paraId="30388701" w14:textId="77777777" w:rsidR="00BF4980" w:rsidRPr="00BF4980" w:rsidRDefault="00BF4980" w:rsidP="00BF4980">
            <w:pPr>
              <w:contextualSpacing/>
              <w:jc w:val="center"/>
              <w:rPr>
                <w:rFonts w:ascii="Calibri" w:hAnsi="Calibri"/>
                <w:b/>
                <w:sz w:val="18"/>
                <w:szCs w:val="18"/>
              </w:rPr>
            </w:pPr>
            <w:r>
              <w:rPr>
                <w:rFonts w:ascii="Calibri" w:hAnsi="Calibri"/>
                <w:b/>
                <w:sz w:val="18"/>
                <w:szCs w:val="18"/>
              </w:rPr>
              <w:t>1</w:t>
            </w:r>
          </w:p>
        </w:tc>
        <w:tc>
          <w:tcPr>
            <w:tcW w:w="1088" w:type="dxa"/>
            <w:vAlign w:val="center"/>
          </w:tcPr>
          <w:p w14:paraId="039FFC5F" w14:textId="77777777" w:rsidR="00BF4980" w:rsidRPr="00BF4980" w:rsidRDefault="00BF4980" w:rsidP="00BF4980">
            <w:pPr>
              <w:contextualSpacing/>
              <w:jc w:val="center"/>
              <w:rPr>
                <w:rFonts w:ascii="Calibri" w:hAnsi="Calibri"/>
                <w:sz w:val="18"/>
                <w:szCs w:val="18"/>
              </w:rPr>
            </w:pPr>
          </w:p>
        </w:tc>
        <w:tc>
          <w:tcPr>
            <w:tcW w:w="1104" w:type="dxa"/>
            <w:vAlign w:val="center"/>
          </w:tcPr>
          <w:p w14:paraId="2BA1752C" w14:textId="77777777" w:rsidR="00BF4980" w:rsidRPr="00BF4980" w:rsidRDefault="00BF4980" w:rsidP="00BF4980">
            <w:pPr>
              <w:contextualSpacing/>
              <w:jc w:val="center"/>
              <w:rPr>
                <w:rFonts w:ascii="Calibri" w:hAnsi="Calibri"/>
                <w:sz w:val="18"/>
                <w:szCs w:val="18"/>
              </w:rPr>
            </w:pPr>
          </w:p>
        </w:tc>
        <w:tc>
          <w:tcPr>
            <w:tcW w:w="1185" w:type="dxa"/>
            <w:vAlign w:val="center"/>
          </w:tcPr>
          <w:p w14:paraId="6C18D659" w14:textId="77777777" w:rsidR="00BF4980" w:rsidRPr="00BF4980" w:rsidRDefault="00BF4980" w:rsidP="00BF4980">
            <w:pPr>
              <w:contextualSpacing/>
              <w:jc w:val="center"/>
              <w:rPr>
                <w:rFonts w:ascii="Calibri" w:hAnsi="Calibri"/>
                <w:sz w:val="18"/>
                <w:szCs w:val="18"/>
              </w:rPr>
            </w:pPr>
          </w:p>
        </w:tc>
        <w:tc>
          <w:tcPr>
            <w:tcW w:w="1096" w:type="dxa"/>
            <w:vAlign w:val="center"/>
          </w:tcPr>
          <w:p w14:paraId="0FE40B79" w14:textId="77777777" w:rsidR="00BF4980" w:rsidRPr="00BF4980" w:rsidRDefault="00BF4980" w:rsidP="00BF4980">
            <w:pPr>
              <w:contextualSpacing/>
              <w:jc w:val="center"/>
              <w:rPr>
                <w:rFonts w:ascii="Calibri" w:hAnsi="Calibri"/>
                <w:sz w:val="18"/>
                <w:szCs w:val="18"/>
              </w:rPr>
            </w:pPr>
          </w:p>
        </w:tc>
        <w:tc>
          <w:tcPr>
            <w:tcW w:w="1072" w:type="dxa"/>
            <w:vAlign w:val="center"/>
          </w:tcPr>
          <w:p w14:paraId="3A98CD3E" w14:textId="77777777" w:rsidR="00BF4980" w:rsidRPr="00BF4980" w:rsidRDefault="00BF4980" w:rsidP="00BF4980">
            <w:pPr>
              <w:contextualSpacing/>
              <w:jc w:val="center"/>
              <w:rPr>
                <w:rFonts w:ascii="Calibri" w:hAnsi="Calibri"/>
                <w:sz w:val="18"/>
                <w:szCs w:val="18"/>
              </w:rPr>
            </w:pPr>
          </w:p>
        </w:tc>
        <w:tc>
          <w:tcPr>
            <w:tcW w:w="1025" w:type="dxa"/>
            <w:vAlign w:val="center"/>
          </w:tcPr>
          <w:p w14:paraId="1306846A" w14:textId="77777777" w:rsidR="00BF4980" w:rsidRPr="00BF4980" w:rsidRDefault="00BF4980" w:rsidP="00BF4980">
            <w:pPr>
              <w:contextualSpacing/>
              <w:jc w:val="center"/>
              <w:rPr>
                <w:rFonts w:ascii="Calibri" w:hAnsi="Calibri"/>
                <w:sz w:val="18"/>
                <w:szCs w:val="18"/>
              </w:rPr>
            </w:pPr>
          </w:p>
        </w:tc>
        <w:tc>
          <w:tcPr>
            <w:tcW w:w="1045" w:type="dxa"/>
            <w:vAlign w:val="center"/>
          </w:tcPr>
          <w:p w14:paraId="7C129585" w14:textId="77777777" w:rsidR="00BF4980" w:rsidRPr="00BF4980" w:rsidRDefault="00BF4980" w:rsidP="00BF4980">
            <w:pPr>
              <w:contextualSpacing/>
              <w:jc w:val="center"/>
              <w:rPr>
                <w:rFonts w:ascii="Calibri" w:hAnsi="Calibri"/>
                <w:sz w:val="18"/>
                <w:szCs w:val="18"/>
              </w:rPr>
            </w:pPr>
          </w:p>
        </w:tc>
        <w:tc>
          <w:tcPr>
            <w:tcW w:w="1096" w:type="dxa"/>
            <w:vAlign w:val="center"/>
          </w:tcPr>
          <w:p w14:paraId="6FFF064D" w14:textId="77777777" w:rsidR="00BF4980" w:rsidRPr="00BF4980" w:rsidRDefault="00BF4980" w:rsidP="00BF4980">
            <w:pPr>
              <w:contextualSpacing/>
              <w:jc w:val="center"/>
              <w:rPr>
                <w:rFonts w:ascii="Calibri" w:hAnsi="Calibri"/>
                <w:sz w:val="18"/>
                <w:szCs w:val="18"/>
              </w:rPr>
            </w:pPr>
          </w:p>
        </w:tc>
        <w:tc>
          <w:tcPr>
            <w:tcW w:w="1353" w:type="dxa"/>
            <w:vAlign w:val="center"/>
          </w:tcPr>
          <w:p w14:paraId="25A1A2E6" w14:textId="77777777" w:rsidR="00BF4980" w:rsidRPr="00BF4980" w:rsidRDefault="00BF4980" w:rsidP="00BF4980">
            <w:pPr>
              <w:contextualSpacing/>
              <w:jc w:val="center"/>
              <w:rPr>
                <w:rFonts w:ascii="Calibri" w:hAnsi="Calibri"/>
                <w:sz w:val="18"/>
                <w:szCs w:val="18"/>
              </w:rPr>
            </w:pPr>
          </w:p>
        </w:tc>
        <w:tc>
          <w:tcPr>
            <w:tcW w:w="1146" w:type="dxa"/>
            <w:vAlign w:val="center"/>
          </w:tcPr>
          <w:p w14:paraId="44F30CD3" w14:textId="77777777" w:rsidR="00BF4980" w:rsidRPr="00BF4980" w:rsidRDefault="00BF4980" w:rsidP="00BF4980">
            <w:pPr>
              <w:contextualSpacing/>
              <w:jc w:val="center"/>
              <w:rPr>
                <w:rFonts w:ascii="Calibri" w:hAnsi="Calibri"/>
                <w:sz w:val="18"/>
                <w:szCs w:val="18"/>
              </w:rPr>
            </w:pPr>
          </w:p>
        </w:tc>
        <w:tc>
          <w:tcPr>
            <w:tcW w:w="1146" w:type="dxa"/>
            <w:vAlign w:val="center"/>
          </w:tcPr>
          <w:p w14:paraId="3B3FC821" w14:textId="77777777" w:rsidR="00BF4980" w:rsidRPr="00BF4980" w:rsidRDefault="00BF4980" w:rsidP="00BF4980">
            <w:pPr>
              <w:contextualSpacing/>
              <w:jc w:val="center"/>
              <w:rPr>
                <w:rFonts w:ascii="Calibri" w:hAnsi="Calibri"/>
                <w:sz w:val="18"/>
                <w:szCs w:val="18"/>
              </w:rPr>
            </w:pPr>
          </w:p>
        </w:tc>
      </w:tr>
      <w:tr w:rsidR="00BF4980" w14:paraId="3F14C494" w14:textId="77777777" w:rsidTr="00BF4980">
        <w:trPr>
          <w:trHeight w:val="358"/>
        </w:trPr>
        <w:tc>
          <w:tcPr>
            <w:tcW w:w="1021" w:type="dxa"/>
            <w:vAlign w:val="center"/>
          </w:tcPr>
          <w:p w14:paraId="677329D8" w14:textId="77777777" w:rsidR="00BF4980" w:rsidRPr="00BF4980" w:rsidRDefault="00BF4980" w:rsidP="00BF4980">
            <w:pPr>
              <w:contextualSpacing/>
              <w:jc w:val="center"/>
              <w:rPr>
                <w:rFonts w:ascii="Calibri" w:hAnsi="Calibri"/>
                <w:sz w:val="18"/>
                <w:szCs w:val="18"/>
              </w:rPr>
            </w:pPr>
          </w:p>
        </w:tc>
        <w:tc>
          <w:tcPr>
            <w:tcW w:w="1013" w:type="dxa"/>
            <w:vAlign w:val="center"/>
          </w:tcPr>
          <w:p w14:paraId="4819209B" w14:textId="77777777" w:rsidR="00BF4980" w:rsidRPr="00BF4980" w:rsidRDefault="00BF4980" w:rsidP="00BF4980">
            <w:pPr>
              <w:contextualSpacing/>
              <w:jc w:val="center"/>
              <w:rPr>
                <w:rFonts w:ascii="Calibri" w:hAnsi="Calibri"/>
                <w:b/>
                <w:sz w:val="18"/>
                <w:szCs w:val="18"/>
              </w:rPr>
            </w:pPr>
            <w:r>
              <w:rPr>
                <w:rFonts w:ascii="Calibri" w:hAnsi="Calibri"/>
                <w:b/>
                <w:sz w:val="18"/>
                <w:szCs w:val="18"/>
              </w:rPr>
              <w:t>5</w:t>
            </w:r>
          </w:p>
        </w:tc>
        <w:tc>
          <w:tcPr>
            <w:tcW w:w="1088" w:type="dxa"/>
            <w:vAlign w:val="center"/>
          </w:tcPr>
          <w:p w14:paraId="0704ABAF" w14:textId="77777777" w:rsidR="00BF4980" w:rsidRPr="00BF4980" w:rsidRDefault="00BF4980" w:rsidP="00BF4980">
            <w:pPr>
              <w:contextualSpacing/>
              <w:jc w:val="center"/>
              <w:rPr>
                <w:rFonts w:ascii="Calibri" w:hAnsi="Calibri"/>
                <w:sz w:val="18"/>
                <w:szCs w:val="18"/>
              </w:rPr>
            </w:pPr>
          </w:p>
        </w:tc>
        <w:tc>
          <w:tcPr>
            <w:tcW w:w="1104" w:type="dxa"/>
            <w:vAlign w:val="center"/>
          </w:tcPr>
          <w:p w14:paraId="593B1617" w14:textId="77777777" w:rsidR="00BF4980" w:rsidRPr="00BF4980" w:rsidRDefault="00BF4980" w:rsidP="00BF4980">
            <w:pPr>
              <w:contextualSpacing/>
              <w:jc w:val="center"/>
              <w:rPr>
                <w:rFonts w:ascii="Calibri" w:hAnsi="Calibri"/>
                <w:sz w:val="18"/>
                <w:szCs w:val="18"/>
              </w:rPr>
            </w:pPr>
          </w:p>
        </w:tc>
        <w:tc>
          <w:tcPr>
            <w:tcW w:w="1185" w:type="dxa"/>
            <w:vAlign w:val="center"/>
          </w:tcPr>
          <w:p w14:paraId="4ACB4F11" w14:textId="77777777" w:rsidR="00BF4980" w:rsidRPr="00BF4980" w:rsidRDefault="00BF4980" w:rsidP="00BF4980">
            <w:pPr>
              <w:contextualSpacing/>
              <w:jc w:val="center"/>
              <w:rPr>
                <w:rFonts w:ascii="Calibri" w:hAnsi="Calibri"/>
                <w:sz w:val="18"/>
                <w:szCs w:val="18"/>
              </w:rPr>
            </w:pPr>
          </w:p>
        </w:tc>
        <w:tc>
          <w:tcPr>
            <w:tcW w:w="1096" w:type="dxa"/>
            <w:vAlign w:val="center"/>
          </w:tcPr>
          <w:p w14:paraId="74A5096D" w14:textId="77777777" w:rsidR="00BF4980" w:rsidRPr="00BF4980" w:rsidRDefault="00BF4980" w:rsidP="00BF4980">
            <w:pPr>
              <w:contextualSpacing/>
              <w:jc w:val="center"/>
              <w:rPr>
                <w:rFonts w:ascii="Calibri" w:hAnsi="Calibri"/>
                <w:sz w:val="18"/>
                <w:szCs w:val="18"/>
              </w:rPr>
            </w:pPr>
          </w:p>
        </w:tc>
        <w:tc>
          <w:tcPr>
            <w:tcW w:w="1072" w:type="dxa"/>
            <w:vAlign w:val="center"/>
          </w:tcPr>
          <w:p w14:paraId="7A679B06" w14:textId="77777777" w:rsidR="00BF4980" w:rsidRPr="00BF4980" w:rsidRDefault="00BF4980" w:rsidP="00BF4980">
            <w:pPr>
              <w:contextualSpacing/>
              <w:jc w:val="center"/>
              <w:rPr>
                <w:rFonts w:ascii="Calibri" w:hAnsi="Calibri"/>
                <w:sz w:val="18"/>
                <w:szCs w:val="18"/>
              </w:rPr>
            </w:pPr>
          </w:p>
        </w:tc>
        <w:tc>
          <w:tcPr>
            <w:tcW w:w="1025" w:type="dxa"/>
            <w:vAlign w:val="center"/>
          </w:tcPr>
          <w:p w14:paraId="73B31BE7" w14:textId="77777777" w:rsidR="00BF4980" w:rsidRPr="00BF4980" w:rsidRDefault="00BF4980" w:rsidP="00BF4980">
            <w:pPr>
              <w:contextualSpacing/>
              <w:jc w:val="center"/>
              <w:rPr>
                <w:rFonts w:ascii="Calibri" w:hAnsi="Calibri"/>
                <w:sz w:val="18"/>
                <w:szCs w:val="18"/>
              </w:rPr>
            </w:pPr>
          </w:p>
        </w:tc>
        <w:tc>
          <w:tcPr>
            <w:tcW w:w="1045" w:type="dxa"/>
            <w:vAlign w:val="center"/>
          </w:tcPr>
          <w:p w14:paraId="39426E52" w14:textId="77777777" w:rsidR="00BF4980" w:rsidRPr="00BF4980" w:rsidRDefault="00BF4980" w:rsidP="00BF4980">
            <w:pPr>
              <w:contextualSpacing/>
              <w:jc w:val="center"/>
              <w:rPr>
                <w:rFonts w:ascii="Calibri" w:hAnsi="Calibri"/>
                <w:sz w:val="18"/>
                <w:szCs w:val="18"/>
              </w:rPr>
            </w:pPr>
          </w:p>
        </w:tc>
        <w:tc>
          <w:tcPr>
            <w:tcW w:w="1096" w:type="dxa"/>
            <w:vAlign w:val="center"/>
          </w:tcPr>
          <w:p w14:paraId="448F0DF0" w14:textId="77777777" w:rsidR="00BF4980" w:rsidRPr="00BF4980" w:rsidRDefault="00BF4980" w:rsidP="00BF4980">
            <w:pPr>
              <w:contextualSpacing/>
              <w:jc w:val="center"/>
              <w:rPr>
                <w:rFonts w:ascii="Calibri" w:hAnsi="Calibri"/>
                <w:sz w:val="18"/>
                <w:szCs w:val="18"/>
              </w:rPr>
            </w:pPr>
          </w:p>
        </w:tc>
        <w:tc>
          <w:tcPr>
            <w:tcW w:w="1353" w:type="dxa"/>
            <w:vAlign w:val="center"/>
          </w:tcPr>
          <w:p w14:paraId="3F169B56" w14:textId="77777777" w:rsidR="00BF4980" w:rsidRPr="00BF4980" w:rsidRDefault="00BF4980" w:rsidP="00BF4980">
            <w:pPr>
              <w:contextualSpacing/>
              <w:jc w:val="center"/>
              <w:rPr>
                <w:rFonts w:ascii="Calibri" w:hAnsi="Calibri"/>
                <w:sz w:val="18"/>
                <w:szCs w:val="18"/>
              </w:rPr>
            </w:pPr>
          </w:p>
        </w:tc>
        <w:tc>
          <w:tcPr>
            <w:tcW w:w="1146" w:type="dxa"/>
            <w:vAlign w:val="center"/>
          </w:tcPr>
          <w:p w14:paraId="61520257" w14:textId="77777777" w:rsidR="00BF4980" w:rsidRPr="00BF4980" w:rsidRDefault="00BF4980" w:rsidP="00BF4980">
            <w:pPr>
              <w:contextualSpacing/>
              <w:jc w:val="center"/>
              <w:rPr>
                <w:rFonts w:ascii="Calibri" w:hAnsi="Calibri"/>
                <w:sz w:val="18"/>
                <w:szCs w:val="18"/>
              </w:rPr>
            </w:pPr>
          </w:p>
        </w:tc>
        <w:tc>
          <w:tcPr>
            <w:tcW w:w="1146" w:type="dxa"/>
            <w:vAlign w:val="center"/>
          </w:tcPr>
          <w:p w14:paraId="2230A41E" w14:textId="77777777" w:rsidR="00BF4980" w:rsidRPr="00BF4980" w:rsidRDefault="00BF4980" w:rsidP="00BF4980">
            <w:pPr>
              <w:contextualSpacing/>
              <w:jc w:val="center"/>
              <w:rPr>
                <w:rFonts w:ascii="Calibri" w:hAnsi="Calibri"/>
                <w:sz w:val="18"/>
                <w:szCs w:val="18"/>
              </w:rPr>
            </w:pPr>
          </w:p>
        </w:tc>
      </w:tr>
      <w:tr w:rsidR="00BF4980" w14:paraId="58141ABE" w14:textId="77777777" w:rsidTr="00BF4980">
        <w:trPr>
          <w:trHeight w:val="358"/>
        </w:trPr>
        <w:tc>
          <w:tcPr>
            <w:tcW w:w="1021" w:type="dxa"/>
            <w:vAlign w:val="center"/>
          </w:tcPr>
          <w:p w14:paraId="1AC625A7" w14:textId="77777777" w:rsidR="00BF4980" w:rsidRPr="00BF4980" w:rsidRDefault="00BF4980" w:rsidP="00BF4980">
            <w:pPr>
              <w:contextualSpacing/>
              <w:jc w:val="center"/>
              <w:rPr>
                <w:rFonts w:ascii="Calibri" w:hAnsi="Calibri"/>
                <w:sz w:val="18"/>
                <w:szCs w:val="18"/>
              </w:rPr>
            </w:pPr>
          </w:p>
        </w:tc>
        <w:tc>
          <w:tcPr>
            <w:tcW w:w="1013" w:type="dxa"/>
            <w:vAlign w:val="center"/>
          </w:tcPr>
          <w:p w14:paraId="3E9F40E0" w14:textId="77777777" w:rsidR="00BF4980" w:rsidRPr="00BF4980" w:rsidRDefault="00BF4980" w:rsidP="00BF4980">
            <w:pPr>
              <w:contextualSpacing/>
              <w:jc w:val="center"/>
              <w:rPr>
                <w:rFonts w:ascii="Calibri" w:hAnsi="Calibri"/>
                <w:b/>
                <w:sz w:val="18"/>
                <w:szCs w:val="18"/>
              </w:rPr>
            </w:pPr>
            <w:r>
              <w:rPr>
                <w:rFonts w:ascii="Calibri" w:hAnsi="Calibri"/>
                <w:b/>
                <w:sz w:val="18"/>
                <w:szCs w:val="18"/>
              </w:rPr>
              <w:t>7</w:t>
            </w:r>
          </w:p>
        </w:tc>
        <w:tc>
          <w:tcPr>
            <w:tcW w:w="1088" w:type="dxa"/>
            <w:vAlign w:val="center"/>
          </w:tcPr>
          <w:p w14:paraId="7E88969B" w14:textId="77777777" w:rsidR="00BF4980" w:rsidRPr="00BF4980" w:rsidRDefault="00BF4980" w:rsidP="00BF4980">
            <w:pPr>
              <w:contextualSpacing/>
              <w:jc w:val="center"/>
              <w:rPr>
                <w:rFonts w:ascii="Calibri" w:hAnsi="Calibri"/>
                <w:sz w:val="18"/>
                <w:szCs w:val="18"/>
              </w:rPr>
            </w:pPr>
          </w:p>
        </w:tc>
        <w:tc>
          <w:tcPr>
            <w:tcW w:w="1104" w:type="dxa"/>
            <w:vAlign w:val="center"/>
          </w:tcPr>
          <w:p w14:paraId="5906B237" w14:textId="77777777" w:rsidR="00BF4980" w:rsidRPr="00BF4980" w:rsidRDefault="00BF4980" w:rsidP="00BF4980">
            <w:pPr>
              <w:contextualSpacing/>
              <w:jc w:val="center"/>
              <w:rPr>
                <w:rFonts w:ascii="Calibri" w:hAnsi="Calibri"/>
                <w:sz w:val="18"/>
                <w:szCs w:val="18"/>
              </w:rPr>
            </w:pPr>
          </w:p>
        </w:tc>
        <w:tc>
          <w:tcPr>
            <w:tcW w:w="1185" w:type="dxa"/>
            <w:vAlign w:val="center"/>
          </w:tcPr>
          <w:p w14:paraId="70EFD633" w14:textId="77777777" w:rsidR="00BF4980" w:rsidRPr="00BF4980" w:rsidRDefault="00BF4980" w:rsidP="00BF4980">
            <w:pPr>
              <w:contextualSpacing/>
              <w:jc w:val="center"/>
              <w:rPr>
                <w:rFonts w:ascii="Calibri" w:hAnsi="Calibri"/>
                <w:sz w:val="18"/>
                <w:szCs w:val="18"/>
              </w:rPr>
            </w:pPr>
          </w:p>
        </w:tc>
        <w:tc>
          <w:tcPr>
            <w:tcW w:w="1096" w:type="dxa"/>
            <w:vAlign w:val="center"/>
          </w:tcPr>
          <w:p w14:paraId="3BF943C9" w14:textId="77777777" w:rsidR="00BF4980" w:rsidRPr="00BF4980" w:rsidRDefault="00BF4980" w:rsidP="00BF4980">
            <w:pPr>
              <w:contextualSpacing/>
              <w:jc w:val="center"/>
              <w:rPr>
                <w:rFonts w:ascii="Calibri" w:hAnsi="Calibri"/>
                <w:sz w:val="18"/>
                <w:szCs w:val="18"/>
              </w:rPr>
            </w:pPr>
          </w:p>
        </w:tc>
        <w:tc>
          <w:tcPr>
            <w:tcW w:w="1072" w:type="dxa"/>
            <w:vAlign w:val="center"/>
          </w:tcPr>
          <w:p w14:paraId="64AA472A" w14:textId="77777777" w:rsidR="00BF4980" w:rsidRPr="00BF4980" w:rsidRDefault="00BF4980" w:rsidP="00BF4980">
            <w:pPr>
              <w:contextualSpacing/>
              <w:jc w:val="center"/>
              <w:rPr>
                <w:rFonts w:ascii="Calibri" w:hAnsi="Calibri"/>
                <w:sz w:val="18"/>
                <w:szCs w:val="18"/>
              </w:rPr>
            </w:pPr>
          </w:p>
        </w:tc>
        <w:tc>
          <w:tcPr>
            <w:tcW w:w="1025" w:type="dxa"/>
            <w:vAlign w:val="center"/>
          </w:tcPr>
          <w:p w14:paraId="73790B98" w14:textId="77777777" w:rsidR="00BF4980" w:rsidRPr="00BF4980" w:rsidRDefault="00BF4980" w:rsidP="00BF4980">
            <w:pPr>
              <w:contextualSpacing/>
              <w:jc w:val="center"/>
              <w:rPr>
                <w:rFonts w:ascii="Calibri" w:hAnsi="Calibri"/>
                <w:sz w:val="18"/>
                <w:szCs w:val="18"/>
              </w:rPr>
            </w:pPr>
          </w:p>
        </w:tc>
        <w:tc>
          <w:tcPr>
            <w:tcW w:w="1045" w:type="dxa"/>
            <w:vAlign w:val="center"/>
          </w:tcPr>
          <w:p w14:paraId="05BEB14C" w14:textId="77777777" w:rsidR="00BF4980" w:rsidRPr="00BF4980" w:rsidRDefault="00BF4980" w:rsidP="00BF4980">
            <w:pPr>
              <w:contextualSpacing/>
              <w:jc w:val="center"/>
              <w:rPr>
                <w:rFonts w:ascii="Calibri" w:hAnsi="Calibri"/>
                <w:sz w:val="18"/>
                <w:szCs w:val="18"/>
              </w:rPr>
            </w:pPr>
          </w:p>
        </w:tc>
        <w:tc>
          <w:tcPr>
            <w:tcW w:w="1096" w:type="dxa"/>
            <w:vAlign w:val="center"/>
          </w:tcPr>
          <w:p w14:paraId="7FA45373" w14:textId="77777777" w:rsidR="00BF4980" w:rsidRPr="00BF4980" w:rsidRDefault="00BF4980" w:rsidP="00BF4980">
            <w:pPr>
              <w:contextualSpacing/>
              <w:jc w:val="center"/>
              <w:rPr>
                <w:rFonts w:ascii="Calibri" w:hAnsi="Calibri"/>
                <w:sz w:val="18"/>
                <w:szCs w:val="18"/>
              </w:rPr>
            </w:pPr>
          </w:p>
        </w:tc>
        <w:tc>
          <w:tcPr>
            <w:tcW w:w="1353" w:type="dxa"/>
            <w:vAlign w:val="center"/>
          </w:tcPr>
          <w:p w14:paraId="5E224E5F" w14:textId="77777777" w:rsidR="00BF4980" w:rsidRPr="00BF4980" w:rsidRDefault="00BF4980" w:rsidP="00BF4980">
            <w:pPr>
              <w:contextualSpacing/>
              <w:jc w:val="center"/>
              <w:rPr>
                <w:rFonts w:ascii="Calibri" w:hAnsi="Calibri"/>
                <w:sz w:val="18"/>
                <w:szCs w:val="18"/>
              </w:rPr>
            </w:pPr>
          </w:p>
        </w:tc>
        <w:tc>
          <w:tcPr>
            <w:tcW w:w="1146" w:type="dxa"/>
            <w:vAlign w:val="center"/>
          </w:tcPr>
          <w:p w14:paraId="65258C6B" w14:textId="77777777" w:rsidR="00BF4980" w:rsidRPr="00BF4980" w:rsidRDefault="00BF4980" w:rsidP="00BF4980">
            <w:pPr>
              <w:contextualSpacing/>
              <w:jc w:val="center"/>
              <w:rPr>
                <w:rFonts w:ascii="Calibri" w:hAnsi="Calibri"/>
                <w:sz w:val="18"/>
                <w:szCs w:val="18"/>
              </w:rPr>
            </w:pPr>
          </w:p>
        </w:tc>
        <w:tc>
          <w:tcPr>
            <w:tcW w:w="1146" w:type="dxa"/>
            <w:vAlign w:val="center"/>
          </w:tcPr>
          <w:p w14:paraId="6C88D303" w14:textId="77777777" w:rsidR="00BF4980" w:rsidRPr="00BF4980" w:rsidRDefault="00BF4980" w:rsidP="00BF4980">
            <w:pPr>
              <w:contextualSpacing/>
              <w:jc w:val="center"/>
              <w:rPr>
                <w:rFonts w:ascii="Calibri" w:hAnsi="Calibri"/>
                <w:sz w:val="18"/>
                <w:szCs w:val="18"/>
              </w:rPr>
            </w:pPr>
          </w:p>
        </w:tc>
      </w:tr>
      <w:tr w:rsidR="00BF4980" w14:paraId="59FB2A26" w14:textId="77777777" w:rsidTr="00BF4980">
        <w:trPr>
          <w:trHeight w:val="384"/>
        </w:trPr>
        <w:tc>
          <w:tcPr>
            <w:tcW w:w="1021" w:type="dxa"/>
            <w:vAlign w:val="center"/>
          </w:tcPr>
          <w:p w14:paraId="1652C038" w14:textId="77777777" w:rsidR="00BF4980" w:rsidRPr="00BF4980" w:rsidRDefault="00BF4980" w:rsidP="00BF4980">
            <w:pPr>
              <w:contextualSpacing/>
              <w:jc w:val="center"/>
              <w:rPr>
                <w:rFonts w:ascii="Calibri" w:hAnsi="Calibri"/>
                <w:sz w:val="18"/>
                <w:szCs w:val="18"/>
              </w:rPr>
            </w:pPr>
          </w:p>
        </w:tc>
        <w:tc>
          <w:tcPr>
            <w:tcW w:w="1013" w:type="dxa"/>
            <w:vAlign w:val="center"/>
          </w:tcPr>
          <w:p w14:paraId="7FA4EBF9" w14:textId="77777777" w:rsidR="00BF4980" w:rsidRPr="00BF4980" w:rsidRDefault="00BF4980" w:rsidP="00BF4980">
            <w:pPr>
              <w:contextualSpacing/>
              <w:jc w:val="center"/>
              <w:rPr>
                <w:rFonts w:ascii="Calibri" w:hAnsi="Calibri"/>
                <w:b/>
                <w:sz w:val="18"/>
                <w:szCs w:val="18"/>
              </w:rPr>
            </w:pPr>
            <w:r>
              <w:rPr>
                <w:rFonts w:ascii="Calibri" w:hAnsi="Calibri"/>
                <w:b/>
                <w:sz w:val="18"/>
                <w:szCs w:val="18"/>
              </w:rPr>
              <w:t>10</w:t>
            </w:r>
          </w:p>
        </w:tc>
        <w:tc>
          <w:tcPr>
            <w:tcW w:w="1088" w:type="dxa"/>
            <w:vAlign w:val="center"/>
          </w:tcPr>
          <w:p w14:paraId="74FDA22B" w14:textId="77777777" w:rsidR="00BF4980" w:rsidRPr="00BF4980" w:rsidRDefault="00BF4980" w:rsidP="00BF4980">
            <w:pPr>
              <w:contextualSpacing/>
              <w:jc w:val="center"/>
              <w:rPr>
                <w:rFonts w:ascii="Calibri" w:hAnsi="Calibri"/>
                <w:sz w:val="18"/>
                <w:szCs w:val="18"/>
              </w:rPr>
            </w:pPr>
          </w:p>
        </w:tc>
        <w:tc>
          <w:tcPr>
            <w:tcW w:w="1104" w:type="dxa"/>
            <w:vAlign w:val="center"/>
          </w:tcPr>
          <w:p w14:paraId="41434F6C" w14:textId="77777777" w:rsidR="00BF4980" w:rsidRPr="00BF4980" w:rsidRDefault="00BF4980" w:rsidP="00BF4980">
            <w:pPr>
              <w:contextualSpacing/>
              <w:jc w:val="center"/>
              <w:rPr>
                <w:rFonts w:ascii="Calibri" w:hAnsi="Calibri"/>
                <w:sz w:val="18"/>
                <w:szCs w:val="18"/>
              </w:rPr>
            </w:pPr>
          </w:p>
        </w:tc>
        <w:tc>
          <w:tcPr>
            <w:tcW w:w="1185" w:type="dxa"/>
            <w:vAlign w:val="center"/>
          </w:tcPr>
          <w:p w14:paraId="4E4AA931" w14:textId="77777777" w:rsidR="00BF4980" w:rsidRPr="00BF4980" w:rsidRDefault="00BF4980" w:rsidP="00BF4980">
            <w:pPr>
              <w:contextualSpacing/>
              <w:jc w:val="center"/>
              <w:rPr>
                <w:rFonts w:ascii="Calibri" w:hAnsi="Calibri"/>
                <w:sz w:val="18"/>
                <w:szCs w:val="18"/>
              </w:rPr>
            </w:pPr>
          </w:p>
        </w:tc>
        <w:tc>
          <w:tcPr>
            <w:tcW w:w="1096" w:type="dxa"/>
            <w:vAlign w:val="center"/>
          </w:tcPr>
          <w:p w14:paraId="2149972B" w14:textId="77777777" w:rsidR="00BF4980" w:rsidRPr="00BF4980" w:rsidRDefault="00BF4980" w:rsidP="00BF4980">
            <w:pPr>
              <w:contextualSpacing/>
              <w:jc w:val="center"/>
              <w:rPr>
                <w:rFonts w:ascii="Calibri" w:hAnsi="Calibri"/>
                <w:sz w:val="18"/>
                <w:szCs w:val="18"/>
              </w:rPr>
            </w:pPr>
          </w:p>
        </w:tc>
        <w:tc>
          <w:tcPr>
            <w:tcW w:w="1072" w:type="dxa"/>
            <w:vAlign w:val="center"/>
          </w:tcPr>
          <w:p w14:paraId="1F390259" w14:textId="77777777" w:rsidR="00BF4980" w:rsidRPr="00BF4980" w:rsidRDefault="00BF4980" w:rsidP="00BF4980">
            <w:pPr>
              <w:contextualSpacing/>
              <w:jc w:val="center"/>
              <w:rPr>
                <w:rFonts w:ascii="Calibri" w:hAnsi="Calibri"/>
                <w:sz w:val="18"/>
                <w:szCs w:val="18"/>
              </w:rPr>
            </w:pPr>
          </w:p>
        </w:tc>
        <w:tc>
          <w:tcPr>
            <w:tcW w:w="1025" w:type="dxa"/>
            <w:vAlign w:val="center"/>
          </w:tcPr>
          <w:p w14:paraId="691BCCDF" w14:textId="77777777" w:rsidR="00BF4980" w:rsidRPr="00BF4980" w:rsidRDefault="00BF4980" w:rsidP="00BF4980">
            <w:pPr>
              <w:contextualSpacing/>
              <w:jc w:val="center"/>
              <w:rPr>
                <w:rFonts w:ascii="Calibri" w:hAnsi="Calibri"/>
                <w:sz w:val="18"/>
                <w:szCs w:val="18"/>
              </w:rPr>
            </w:pPr>
          </w:p>
        </w:tc>
        <w:tc>
          <w:tcPr>
            <w:tcW w:w="1045" w:type="dxa"/>
            <w:vAlign w:val="center"/>
          </w:tcPr>
          <w:p w14:paraId="6A8F7E38" w14:textId="77777777" w:rsidR="00BF4980" w:rsidRPr="00BF4980" w:rsidRDefault="00BF4980" w:rsidP="00BF4980">
            <w:pPr>
              <w:contextualSpacing/>
              <w:jc w:val="center"/>
              <w:rPr>
                <w:rFonts w:ascii="Calibri" w:hAnsi="Calibri"/>
                <w:sz w:val="18"/>
                <w:szCs w:val="18"/>
              </w:rPr>
            </w:pPr>
          </w:p>
        </w:tc>
        <w:tc>
          <w:tcPr>
            <w:tcW w:w="1096" w:type="dxa"/>
            <w:vAlign w:val="center"/>
          </w:tcPr>
          <w:p w14:paraId="1DEA2A2C" w14:textId="77777777" w:rsidR="00BF4980" w:rsidRPr="00BF4980" w:rsidRDefault="00BF4980" w:rsidP="00BF4980">
            <w:pPr>
              <w:contextualSpacing/>
              <w:jc w:val="center"/>
              <w:rPr>
                <w:rFonts w:ascii="Calibri" w:hAnsi="Calibri"/>
                <w:sz w:val="18"/>
                <w:szCs w:val="18"/>
              </w:rPr>
            </w:pPr>
          </w:p>
        </w:tc>
        <w:tc>
          <w:tcPr>
            <w:tcW w:w="1353" w:type="dxa"/>
            <w:vAlign w:val="center"/>
          </w:tcPr>
          <w:p w14:paraId="3B60AF2E" w14:textId="77777777" w:rsidR="00BF4980" w:rsidRPr="00BF4980" w:rsidRDefault="00BF4980" w:rsidP="00BF4980">
            <w:pPr>
              <w:contextualSpacing/>
              <w:jc w:val="center"/>
              <w:rPr>
                <w:rFonts w:ascii="Calibri" w:hAnsi="Calibri"/>
                <w:sz w:val="18"/>
                <w:szCs w:val="18"/>
              </w:rPr>
            </w:pPr>
          </w:p>
        </w:tc>
        <w:tc>
          <w:tcPr>
            <w:tcW w:w="1146" w:type="dxa"/>
            <w:vAlign w:val="center"/>
          </w:tcPr>
          <w:p w14:paraId="072D3F59" w14:textId="77777777" w:rsidR="00BF4980" w:rsidRPr="00BF4980" w:rsidRDefault="00BF4980" w:rsidP="00BF4980">
            <w:pPr>
              <w:contextualSpacing/>
              <w:jc w:val="center"/>
              <w:rPr>
                <w:rFonts w:ascii="Calibri" w:hAnsi="Calibri"/>
                <w:sz w:val="18"/>
                <w:szCs w:val="18"/>
              </w:rPr>
            </w:pPr>
          </w:p>
        </w:tc>
        <w:tc>
          <w:tcPr>
            <w:tcW w:w="1146" w:type="dxa"/>
            <w:vAlign w:val="center"/>
          </w:tcPr>
          <w:p w14:paraId="6DE3DF51" w14:textId="77777777" w:rsidR="00BF4980" w:rsidRPr="00BF4980" w:rsidRDefault="00BF4980" w:rsidP="00BF4980">
            <w:pPr>
              <w:contextualSpacing/>
              <w:jc w:val="center"/>
              <w:rPr>
                <w:rFonts w:ascii="Calibri" w:hAnsi="Calibri"/>
                <w:sz w:val="18"/>
                <w:szCs w:val="18"/>
              </w:rPr>
            </w:pPr>
          </w:p>
        </w:tc>
      </w:tr>
      <w:tr w:rsidR="00BF4980" w14:paraId="419A8583" w14:textId="77777777" w:rsidTr="00BF4980">
        <w:trPr>
          <w:trHeight w:val="358"/>
        </w:trPr>
        <w:tc>
          <w:tcPr>
            <w:tcW w:w="1021" w:type="dxa"/>
            <w:vAlign w:val="center"/>
          </w:tcPr>
          <w:p w14:paraId="138CDA3C" w14:textId="77777777" w:rsidR="00BF4980" w:rsidRPr="00BF4980" w:rsidRDefault="00BF4980" w:rsidP="00BF4980">
            <w:pPr>
              <w:contextualSpacing/>
              <w:jc w:val="center"/>
              <w:rPr>
                <w:rFonts w:ascii="Calibri" w:hAnsi="Calibri"/>
                <w:sz w:val="18"/>
                <w:szCs w:val="18"/>
              </w:rPr>
            </w:pPr>
          </w:p>
        </w:tc>
        <w:tc>
          <w:tcPr>
            <w:tcW w:w="1013" w:type="dxa"/>
            <w:vAlign w:val="center"/>
          </w:tcPr>
          <w:p w14:paraId="1D9CEEE4" w14:textId="77777777" w:rsidR="00BF4980" w:rsidRPr="00BF4980" w:rsidRDefault="00BF4980" w:rsidP="00BF4980">
            <w:pPr>
              <w:contextualSpacing/>
              <w:jc w:val="center"/>
              <w:rPr>
                <w:rFonts w:ascii="Calibri" w:hAnsi="Calibri"/>
                <w:b/>
                <w:sz w:val="18"/>
                <w:szCs w:val="18"/>
              </w:rPr>
            </w:pPr>
            <w:r>
              <w:rPr>
                <w:rFonts w:ascii="Calibri" w:hAnsi="Calibri"/>
                <w:b/>
                <w:sz w:val="18"/>
                <w:szCs w:val="18"/>
              </w:rPr>
              <w:t>12</w:t>
            </w:r>
          </w:p>
        </w:tc>
        <w:tc>
          <w:tcPr>
            <w:tcW w:w="1088" w:type="dxa"/>
            <w:vAlign w:val="center"/>
          </w:tcPr>
          <w:p w14:paraId="2885520F" w14:textId="77777777" w:rsidR="00BF4980" w:rsidRPr="00BF4980" w:rsidRDefault="00BF4980" w:rsidP="00BF4980">
            <w:pPr>
              <w:contextualSpacing/>
              <w:jc w:val="center"/>
              <w:rPr>
                <w:rFonts w:ascii="Calibri" w:hAnsi="Calibri"/>
                <w:sz w:val="18"/>
                <w:szCs w:val="18"/>
              </w:rPr>
            </w:pPr>
          </w:p>
        </w:tc>
        <w:tc>
          <w:tcPr>
            <w:tcW w:w="1104" w:type="dxa"/>
            <w:vAlign w:val="center"/>
          </w:tcPr>
          <w:p w14:paraId="1DA9C9E4" w14:textId="77777777" w:rsidR="00BF4980" w:rsidRPr="00BF4980" w:rsidRDefault="00BF4980" w:rsidP="00BF4980">
            <w:pPr>
              <w:contextualSpacing/>
              <w:jc w:val="center"/>
              <w:rPr>
                <w:rFonts w:ascii="Calibri" w:hAnsi="Calibri"/>
                <w:sz w:val="18"/>
                <w:szCs w:val="18"/>
              </w:rPr>
            </w:pPr>
          </w:p>
        </w:tc>
        <w:tc>
          <w:tcPr>
            <w:tcW w:w="1185" w:type="dxa"/>
            <w:vAlign w:val="center"/>
          </w:tcPr>
          <w:p w14:paraId="15B2EB66" w14:textId="77777777" w:rsidR="00BF4980" w:rsidRPr="00BF4980" w:rsidRDefault="00BF4980" w:rsidP="00BF4980">
            <w:pPr>
              <w:contextualSpacing/>
              <w:jc w:val="center"/>
              <w:rPr>
                <w:rFonts w:ascii="Calibri" w:hAnsi="Calibri"/>
                <w:sz w:val="18"/>
                <w:szCs w:val="18"/>
              </w:rPr>
            </w:pPr>
          </w:p>
        </w:tc>
        <w:tc>
          <w:tcPr>
            <w:tcW w:w="1096" w:type="dxa"/>
            <w:vAlign w:val="center"/>
          </w:tcPr>
          <w:p w14:paraId="0BFD6B0B" w14:textId="77777777" w:rsidR="00BF4980" w:rsidRPr="00BF4980" w:rsidRDefault="00BF4980" w:rsidP="00BF4980">
            <w:pPr>
              <w:contextualSpacing/>
              <w:jc w:val="center"/>
              <w:rPr>
                <w:rFonts w:ascii="Calibri" w:hAnsi="Calibri"/>
                <w:sz w:val="18"/>
                <w:szCs w:val="18"/>
              </w:rPr>
            </w:pPr>
          </w:p>
        </w:tc>
        <w:tc>
          <w:tcPr>
            <w:tcW w:w="1072" w:type="dxa"/>
            <w:vAlign w:val="center"/>
          </w:tcPr>
          <w:p w14:paraId="14004750" w14:textId="77777777" w:rsidR="00BF4980" w:rsidRPr="00BF4980" w:rsidRDefault="00BF4980" w:rsidP="00BF4980">
            <w:pPr>
              <w:contextualSpacing/>
              <w:jc w:val="center"/>
              <w:rPr>
                <w:rFonts w:ascii="Calibri" w:hAnsi="Calibri"/>
                <w:sz w:val="18"/>
                <w:szCs w:val="18"/>
              </w:rPr>
            </w:pPr>
          </w:p>
        </w:tc>
        <w:tc>
          <w:tcPr>
            <w:tcW w:w="1025" w:type="dxa"/>
            <w:vAlign w:val="center"/>
          </w:tcPr>
          <w:p w14:paraId="69BC7205" w14:textId="77777777" w:rsidR="00BF4980" w:rsidRPr="00BF4980" w:rsidRDefault="00BF4980" w:rsidP="00BF4980">
            <w:pPr>
              <w:contextualSpacing/>
              <w:jc w:val="center"/>
              <w:rPr>
                <w:rFonts w:ascii="Calibri" w:hAnsi="Calibri"/>
                <w:sz w:val="18"/>
                <w:szCs w:val="18"/>
              </w:rPr>
            </w:pPr>
          </w:p>
        </w:tc>
        <w:tc>
          <w:tcPr>
            <w:tcW w:w="1045" w:type="dxa"/>
            <w:vAlign w:val="center"/>
          </w:tcPr>
          <w:p w14:paraId="7D6F1F3A" w14:textId="77777777" w:rsidR="00BF4980" w:rsidRPr="00BF4980" w:rsidRDefault="00BF4980" w:rsidP="00BF4980">
            <w:pPr>
              <w:contextualSpacing/>
              <w:jc w:val="center"/>
              <w:rPr>
                <w:rFonts w:ascii="Calibri" w:hAnsi="Calibri"/>
                <w:sz w:val="18"/>
                <w:szCs w:val="18"/>
              </w:rPr>
            </w:pPr>
          </w:p>
        </w:tc>
        <w:tc>
          <w:tcPr>
            <w:tcW w:w="1096" w:type="dxa"/>
            <w:vAlign w:val="center"/>
          </w:tcPr>
          <w:p w14:paraId="2B0DE61D" w14:textId="77777777" w:rsidR="00BF4980" w:rsidRPr="00BF4980" w:rsidRDefault="00BF4980" w:rsidP="00BF4980">
            <w:pPr>
              <w:contextualSpacing/>
              <w:jc w:val="center"/>
              <w:rPr>
                <w:rFonts w:ascii="Calibri" w:hAnsi="Calibri"/>
                <w:sz w:val="18"/>
                <w:szCs w:val="18"/>
              </w:rPr>
            </w:pPr>
          </w:p>
        </w:tc>
        <w:tc>
          <w:tcPr>
            <w:tcW w:w="1353" w:type="dxa"/>
            <w:vAlign w:val="center"/>
          </w:tcPr>
          <w:p w14:paraId="4F41ABB2" w14:textId="77777777" w:rsidR="00BF4980" w:rsidRPr="00BF4980" w:rsidRDefault="00BF4980" w:rsidP="00BF4980">
            <w:pPr>
              <w:contextualSpacing/>
              <w:jc w:val="center"/>
              <w:rPr>
                <w:rFonts w:ascii="Calibri" w:hAnsi="Calibri"/>
                <w:sz w:val="18"/>
                <w:szCs w:val="18"/>
              </w:rPr>
            </w:pPr>
          </w:p>
        </w:tc>
        <w:tc>
          <w:tcPr>
            <w:tcW w:w="1146" w:type="dxa"/>
            <w:vAlign w:val="center"/>
          </w:tcPr>
          <w:p w14:paraId="2564983E" w14:textId="77777777" w:rsidR="00BF4980" w:rsidRPr="00BF4980" w:rsidRDefault="00BF4980" w:rsidP="00BF4980">
            <w:pPr>
              <w:contextualSpacing/>
              <w:jc w:val="center"/>
              <w:rPr>
                <w:rFonts w:ascii="Calibri" w:hAnsi="Calibri"/>
                <w:sz w:val="18"/>
                <w:szCs w:val="18"/>
              </w:rPr>
            </w:pPr>
          </w:p>
        </w:tc>
        <w:tc>
          <w:tcPr>
            <w:tcW w:w="1146" w:type="dxa"/>
            <w:vAlign w:val="center"/>
          </w:tcPr>
          <w:p w14:paraId="1F314E6E" w14:textId="77777777" w:rsidR="00BF4980" w:rsidRPr="00BF4980" w:rsidRDefault="00BF4980" w:rsidP="00BF4980">
            <w:pPr>
              <w:contextualSpacing/>
              <w:jc w:val="center"/>
              <w:rPr>
                <w:rFonts w:ascii="Calibri" w:hAnsi="Calibri"/>
                <w:sz w:val="18"/>
                <w:szCs w:val="18"/>
              </w:rPr>
            </w:pPr>
          </w:p>
        </w:tc>
      </w:tr>
      <w:tr w:rsidR="00BF4980" w14:paraId="4EDE7B22" w14:textId="77777777" w:rsidTr="00BF4980">
        <w:trPr>
          <w:trHeight w:val="358"/>
        </w:trPr>
        <w:tc>
          <w:tcPr>
            <w:tcW w:w="1021" w:type="dxa"/>
            <w:vAlign w:val="center"/>
          </w:tcPr>
          <w:p w14:paraId="6000CB3A" w14:textId="77777777" w:rsidR="00BF4980" w:rsidRPr="00BF4980" w:rsidRDefault="00BF4980" w:rsidP="00BF4980">
            <w:pPr>
              <w:contextualSpacing/>
              <w:jc w:val="center"/>
              <w:rPr>
                <w:rFonts w:ascii="Calibri" w:hAnsi="Calibri"/>
                <w:sz w:val="18"/>
                <w:szCs w:val="18"/>
              </w:rPr>
            </w:pPr>
          </w:p>
        </w:tc>
        <w:tc>
          <w:tcPr>
            <w:tcW w:w="1013" w:type="dxa"/>
            <w:vAlign w:val="center"/>
          </w:tcPr>
          <w:p w14:paraId="19816BB4" w14:textId="77777777" w:rsidR="00BF4980" w:rsidRPr="00BF4980" w:rsidRDefault="00BF4980" w:rsidP="00BF4980">
            <w:pPr>
              <w:contextualSpacing/>
              <w:jc w:val="center"/>
              <w:rPr>
                <w:rFonts w:ascii="Calibri" w:hAnsi="Calibri"/>
                <w:b/>
                <w:sz w:val="18"/>
                <w:szCs w:val="18"/>
              </w:rPr>
            </w:pPr>
            <w:r>
              <w:rPr>
                <w:rFonts w:ascii="Calibri" w:hAnsi="Calibri"/>
                <w:b/>
                <w:sz w:val="18"/>
                <w:szCs w:val="18"/>
              </w:rPr>
              <w:t>15</w:t>
            </w:r>
          </w:p>
        </w:tc>
        <w:tc>
          <w:tcPr>
            <w:tcW w:w="1088" w:type="dxa"/>
            <w:vAlign w:val="center"/>
          </w:tcPr>
          <w:p w14:paraId="150DA6FE" w14:textId="77777777" w:rsidR="00BF4980" w:rsidRPr="00BF4980" w:rsidRDefault="00BF4980" w:rsidP="00BF4980">
            <w:pPr>
              <w:contextualSpacing/>
              <w:jc w:val="center"/>
              <w:rPr>
                <w:rFonts w:ascii="Calibri" w:hAnsi="Calibri"/>
                <w:sz w:val="18"/>
                <w:szCs w:val="18"/>
              </w:rPr>
            </w:pPr>
          </w:p>
        </w:tc>
        <w:tc>
          <w:tcPr>
            <w:tcW w:w="1104" w:type="dxa"/>
            <w:vAlign w:val="center"/>
          </w:tcPr>
          <w:p w14:paraId="47CC2681" w14:textId="77777777" w:rsidR="00BF4980" w:rsidRPr="00BF4980" w:rsidRDefault="00BF4980" w:rsidP="00BF4980">
            <w:pPr>
              <w:contextualSpacing/>
              <w:jc w:val="center"/>
              <w:rPr>
                <w:rFonts w:ascii="Calibri" w:hAnsi="Calibri"/>
                <w:sz w:val="18"/>
                <w:szCs w:val="18"/>
              </w:rPr>
            </w:pPr>
          </w:p>
        </w:tc>
        <w:tc>
          <w:tcPr>
            <w:tcW w:w="1185" w:type="dxa"/>
            <w:vAlign w:val="center"/>
          </w:tcPr>
          <w:p w14:paraId="7DEE0098" w14:textId="77777777" w:rsidR="00BF4980" w:rsidRPr="00BF4980" w:rsidRDefault="00BF4980" w:rsidP="00BF4980">
            <w:pPr>
              <w:contextualSpacing/>
              <w:jc w:val="center"/>
              <w:rPr>
                <w:rFonts w:ascii="Calibri" w:hAnsi="Calibri"/>
                <w:sz w:val="18"/>
                <w:szCs w:val="18"/>
              </w:rPr>
            </w:pPr>
          </w:p>
        </w:tc>
        <w:tc>
          <w:tcPr>
            <w:tcW w:w="1096" w:type="dxa"/>
            <w:vAlign w:val="center"/>
          </w:tcPr>
          <w:p w14:paraId="2E99D057" w14:textId="77777777" w:rsidR="00BF4980" w:rsidRPr="00BF4980" w:rsidRDefault="00BF4980" w:rsidP="00BF4980">
            <w:pPr>
              <w:contextualSpacing/>
              <w:jc w:val="center"/>
              <w:rPr>
                <w:rFonts w:ascii="Calibri" w:hAnsi="Calibri"/>
                <w:sz w:val="18"/>
                <w:szCs w:val="18"/>
              </w:rPr>
            </w:pPr>
          </w:p>
        </w:tc>
        <w:tc>
          <w:tcPr>
            <w:tcW w:w="1072" w:type="dxa"/>
            <w:vAlign w:val="center"/>
          </w:tcPr>
          <w:p w14:paraId="5DDA5CAA" w14:textId="77777777" w:rsidR="00BF4980" w:rsidRPr="00BF4980" w:rsidRDefault="00BF4980" w:rsidP="00BF4980">
            <w:pPr>
              <w:contextualSpacing/>
              <w:jc w:val="center"/>
              <w:rPr>
                <w:rFonts w:ascii="Calibri" w:hAnsi="Calibri"/>
                <w:sz w:val="18"/>
                <w:szCs w:val="18"/>
              </w:rPr>
            </w:pPr>
          </w:p>
        </w:tc>
        <w:tc>
          <w:tcPr>
            <w:tcW w:w="1025" w:type="dxa"/>
            <w:vAlign w:val="center"/>
          </w:tcPr>
          <w:p w14:paraId="1D21D567" w14:textId="77777777" w:rsidR="00BF4980" w:rsidRPr="00BF4980" w:rsidRDefault="00BF4980" w:rsidP="00BF4980">
            <w:pPr>
              <w:contextualSpacing/>
              <w:jc w:val="center"/>
              <w:rPr>
                <w:rFonts w:ascii="Calibri" w:hAnsi="Calibri"/>
                <w:sz w:val="18"/>
                <w:szCs w:val="18"/>
              </w:rPr>
            </w:pPr>
          </w:p>
        </w:tc>
        <w:tc>
          <w:tcPr>
            <w:tcW w:w="1045" w:type="dxa"/>
            <w:vAlign w:val="center"/>
          </w:tcPr>
          <w:p w14:paraId="36049C9F" w14:textId="77777777" w:rsidR="00BF4980" w:rsidRPr="00BF4980" w:rsidRDefault="00BF4980" w:rsidP="00BF4980">
            <w:pPr>
              <w:contextualSpacing/>
              <w:jc w:val="center"/>
              <w:rPr>
                <w:rFonts w:ascii="Calibri" w:hAnsi="Calibri"/>
                <w:sz w:val="18"/>
                <w:szCs w:val="18"/>
              </w:rPr>
            </w:pPr>
          </w:p>
        </w:tc>
        <w:tc>
          <w:tcPr>
            <w:tcW w:w="1096" w:type="dxa"/>
            <w:vAlign w:val="center"/>
          </w:tcPr>
          <w:p w14:paraId="69F94F2F" w14:textId="77777777" w:rsidR="00BF4980" w:rsidRPr="00BF4980" w:rsidRDefault="00BF4980" w:rsidP="00BF4980">
            <w:pPr>
              <w:contextualSpacing/>
              <w:jc w:val="center"/>
              <w:rPr>
                <w:rFonts w:ascii="Calibri" w:hAnsi="Calibri"/>
                <w:sz w:val="18"/>
                <w:szCs w:val="18"/>
              </w:rPr>
            </w:pPr>
          </w:p>
        </w:tc>
        <w:tc>
          <w:tcPr>
            <w:tcW w:w="1353" w:type="dxa"/>
            <w:vAlign w:val="center"/>
          </w:tcPr>
          <w:p w14:paraId="1C5FAC99" w14:textId="77777777" w:rsidR="00BF4980" w:rsidRPr="00BF4980" w:rsidRDefault="00BF4980" w:rsidP="00BF4980">
            <w:pPr>
              <w:contextualSpacing/>
              <w:jc w:val="center"/>
              <w:rPr>
                <w:rFonts w:ascii="Calibri" w:hAnsi="Calibri"/>
                <w:sz w:val="18"/>
                <w:szCs w:val="18"/>
              </w:rPr>
            </w:pPr>
          </w:p>
        </w:tc>
        <w:tc>
          <w:tcPr>
            <w:tcW w:w="1146" w:type="dxa"/>
            <w:vAlign w:val="center"/>
          </w:tcPr>
          <w:p w14:paraId="1D6D19FD" w14:textId="77777777" w:rsidR="00BF4980" w:rsidRPr="00BF4980" w:rsidRDefault="00BF4980" w:rsidP="00BF4980">
            <w:pPr>
              <w:contextualSpacing/>
              <w:jc w:val="center"/>
              <w:rPr>
                <w:rFonts w:ascii="Calibri" w:hAnsi="Calibri"/>
                <w:sz w:val="18"/>
                <w:szCs w:val="18"/>
              </w:rPr>
            </w:pPr>
          </w:p>
        </w:tc>
        <w:tc>
          <w:tcPr>
            <w:tcW w:w="1146" w:type="dxa"/>
            <w:vAlign w:val="center"/>
          </w:tcPr>
          <w:p w14:paraId="7D8ABF6C" w14:textId="77777777" w:rsidR="00BF4980" w:rsidRPr="00BF4980" w:rsidRDefault="00BF4980" w:rsidP="00BF4980">
            <w:pPr>
              <w:contextualSpacing/>
              <w:jc w:val="center"/>
              <w:rPr>
                <w:rFonts w:ascii="Calibri" w:hAnsi="Calibri"/>
                <w:sz w:val="18"/>
                <w:szCs w:val="18"/>
              </w:rPr>
            </w:pPr>
          </w:p>
        </w:tc>
      </w:tr>
    </w:tbl>
    <w:p w14:paraId="4826AC94" w14:textId="77777777" w:rsidR="00BF4980" w:rsidRDefault="00BF4980" w:rsidP="00BF4980">
      <w:pPr>
        <w:contextualSpacing/>
        <w:jc w:val="center"/>
        <w:rPr>
          <w:rFonts w:ascii="Calibri" w:hAnsi="Calibri"/>
        </w:rPr>
      </w:pPr>
    </w:p>
    <w:p w14:paraId="0EB792D2" w14:textId="77777777" w:rsidR="004B17F6" w:rsidRPr="004B17F6" w:rsidRDefault="004B17F6" w:rsidP="00BF4980">
      <w:pPr>
        <w:contextualSpacing/>
        <w:jc w:val="center"/>
        <w:rPr>
          <w:rFonts w:ascii="Calibri" w:hAnsi="Calibri"/>
          <w:i/>
        </w:rPr>
      </w:pPr>
      <w:r w:rsidRPr="004B17F6">
        <w:rPr>
          <w:rFonts w:ascii="Calibri" w:hAnsi="Calibri"/>
          <w:b/>
          <w:i/>
        </w:rPr>
        <w:t>Tabla 1.</w:t>
      </w:r>
      <w:r w:rsidRPr="004B17F6">
        <w:rPr>
          <w:rFonts w:ascii="Calibri" w:hAnsi="Calibri"/>
          <w:i/>
        </w:rPr>
        <w:t xml:space="preserve"> Elaboración de datos semanales.</w:t>
      </w:r>
    </w:p>
    <w:p w14:paraId="338828BA" w14:textId="77777777" w:rsidR="003C430F" w:rsidRDefault="003C430F" w:rsidP="003C430F">
      <w:pPr>
        <w:contextualSpacing/>
        <w:rPr>
          <w:rFonts w:ascii="Calibri" w:hAnsi="Calibri"/>
        </w:rPr>
      </w:pPr>
    </w:p>
    <w:p w14:paraId="58D87ECA" w14:textId="12A718D8" w:rsidR="003C430F" w:rsidRDefault="005A68D9" w:rsidP="005A68D9">
      <w:pPr>
        <w:tabs>
          <w:tab w:val="left" w:pos="5136"/>
        </w:tabs>
        <w:contextualSpacing/>
        <w:rPr>
          <w:rFonts w:ascii="Calibri" w:hAnsi="Calibri"/>
        </w:rPr>
      </w:pPr>
      <w:r>
        <w:rPr>
          <w:rFonts w:ascii="Calibri" w:hAnsi="Calibri"/>
        </w:rPr>
        <w:tab/>
      </w:r>
    </w:p>
    <w:p w14:paraId="0484E527" w14:textId="77777777" w:rsidR="003C430F" w:rsidRDefault="003C430F" w:rsidP="005A68D9">
      <w:pPr>
        <w:contextualSpacing/>
        <w:jc w:val="center"/>
        <w:rPr>
          <w:rFonts w:ascii="Calibri" w:hAnsi="Calibri"/>
        </w:rPr>
      </w:pPr>
    </w:p>
    <w:p w14:paraId="7957AD81" w14:textId="77777777" w:rsidR="003C430F" w:rsidRDefault="003C430F" w:rsidP="003C430F">
      <w:pPr>
        <w:contextualSpacing/>
        <w:rPr>
          <w:rFonts w:ascii="Calibri" w:hAnsi="Calibri"/>
        </w:rPr>
      </w:pPr>
    </w:p>
    <w:p w14:paraId="33A831BD" w14:textId="77777777" w:rsidR="003C430F" w:rsidRDefault="00C55380" w:rsidP="003C430F">
      <w:pPr>
        <w:contextualSpacing/>
        <w:rPr>
          <w:rFonts w:ascii="Calibri" w:hAnsi="Calibri"/>
        </w:rPr>
      </w:pPr>
      <w:r>
        <w:rPr>
          <w:rFonts w:hAnsi="Rockwell"/>
        </w:rPr>
        <w:t>l</w:t>
      </w:r>
    </w:p>
    <w:sectPr w:rsidR="003C430F" w:rsidSect="00872C93">
      <w:headerReference w:type="default" r:id="rId85"/>
      <w:pgSz w:w="16838" w:h="11906" w:orient="landscape" w:code="9"/>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668AFC" w14:textId="77777777" w:rsidR="002D0856" w:rsidRDefault="002D0856" w:rsidP="000A1666">
      <w:pPr>
        <w:spacing w:before="0" w:line="240" w:lineRule="auto"/>
      </w:pPr>
      <w:r>
        <w:separator/>
      </w:r>
    </w:p>
  </w:endnote>
  <w:endnote w:type="continuationSeparator" w:id="0">
    <w:p w14:paraId="12558F7C" w14:textId="77777777" w:rsidR="002D0856" w:rsidRDefault="002D0856" w:rsidP="000A1666">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Rockwell">
    <w:panose1 w:val="02060603020205020403"/>
    <w:charset w:val="00"/>
    <w:family w:val="auto"/>
    <w:pitch w:val="variable"/>
    <w:sig w:usb0="00000003" w:usb1="00000000" w:usb2="00000000" w:usb3="00000000" w:csb0="00000001" w:csb1="00000000"/>
  </w:font>
  <w:font w:name="HG明朝B">
    <w:panose1 w:val="00000000000000000000"/>
    <w:charset w:val="80"/>
    <w:family w:val="roman"/>
    <w:notTrueType/>
    <w:pitch w:val="default"/>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Math">
    <w:panose1 w:val="02040503050406030204"/>
    <w:charset w:val="00"/>
    <w:family w:val="auto"/>
    <w:pitch w:val="variable"/>
    <w:sig w:usb0="E00002FF" w:usb1="42002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heme="minorHAnsi"/>
        <w:color w:val="000000" w:themeColor="text1"/>
        <w:sz w:val="20"/>
        <w:lang w:eastAsia="en-US"/>
      </w:rPr>
      <w:id w:val="355237006"/>
      <w:docPartObj>
        <w:docPartGallery w:val="Page Numbers (Bottom of Page)"/>
        <w:docPartUnique/>
      </w:docPartObj>
    </w:sdtPr>
    <w:sdtEndPr/>
    <w:sdtContent>
      <w:p w14:paraId="5AC3374A" w14:textId="77777777" w:rsidR="002D0856" w:rsidRDefault="002D0856" w:rsidP="00F36D8B">
        <w:pPr>
          <w:pStyle w:val="NormalWeb"/>
          <w:spacing w:before="0" w:beforeAutospacing="0" w:after="0" w:afterAutospacing="0"/>
          <w:jc w:val="center"/>
        </w:pPr>
      </w:p>
      <w:p w14:paraId="0E2D02CE" w14:textId="77777777" w:rsidR="002D0856" w:rsidRDefault="002D0856" w:rsidP="00F36D8B">
        <w:pPr>
          <w:pStyle w:val="NormalWeb"/>
          <w:spacing w:before="0" w:beforeAutospacing="0" w:after="0" w:afterAutospacing="0"/>
          <w:jc w:val="center"/>
        </w:pPr>
        <w:r>
          <w:rPr>
            <w:rFonts w:ascii="Calibri" w:hAnsi="Calibri"/>
            <w:color w:val="0039A6"/>
            <w:sz w:val="18"/>
            <w:szCs w:val="18"/>
          </w:rPr>
          <w:t>C/ Arroyo del Monte, 5   </w:t>
        </w:r>
        <w:r>
          <w:rPr>
            <w:rFonts w:ascii="Arial" w:hAnsi="Arial" w:cs="Arial"/>
            <w:color w:val="0039A6"/>
            <w:sz w:val="12"/>
            <w:szCs w:val="12"/>
          </w:rPr>
          <w:t>●</w:t>
        </w:r>
        <w:r>
          <w:rPr>
            <w:rFonts w:ascii="Calibri" w:hAnsi="Calibri"/>
            <w:color w:val="0039A6"/>
            <w:sz w:val="18"/>
            <w:szCs w:val="18"/>
          </w:rPr>
          <w:t xml:space="preserve">   28049 Madrid   </w:t>
        </w:r>
        <w:r>
          <w:rPr>
            <w:rFonts w:ascii="Arial" w:hAnsi="Arial" w:cs="Arial"/>
            <w:color w:val="0039A6"/>
            <w:sz w:val="12"/>
            <w:szCs w:val="12"/>
          </w:rPr>
          <w:t>●</w:t>
        </w:r>
        <w:r>
          <w:rPr>
            <w:rFonts w:ascii="Calibri" w:hAnsi="Calibri"/>
            <w:color w:val="0039A6"/>
            <w:sz w:val="18"/>
            <w:szCs w:val="18"/>
          </w:rPr>
          <w:t xml:space="preserve">   Tel. (+34) 91 376 91 30   </w:t>
        </w:r>
        <w:r>
          <w:rPr>
            <w:rFonts w:ascii="Arial" w:hAnsi="Arial" w:cs="Arial"/>
            <w:color w:val="0039A6"/>
            <w:sz w:val="12"/>
            <w:szCs w:val="12"/>
          </w:rPr>
          <w:t>●</w:t>
        </w:r>
        <w:r>
          <w:rPr>
            <w:rFonts w:ascii="Calibri" w:hAnsi="Calibri"/>
            <w:color w:val="0039A6"/>
            <w:sz w:val="16"/>
            <w:szCs w:val="16"/>
          </w:rPr>
          <w:t xml:space="preserve">  </w:t>
        </w:r>
        <w:r>
          <w:rPr>
            <w:rFonts w:ascii="Calibri" w:hAnsi="Calibri"/>
            <w:color w:val="0039A6"/>
            <w:sz w:val="18"/>
            <w:szCs w:val="18"/>
          </w:rPr>
          <w:t> Fax (+34) 91 556 32 90</w:t>
        </w:r>
      </w:p>
      <w:p w14:paraId="6FD1420B" w14:textId="77777777" w:rsidR="002D0856" w:rsidRPr="00F36D8B" w:rsidRDefault="002D0856" w:rsidP="00F36D8B">
        <w:pPr>
          <w:pStyle w:val="Piedepgina"/>
          <w:jc w:val="center"/>
          <w:rPr>
            <w:rFonts w:ascii="Calibri" w:hAnsi="Calibri"/>
            <w:color w:val="0039A6"/>
            <w:sz w:val="18"/>
            <w:szCs w:val="18"/>
          </w:rPr>
        </w:pPr>
        <w:r>
          <w:rPr>
            <w:rFonts w:ascii="Calibri" w:hAnsi="Calibri"/>
            <w:color w:val="0039A6"/>
            <w:sz w:val="18"/>
            <w:szCs w:val="18"/>
          </w:rPr>
          <w:t>                                                rfegolf@rfegolf.es   </w:t>
        </w:r>
        <w:r>
          <w:rPr>
            <w:rFonts w:ascii="Arial" w:hAnsi="Arial" w:cs="Arial"/>
            <w:color w:val="0039A6"/>
            <w:sz w:val="12"/>
            <w:szCs w:val="12"/>
          </w:rPr>
          <w:t>●</w:t>
        </w:r>
        <w:r>
          <w:rPr>
            <w:rFonts w:ascii="Calibri" w:hAnsi="Calibri"/>
            <w:color w:val="0039A6"/>
            <w:sz w:val="18"/>
            <w:szCs w:val="18"/>
          </w:rPr>
          <w:t xml:space="preserve">   www.rfegolf.es   </w:t>
        </w:r>
        <w:r>
          <w:rPr>
            <w:rFonts w:ascii="Arial" w:hAnsi="Arial" w:cs="Arial"/>
            <w:color w:val="0039A6"/>
            <w:sz w:val="12"/>
            <w:szCs w:val="12"/>
          </w:rPr>
          <w:t>●</w:t>
        </w:r>
        <w:r>
          <w:rPr>
            <w:rFonts w:ascii="Calibri" w:hAnsi="Calibri"/>
            <w:color w:val="0039A6"/>
            <w:sz w:val="18"/>
            <w:szCs w:val="18"/>
          </w:rPr>
          <w:t xml:space="preserve">   C.I.F. Q-2878019-E                                              </w:t>
        </w:r>
        <w:r>
          <w:fldChar w:fldCharType="begin"/>
        </w:r>
        <w:r>
          <w:instrText xml:space="preserve"> PAGE   \* MERGEFORMAT </w:instrText>
        </w:r>
        <w:r>
          <w:fldChar w:fldCharType="separate"/>
        </w:r>
        <w:r w:rsidR="00DF3908">
          <w:rPr>
            <w:noProof/>
          </w:rPr>
          <w:t>4</w:t>
        </w:r>
        <w:r>
          <w:rPr>
            <w:noProof/>
          </w:rPr>
          <w:fldChar w:fldCharType="end"/>
        </w:r>
      </w:p>
    </w:sdtContent>
  </w:sdt>
  <w:p w14:paraId="49DF9C74" w14:textId="77777777" w:rsidR="002D0856" w:rsidRPr="00F915C4" w:rsidRDefault="002D0856" w:rsidP="00D41F94">
    <w:pPr>
      <w:pStyle w:val="Piedepgina"/>
      <w:tabs>
        <w:tab w:val="clear" w:pos="8355"/>
        <w:tab w:val="clear" w:pos="8504"/>
        <w:tab w:val="left" w:pos="12060"/>
      </w:tabs>
    </w:pPr>
    <w: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314D70" w14:textId="77777777" w:rsidR="002D0856" w:rsidRDefault="002D0856" w:rsidP="000A1666">
      <w:pPr>
        <w:spacing w:before="0" w:line="240" w:lineRule="auto"/>
      </w:pPr>
      <w:r>
        <w:separator/>
      </w:r>
    </w:p>
  </w:footnote>
  <w:footnote w:type="continuationSeparator" w:id="0">
    <w:p w14:paraId="517CA75A" w14:textId="77777777" w:rsidR="002D0856" w:rsidRDefault="002D0856" w:rsidP="000A1666">
      <w:pPr>
        <w:spacing w:before="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515DFB" w14:textId="41FE4E60" w:rsidR="004606D4" w:rsidRDefault="004606D4" w:rsidP="004606D4">
    <w:pPr>
      <w:pStyle w:val="Encabezado"/>
      <w:tabs>
        <w:tab w:val="left" w:pos="3600"/>
      </w:tabs>
      <w:jc w:val="center"/>
    </w:pPr>
    <w:r>
      <w:rPr>
        <w:rFonts w:ascii="Arial" w:hAnsi="Arial" w:cs="Arial"/>
        <w:color w:val="000000"/>
        <w:sz w:val="12"/>
        <w:szCs w:val="12"/>
      </w:rPr>
      <w:drawing>
        <wp:anchor distT="0" distB="0" distL="114300" distR="114300" simplePos="0" relativeHeight="251838976" behindDoc="0" locked="0" layoutInCell="1" allowOverlap="1" wp14:anchorId="43749B2F" wp14:editId="40E00C08">
          <wp:simplePos x="0" y="0"/>
          <wp:positionH relativeFrom="margin">
            <wp:posOffset>4889500</wp:posOffset>
          </wp:positionH>
          <wp:positionV relativeFrom="margin">
            <wp:posOffset>-1122045</wp:posOffset>
          </wp:positionV>
          <wp:extent cx="685800" cy="723900"/>
          <wp:effectExtent l="0" t="0" r="0" b="0"/>
          <wp:wrapNone/>
          <wp:docPr id="53" name="Imagen 53" descr="MKT IMG CSD 2015 DF Escudo Color Consejo Superior de Depor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KT IMG CSD 2015 DF Escudo Color Consejo Superior de Deportes.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58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6D8B">
      <w:drawing>
        <wp:anchor distT="0" distB="0" distL="114300" distR="114300" simplePos="0" relativeHeight="251836928" behindDoc="0" locked="0" layoutInCell="1" allowOverlap="1" wp14:anchorId="21E6FF0D" wp14:editId="2948BEC9">
          <wp:simplePos x="0" y="0"/>
          <wp:positionH relativeFrom="margin">
            <wp:posOffset>2514600</wp:posOffset>
          </wp:positionH>
          <wp:positionV relativeFrom="margin">
            <wp:posOffset>-1122045</wp:posOffset>
          </wp:positionV>
          <wp:extent cx="733425" cy="790575"/>
          <wp:effectExtent l="0" t="0" r="0" b="0"/>
          <wp:wrapNone/>
          <wp:docPr id="55" name="Imagen 55" descr="MKT IMG FED 2015 DF Escudo Color RF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KT IMG FED 2015 DF Escudo Color RFE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334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2"/>
        <w:szCs w:val="12"/>
      </w:rPr>
      <w:drawing>
        <wp:anchor distT="0" distB="0" distL="114300" distR="114300" simplePos="0" relativeHeight="251834880" behindDoc="0" locked="0" layoutInCell="1" allowOverlap="1" wp14:anchorId="625BCDA8" wp14:editId="54119077">
          <wp:simplePos x="0" y="0"/>
          <wp:positionH relativeFrom="margin">
            <wp:posOffset>139700</wp:posOffset>
          </wp:positionH>
          <wp:positionV relativeFrom="margin">
            <wp:posOffset>-1122045</wp:posOffset>
          </wp:positionV>
          <wp:extent cx="600075" cy="742950"/>
          <wp:effectExtent l="0" t="0" r="0" b="0"/>
          <wp:wrapNone/>
          <wp:docPr id="56" name="Imagen 56" descr="MKT IMG FED 2015 DF Logo Color AE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KT IMG FED 2015 DF Logo Color AEd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6000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p>
  <w:p w14:paraId="454CE8B7" w14:textId="77777777" w:rsidR="004606D4" w:rsidRDefault="004606D4" w:rsidP="004606D4">
    <w:pPr>
      <w:pStyle w:val="Encabezado"/>
      <w:jc w:val="center"/>
      <w:rPr>
        <w:rFonts w:ascii="Calibri" w:hAnsi="Calibri"/>
        <w:b/>
        <w:bCs/>
        <w:color w:val="0039A6"/>
        <w:sz w:val="18"/>
        <w:szCs w:val="18"/>
      </w:rPr>
    </w:pPr>
  </w:p>
  <w:p w14:paraId="4CE40880" w14:textId="77777777" w:rsidR="004606D4" w:rsidRDefault="004606D4" w:rsidP="004606D4">
    <w:pPr>
      <w:pStyle w:val="Encabezado"/>
      <w:jc w:val="center"/>
      <w:rPr>
        <w:rFonts w:ascii="Calibri" w:hAnsi="Calibri"/>
        <w:b/>
        <w:bCs/>
        <w:color w:val="0039A6"/>
        <w:sz w:val="18"/>
        <w:szCs w:val="18"/>
      </w:rPr>
    </w:pPr>
  </w:p>
  <w:p w14:paraId="6326EF83" w14:textId="77777777" w:rsidR="004606D4" w:rsidRDefault="004606D4" w:rsidP="004606D4">
    <w:pPr>
      <w:pStyle w:val="Encabezado"/>
      <w:jc w:val="center"/>
      <w:rPr>
        <w:rFonts w:ascii="Calibri" w:hAnsi="Calibri"/>
        <w:b/>
        <w:bCs/>
        <w:color w:val="0039A6"/>
        <w:sz w:val="18"/>
        <w:szCs w:val="18"/>
      </w:rPr>
    </w:pPr>
  </w:p>
  <w:p w14:paraId="2120B1CA" w14:textId="6E3A70D6" w:rsidR="004606D4" w:rsidRDefault="004606D4" w:rsidP="004606D4">
    <w:pPr>
      <w:pStyle w:val="Encabezado"/>
      <w:jc w:val="center"/>
      <w:rPr>
        <w:rFonts w:ascii="Calibri" w:hAnsi="Calibri"/>
        <w:b/>
        <w:bCs/>
        <w:color w:val="0039A6"/>
        <w:sz w:val="18"/>
        <w:szCs w:val="18"/>
      </w:rPr>
    </w:pPr>
    <w:r>
      <w:rPr>
        <w:rFonts w:ascii="Calibri" w:hAnsi="Calibri"/>
        <w:b/>
        <w:bCs/>
        <w:color w:val="0039A6"/>
        <w:sz w:val="18"/>
        <w:szCs w:val="18"/>
      </w:rPr>
      <w:t xml:space="preserve">                REAL FEDERACIÓN ESPAÑOLA DE GOLF</w:t>
    </w:r>
  </w:p>
  <w:p w14:paraId="7AAD1154" w14:textId="6D18D416" w:rsidR="004606D4" w:rsidRDefault="004606D4" w:rsidP="004606D4">
    <w:pPr>
      <w:pStyle w:val="Encabezado"/>
      <w:tabs>
        <w:tab w:val="clear" w:pos="6765"/>
        <w:tab w:val="left" w:pos="3072"/>
        <w:tab w:val="center" w:pos="4606"/>
        <w:tab w:val="left" w:pos="7632"/>
      </w:tabs>
      <w:ind w:firstLine="708"/>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FE2D41" w14:textId="77777777" w:rsidR="002D0856" w:rsidRDefault="002D0856" w:rsidP="00F36D8B">
    <w:pPr>
      <w:pStyle w:val="Encabezado"/>
      <w:jc w:val="center"/>
      <w:rPr>
        <w:rFonts w:ascii="Calibri" w:hAnsi="Calibri"/>
        <w:b/>
        <w:bCs/>
        <w:color w:val="0039A6"/>
        <w:sz w:val="18"/>
        <w:szCs w:val="18"/>
      </w:rPr>
    </w:pPr>
    <w:r>
      <w:rPr>
        <w:rFonts w:ascii="Arial" w:hAnsi="Arial" w:cs="Arial"/>
        <w:color w:val="000000"/>
        <w:sz w:val="12"/>
        <w:szCs w:val="12"/>
      </w:rPr>
      <w:drawing>
        <wp:anchor distT="0" distB="0" distL="114300" distR="114300" simplePos="0" relativeHeight="251615744" behindDoc="0" locked="0" layoutInCell="1" allowOverlap="1" wp14:anchorId="52E206A8" wp14:editId="44264CFF">
          <wp:simplePos x="0" y="0"/>
          <wp:positionH relativeFrom="margin">
            <wp:posOffset>4711065</wp:posOffset>
          </wp:positionH>
          <wp:positionV relativeFrom="margin">
            <wp:posOffset>-1001395</wp:posOffset>
          </wp:positionV>
          <wp:extent cx="685800" cy="723900"/>
          <wp:effectExtent l="0" t="0" r="0" b="0"/>
          <wp:wrapNone/>
          <wp:docPr id="143" name="Imagen 143" descr="MKT IMG CSD 2015 DF Escudo Color Consejo Superior de Depor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KT IMG CSD 2015 DF Escudo Color Consejo Superior de Deportes.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58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2"/>
        <w:szCs w:val="12"/>
      </w:rPr>
      <w:drawing>
        <wp:anchor distT="0" distB="0" distL="114300" distR="114300" simplePos="0" relativeHeight="251601408" behindDoc="0" locked="0" layoutInCell="1" allowOverlap="1" wp14:anchorId="0C64B70B" wp14:editId="0ECEE3C3">
          <wp:simplePos x="0" y="0"/>
          <wp:positionH relativeFrom="margin">
            <wp:posOffset>-3810</wp:posOffset>
          </wp:positionH>
          <wp:positionV relativeFrom="margin">
            <wp:posOffset>-1020445</wp:posOffset>
          </wp:positionV>
          <wp:extent cx="600075" cy="742950"/>
          <wp:effectExtent l="0" t="0" r="0" b="0"/>
          <wp:wrapNone/>
          <wp:docPr id="142" name="Imagen 142" descr="MKT IMG FED 2015 DF Logo Color AE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KT IMG FED 2015 DF Logo Color AEd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000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6D8B">
      <w:drawing>
        <wp:anchor distT="0" distB="0" distL="114300" distR="114300" simplePos="0" relativeHeight="251632128" behindDoc="0" locked="0" layoutInCell="1" allowOverlap="1" wp14:anchorId="32045D3F" wp14:editId="6C7A1692">
          <wp:simplePos x="0" y="0"/>
          <wp:positionH relativeFrom="margin">
            <wp:posOffset>2329815</wp:posOffset>
          </wp:positionH>
          <wp:positionV relativeFrom="margin">
            <wp:posOffset>-1071880</wp:posOffset>
          </wp:positionV>
          <wp:extent cx="733425" cy="790575"/>
          <wp:effectExtent l="0" t="0" r="0" b="0"/>
          <wp:wrapNone/>
          <wp:docPr id="141" name="Imagen 141" descr="MKT IMG FED 2015 DF Escudo Color RF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KT IMG FED 2015 DF Escudo Color RFE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334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b/>
        <w:bCs/>
        <w:color w:val="0039A6"/>
        <w:sz w:val="18"/>
        <w:szCs w:val="18"/>
      </w:rPr>
      <w:t xml:space="preserve"> </w:t>
    </w:r>
  </w:p>
  <w:p w14:paraId="341AF45A" w14:textId="77777777" w:rsidR="002D0856" w:rsidRDefault="002D0856" w:rsidP="00F36D8B">
    <w:pPr>
      <w:pStyle w:val="Encabezado"/>
      <w:jc w:val="center"/>
      <w:rPr>
        <w:rFonts w:ascii="Calibri" w:hAnsi="Calibri"/>
        <w:b/>
        <w:bCs/>
        <w:color w:val="0039A6"/>
        <w:sz w:val="18"/>
        <w:szCs w:val="18"/>
      </w:rPr>
    </w:pPr>
  </w:p>
  <w:p w14:paraId="091CDD2B" w14:textId="77777777" w:rsidR="002D0856" w:rsidRDefault="002D0856" w:rsidP="00F36D8B">
    <w:pPr>
      <w:pStyle w:val="Encabezado"/>
      <w:jc w:val="center"/>
      <w:rPr>
        <w:rFonts w:ascii="Calibri" w:hAnsi="Calibri"/>
        <w:b/>
        <w:bCs/>
        <w:color w:val="0039A6"/>
        <w:sz w:val="18"/>
        <w:szCs w:val="18"/>
      </w:rPr>
    </w:pPr>
  </w:p>
  <w:p w14:paraId="335D5E23" w14:textId="77777777" w:rsidR="002D0856" w:rsidRDefault="002D0856" w:rsidP="00F36D8B">
    <w:pPr>
      <w:pStyle w:val="Encabezado"/>
      <w:jc w:val="center"/>
      <w:rPr>
        <w:rFonts w:ascii="Calibri" w:hAnsi="Calibri"/>
        <w:b/>
        <w:bCs/>
        <w:color w:val="0039A6"/>
        <w:sz w:val="18"/>
        <w:szCs w:val="18"/>
      </w:rPr>
    </w:pPr>
    <w:r>
      <w:rPr>
        <w:rFonts w:ascii="Calibri" w:hAnsi="Calibri"/>
        <w:b/>
        <w:bCs/>
        <w:color w:val="0039A6"/>
        <w:sz w:val="18"/>
        <w:szCs w:val="18"/>
      </w:rPr>
      <w:t>REAL FEDERACIÓN ESPAÑOLA DE GOLF</w:t>
    </w:r>
  </w:p>
  <w:p w14:paraId="1FF1424D" w14:textId="77777777" w:rsidR="002D0856" w:rsidRDefault="002D0856" w:rsidP="00F36D8B">
    <w:pPr>
      <w:pStyle w:val="Encabezado"/>
      <w:jc w:val="cent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202EE7" w14:textId="77777777" w:rsidR="002D0856" w:rsidRDefault="002D0856" w:rsidP="00FC76A3">
    <w:pPr>
      <w:pStyle w:val="Encabezado"/>
    </w:pPr>
    <w:r>
      <w:rPr>
        <w:rFonts w:ascii="Arial" w:hAnsi="Arial" w:cs="Arial"/>
        <w:color w:val="000000"/>
        <w:sz w:val="12"/>
        <w:szCs w:val="12"/>
      </w:rPr>
      <w:drawing>
        <wp:anchor distT="0" distB="0" distL="114300" distR="114300" simplePos="0" relativeHeight="251646464" behindDoc="0" locked="0" layoutInCell="1" allowOverlap="1" wp14:anchorId="22C0D354" wp14:editId="5A7813C2">
          <wp:simplePos x="0" y="0"/>
          <wp:positionH relativeFrom="margin">
            <wp:posOffset>1028700</wp:posOffset>
          </wp:positionH>
          <wp:positionV relativeFrom="margin">
            <wp:posOffset>-1034415</wp:posOffset>
          </wp:positionV>
          <wp:extent cx="600075" cy="742950"/>
          <wp:effectExtent l="0" t="0" r="0" b="0"/>
          <wp:wrapNone/>
          <wp:docPr id="145" name="Imagen 145" descr="MKT IMG FED 2015 DF Logo Color AE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KT IMG FED 2015 DF Logo Color AEd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0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2"/>
        <w:szCs w:val="12"/>
      </w:rPr>
      <w:drawing>
        <wp:anchor distT="0" distB="0" distL="114300" distR="114300" simplePos="0" relativeHeight="251651584" behindDoc="0" locked="0" layoutInCell="1" allowOverlap="1" wp14:anchorId="4B9AD5F0" wp14:editId="0E0E3793">
          <wp:simplePos x="0" y="0"/>
          <wp:positionH relativeFrom="margin">
            <wp:posOffset>7277100</wp:posOffset>
          </wp:positionH>
          <wp:positionV relativeFrom="margin">
            <wp:posOffset>-1031875</wp:posOffset>
          </wp:positionV>
          <wp:extent cx="685800" cy="723900"/>
          <wp:effectExtent l="0" t="0" r="0" b="0"/>
          <wp:wrapNone/>
          <wp:docPr id="147" name="Imagen 147" descr="MKT IMG CSD 2015 DF Escudo Color Consejo Superior de Depor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KT IMG CSD 2015 DF Escudo Color Consejo Superior de Deporte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858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6D8B">
      <w:drawing>
        <wp:anchor distT="0" distB="0" distL="114300" distR="114300" simplePos="0" relativeHeight="251639296" behindDoc="0" locked="0" layoutInCell="1" allowOverlap="1" wp14:anchorId="5276BEA5" wp14:editId="307C9B48">
          <wp:simplePos x="0" y="0"/>
          <wp:positionH relativeFrom="margin">
            <wp:posOffset>4067175</wp:posOffset>
          </wp:positionH>
          <wp:positionV relativeFrom="margin">
            <wp:posOffset>-1132840</wp:posOffset>
          </wp:positionV>
          <wp:extent cx="733425" cy="790575"/>
          <wp:effectExtent l="0" t="0" r="0" b="0"/>
          <wp:wrapNone/>
          <wp:docPr id="144" name="Imagen 144" descr="MKT IMG FED 2015 DF Escudo Color RF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KT IMG FED 2015 DF Escudo Color RFE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334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4AB40E83" w14:textId="77777777" w:rsidR="002D0856" w:rsidRDefault="002D0856" w:rsidP="00EA3947">
    <w:pPr>
      <w:pStyle w:val="Encabezado"/>
      <w:tabs>
        <w:tab w:val="left" w:pos="8775"/>
      </w:tabs>
    </w:pPr>
    <w:r>
      <w:tab/>
    </w:r>
    <w:r>
      <w:tab/>
    </w:r>
  </w:p>
  <w:p w14:paraId="789D9313" w14:textId="77777777" w:rsidR="002D0856" w:rsidRDefault="002D0856" w:rsidP="00EA3947">
    <w:pPr>
      <w:pStyle w:val="Encabezado"/>
    </w:pPr>
    <w:r>
      <w:tab/>
    </w:r>
    <w:r>
      <w:tab/>
    </w:r>
  </w:p>
  <w:p w14:paraId="50204340" w14:textId="77777777" w:rsidR="002D0856" w:rsidRPr="00EA3947" w:rsidRDefault="002D0856" w:rsidP="00EA3947">
    <w:pPr>
      <w:pStyle w:val="Encabezado"/>
      <w:jc w:val="center"/>
      <w:rPr>
        <w:rFonts w:ascii="Calibri" w:hAnsi="Calibri"/>
        <w:b/>
        <w:bCs/>
        <w:color w:val="0039A6"/>
        <w:sz w:val="18"/>
        <w:szCs w:val="18"/>
      </w:rPr>
    </w:pPr>
    <w:r>
      <w:rPr>
        <w:rFonts w:ascii="Calibri" w:hAnsi="Calibri"/>
        <w:b/>
        <w:bCs/>
        <w:color w:val="0039A6"/>
        <w:sz w:val="18"/>
        <w:szCs w:val="18"/>
      </w:rPr>
      <w:t>REAL FEDERACIÓN ESPAÑOLA DE GOLF</w:t>
    </w:r>
  </w:p>
  <w:p w14:paraId="00C0D821" w14:textId="77777777" w:rsidR="002D0856" w:rsidRDefault="002D0856" w:rsidP="00FC76A3">
    <w:pPr>
      <w:pStyle w:val="Encabezado"/>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F02689" w14:textId="77777777" w:rsidR="002D0856" w:rsidRDefault="002D0856" w:rsidP="00EA3947">
    <w:pPr>
      <w:pStyle w:val="Encabezado"/>
      <w:jc w:val="center"/>
    </w:pPr>
    <w:r>
      <w:rPr>
        <w:rFonts w:ascii="Arial" w:hAnsi="Arial" w:cs="Arial"/>
        <w:color w:val="000000"/>
        <w:sz w:val="12"/>
        <w:szCs w:val="12"/>
      </w:rPr>
      <w:drawing>
        <wp:anchor distT="0" distB="0" distL="114300" distR="114300" simplePos="0" relativeHeight="251662848" behindDoc="0" locked="0" layoutInCell="1" allowOverlap="1" wp14:anchorId="375DDCBE" wp14:editId="26EA38B8">
          <wp:simplePos x="0" y="0"/>
          <wp:positionH relativeFrom="margin">
            <wp:posOffset>0</wp:posOffset>
          </wp:positionH>
          <wp:positionV relativeFrom="margin">
            <wp:posOffset>-1096645</wp:posOffset>
          </wp:positionV>
          <wp:extent cx="600075" cy="742950"/>
          <wp:effectExtent l="0" t="0" r="0" b="0"/>
          <wp:wrapNone/>
          <wp:docPr id="150" name="Imagen 150" descr="MKT IMG FED 2015 DF Logo Color AE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KT IMG FED 2015 DF Logo Color AEd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0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2"/>
        <w:szCs w:val="12"/>
      </w:rPr>
      <w:drawing>
        <wp:anchor distT="0" distB="0" distL="114300" distR="114300" simplePos="0" relativeHeight="251659776" behindDoc="0" locked="0" layoutInCell="1" allowOverlap="1" wp14:anchorId="028EC091" wp14:editId="397E265C">
          <wp:simplePos x="0" y="0"/>
          <wp:positionH relativeFrom="margin">
            <wp:posOffset>4714875</wp:posOffset>
          </wp:positionH>
          <wp:positionV relativeFrom="margin">
            <wp:posOffset>-1077595</wp:posOffset>
          </wp:positionV>
          <wp:extent cx="685800" cy="723900"/>
          <wp:effectExtent l="0" t="0" r="0" b="0"/>
          <wp:wrapNone/>
          <wp:docPr id="149" name="Imagen 149" descr="MKT IMG CSD 2015 DF Escudo Color Consejo Superior de Depor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KT IMG CSD 2015 DF Escudo Color Consejo Superior de Deporte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858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6D8B">
      <w:drawing>
        <wp:anchor distT="0" distB="0" distL="114300" distR="114300" simplePos="0" relativeHeight="251655680" behindDoc="0" locked="0" layoutInCell="1" allowOverlap="1" wp14:anchorId="37926D4B" wp14:editId="0777A6DF">
          <wp:simplePos x="0" y="0"/>
          <wp:positionH relativeFrom="margin">
            <wp:posOffset>2333625</wp:posOffset>
          </wp:positionH>
          <wp:positionV relativeFrom="margin">
            <wp:posOffset>-1142365</wp:posOffset>
          </wp:positionV>
          <wp:extent cx="733425" cy="790575"/>
          <wp:effectExtent l="0" t="0" r="0" b="0"/>
          <wp:wrapNone/>
          <wp:docPr id="148" name="Imagen 148" descr="MKT IMG FED 2015 DF Escudo Color RF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KT IMG FED 2015 DF Escudo Color RFE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334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534848" behindDoc="1" locked="0" layoutInCell="1" allowOverlap="1" wp14:anchorId="14497D93" wp14:editId="62632B98">
          <wp:simplePos x="0" y="0"/>
          <wp:positionH relativeFrom="margin">
            <wp:posOffset>-1099185</wp:posOffset>
          </wp:positionH>
          <wp:positionV relativeFrom="margin">
            <wp:posOffset>-21222970</wp:posOffset>
          </wp:positionV>
          <wp:extent cx="7559040" cy="6990080"/>
          <wp:effectExtent l="0" t="0" r="0" b="0"/>
          <wp:wrapNone/>
          <wp:docPr id="92" name="Imagen 92" descr="Plantilla Marcas2012_v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lantilla Marcas2012_v2-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59040" cy="6990080"/>
                  </a:xfrm>
                  <a:prstGeom prst="rect">
                    <a:avLst/>
                  </a:prstGeom>
                  <a:noFill/>
                </pic:spPr>
              </pic:pic>
            </a:graphicData>
          </a:graphic>
          <wp14:sizeRelH relativeFrom="page">
            <wp14:pctWidth>0</wp14:pctWidth>
          </wp14:sizeRelH>
          <wp14:sizeRelV relativeFrom="page">
            <wp14:pctHeight>0</wp14:pctHeight>
          </wp14:sizeRelV>
        </wp:anchor>
      </w:drawing>
    </w:r>
  </w:p>
  <w:p w14:paraId="370332F1" w14:textId="77777777" w:rsidR="002D0856" w:rsidRDefault="002D0856" w:rsidP="00FC76A3">
    <w:pPr>
      <w:pStyle w:val="Encabezado"/>
    </w:pPr>
    <w:r>
      <w:tab/>
    </w:r>
  </w:p>
  <w:p w14:paraId="10C61897" w14:textId="77777777" w:rsidR="002D0856" w:rsidRDefault="002D0856" w:rsidP="00EA3947">
    <w:pPr>
      <w:pStyle w:val="Encabezado"/>
      <w:jc w:val="center"/>
    </w:pPr>
    <w:r>
      <w:tab/>
    </w:r>
  </w:p>
  <w:p w14:paraId="1AAA0A29" w14:textId="77777777" w:rsidR="002D0856" w:rsidRDefault="002D0856" w:rsidP="00EA3947">
    <w:pPr>
      <w:pStyle w:val="Encabezado"/>
      <w:jc w:val="center"/>
      <w:rPr>
        <w:rFonts w:ascii="Calibri" w:hAnsi="Calibri"/>
        <w:b/>
        <w:bCs/>
        <w:color w:val="0039A6"/>
        <w:sz w:val="18"/>
        <w:szCs w:val="18"/>
      </w:rPr>
    </w:pPr>
    <w:r>
      <w:rPr>
        <w:rFonts w:ascii="Calibri" w:hAnsi="Calibri"/>
        <w:b/>
        <w:bCs/>
        <w:color w:val="0039A6"/>
        <w:sz w:val="18"/>
        <w:szCs w:val="18"/>
      </w:rPr>
      <w:t>REAL FEDERACIÓN ESPAÑOLA DE GOLF</w:t>
    </w:r>
  </w:p>
  <w:p w14:paraId="08548E4E" w14:textId="77777777" w:rsidR="002D0856" w:rsidRPr="00EA3947" w:rsidRDefault="002D0856" w:rsidP="00EA3947">
    <w:pPr>
      <w:pStyle w:val="Encabezado"/>
      <w:jc w:val="center"/>
      <w:rPr>
        <w:rFonts w:ascii="Calibri" w:hAnsi="Calibri"/>
        <w:b/>
        <w:bCs/>
        <w:color w:val="0039A6"/>
        <w:sz w:val="18"/>
        <w:szCs w:val="18"/>
      </w:rPr>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8BCB60" w14:textId="77777777" w:rsidR="002D0856" w:rsidRDefault="002D0856" w:rsidP="00D41F94">
    <w:pPr>
      <w:pStyle w:val="Encabezado"/>
      <w:tabs>
        <w:tab w:val="left" w:pos="2520"/>
      </w:tabs>
    </w:pPr>
    <w:r>
      <w:rPr>
        <w:rFonts w:ascii="Arial" w:hAnsi="Arial" w:cs="Arial"/>
        <w:color w:val="000000"/>
        <w:sz w:val="12"/>
        <w:szCs w:val="12"/>
      </w:rPr>
      <w:drawing>
        <wp:anchor distT="0" distB="0" distL="114300" distR="114300" simplePos="0" relativeHeight="251674112" behindDoc="0" locked="0" layoutInCell="1" allowOverlap="1" wp14:anchorId="118C5318" wp14:editId="4F5C7046">
          <wp:simplePos x="0" y="0"/>
          <wp:positionH relativeFrom="margin">
            <wp:posOffset>7305675</wp:posOffset>
          </wp:positionH>
          <wp:positionV relativeFrom="margin">
            <wp:posOffset>-1075055</wp:posOffset>
          </wp:positionV>
          <wp:extent cx="685800" cy="723900"/>
          <wp:effectExtent l="0" t="0" r="0" b="0"/>
          <wp:wrapNone/>
          <wp:docPr id="152" name="Imagen 152" descr="MKT IMG CSD 2015 DF Escudo Color Consejo Superior de Depor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KT IMG CSD 2015 DF Escudo Color Consejo Superior de Deportes.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58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2"/>
        <w:szCs w:val="12"/>
      </w:rPr>
      <w:drawing>
        <wp:anchor distT="0" distB="0" distL="114300" distR="114300" simplePos="0" relativeHeight="251679232" behindDoc="0" locked="0" layoutInCell="1" allowOverlap="1" wp14:anchorId="284BFBE2" wp14:editId="060AC766">
          <wp:simplePos x="0" y="0"/>
          <wp:positionH relativeFrom="margin">
            <wp:posOffset>1085850</wp:posOffset>
          </wp:positionH>
          <wp:positionV relativeFrom="margin">
            <wp:posOffset>-1049020</wp:posOffset>
          </wp:positionV>
          <wp:extent cx="600075" cy="742950"/>
          <wp:effectExtent l="0" t="0" r="0" b="0"/>
          <wp:wrapNone/>
          <wp:docPr id="153" name="Imagen 153" descr="MKT IMG FED 2015 DF Logo Color AE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KT IMG FED 2015 DF Logo Color AEd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000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6D8B">
      <w:drawing>
        <wp:anchor distT="0" distB="0" distL="114300" distR="114300" simplePos="0" relativeHeight="251667968" behindDoc="0" locked="0" layoutInCell="1" allowOverlap="1" wp14:anchorId="669053AB" wp14:editId="49E6A921">
          <wp:simplePos x="0" y="0"/>
          <wp:positionH relativeFrom="margin">
            <wp:posOffset>4067175</wp:posOffset>
          </wp:positionH>
          <wp:positionV relativeFrom="margin">
            <wp:posOffset>-1111250</wp:posOffset>
          </wp:positionV>
          <wp:extent cx="733425" cy="790575"/>
          <wp:effectExtent l="0" t="0" r="0" b="0"/>
          <wp:wrapNone/>
          <wp:docPr id="151" name="Imagen 151" descr="MKT IMG FED 2015 DF Escudo Color RF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KT IMG FED 2015 DF Escudo Color RFE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334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p w14:paraId="3D062D64" w14:textId="77777777" w:rsidR="002D0856" w:rsidRDefault="002D0856" w:rsidP="00FC76A3">
    <w:pPr>
      <w:pStyle w:val="Encabezado"/>
    </w:pPr>
    <w:r>
      <w:tab/>
    </w:r>
  </w:p>
  <w:p w14:paraId="3108378F" w14:textId="77777777" w:rsidR="002D0856" w:rsidRDefault="002D0856" w:rsidP="00EA3947">
    <w:pPr>
      <w:pStyle w:val="Encabezado"/>
      <w:jc w:val="center"/>
    </w:pPr>
    <w:r>
      <w:tab/>
    </w:r>
  </w:p>
  <w:p w14:paraId="234847CF" w14:textId="77777777" w:rsidR="002D0856" w:rsidRDefault="002D0856" w:rsidP="00EA3947">
    <w:pPr>
      <w:pStyle w:val="Encabezado"/>
      <w:jc w:val="center"/>
      <w:rPr>
        <w:rFonts w:ascii="Calibri" w:hAnsi="Calibri"/>
        <w:b/>
        <w:bCs/>
        <w:color w:val="0039A6"/>
        <w:sz w:val="18"/>
        <w:szCs w:val="18"/>
      </w:rPr>
    </w:pPr>
    <w:r>
      <w:rPr>
        <w:rFonts w:ascii="Calibri" w:hAnsi="Calibri"/>
        <w:b/>
        <w:bCs/>
        <w:color w:val="0039A6"/>
        <w:sz w:val="18"/>
        <w:szCs w:val="18"/>
      </w:rPr>
      <w:t>REAL FEDERACIÓN ESPAÑOLA DE GOLF</w:t>
    </w:r>
  </w:p>
  <w:p w14:paraId="26F7A864" w14:textId="77777777" w:rsidR="002D0856" w:rsidRDefault="002D0856" w:rsidP="00FC76A3">
    <w:pPr>
      <w:pStyle w:val="Encabezado"/>
    </w:pPr>
  </w:p>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3B5721" w14:textId="77777777" w:rsidR="002D0856" w:rsidRDefault="002D0856" w:rsidP="00EA3947">
    <w:pPr>
      <w:pStyle w:val="Encabezado"/>
      <w:tabs>
        <w:tab w:val="left" w:pos="2520"/>
      </w:tabs>
      <w:jc w:val="center"/>
    </w:pPr>
    <w:r>
      <w:rPr>
        <w:rFonts w:ascii="Arial" w:hAnsi="Arial" w:cs="Arial"/>
        <w:color w:val="000000"/>
        <w:sz w:val="12"/>
        <w:szCs w:val="12"/>
      </w:rPr>
      <w:drawing>
        <wp:anchor distT="0" distB="0" distL="114300" distR="114300" simplePos="0" relativeHeight="251691520" behindDoc="0" locked="0" layoutInCell="1" allowOverlap="1" wp14:anchorId="30F320F2" wp14:editId="7A43A21A">
          <wp:simplePos x="0" y="0"/>
          <wp:positionH relativeFrom="margin">
            <wp:posOffset>0</wp:posOffset>
          </wp:positionH>
          <wp:positionV relativeFrom="margin">
            <wp:posOffset>-1089025</wp:posOffset>
          </wp:positionV>
          <wp:extent cx="600075" cy="742950"/>
          <wp:effectExtent l="0" t="0" r="0" b="0"/>
          <wp:wrapNone/>
          <wp:docPr id="156" name="Imagen 156" descr="MKT IMG FED 2015 DF Logo Color AE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KT IMG FED 2015 DF Logo Color AEd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0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2"/>
        <w:szCs w:val="12"/>
      </w:rPr>
      <w:drawing>
        <wp:anchor distT="0" distB="0" distL="114300" distR="114300" simplePos="0" relativeHeight="251688448" behindDoc="0" locked="0" layoutInCell="1" allowOverlap="1" wp14:anchorId="0FAEB682" wp14:editId="3C9C64D4">
          <wp:simplePos x="0" y="0"/>
          <wp:positionH relativeFrom="margin">
            <wp:posOffset>4714875</wp:posOffset>
          </wp:positionH>
          <wp:positionV relativeFrom="margin">
            <wp:posOffset>-1077595</wp:posOffset>
          </wp:positionV>
          <wp:extent cx="685800" cy="723900"/>
          <wp:effectExtent l="0" t="0" r="0" b="0"/>
          <wp:wrapNone/>
          <wp:docPr id="155" name="Imagen 155" descr="MKT IMG CSD 2015 DF Escudo Color Consejo Superior de Depor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KT IMG CSD 2015 DF Escudo Color Consejo Superior de Deporte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858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6D8B">
      <w:drawing>
        <wp:anchor distT="0" distB="0" distL="114300" distR="114300" simplePos="0" relativeHeight="251683328" behindDoc="0" locked="0" layoutInCell="1" allowOverlap="1" wp14:anchorId="56D4FD6B" wp14:editId="440ADAFF">
          <wp:simplePos x="0" y="0"/>
          <wp:positionH relativeFrom="margin">
            <wp:posOffset>2333625</wp:posOffset>
          </wp:positionH>
          <wp:positionV relativeFrom="margin">
            <wp:posOffset>-1142365</wp:posOffset>
          </wp:positionV>
          <wp:extent cx="733425" cy="790575"/>
          <wp:effectExtent l="0" t="0" r="0" b="0"/>
          <wp:wrapNone/>
          <wp:docPr id="154" name="Imagen 154" descr="MKT IMG FED 2015 DF Escudo Color RF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KT IMG FED 2015 DF Escudo Color RFE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334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8A7955" w14:textId="77777777" w:rsidR="002D0856" w:rsidRDefault="002D0856" w:rsidP="00FC76A3">
    <w:pPr>
      <w:pStyle w:val="Encabezado"/>
    </w:pPr>
    <w:r>
      <w:tab/>
    </w:r>
  </w:p>
  <w:p w14:paraId="3A5DA4BF" w14:textId="77777777" w:rsidR="002D0856" w:rsidRDefault="002D0856" w:rsidP="00EA3947">
    <w:pPr>
      <w:pStyle w:val="Encabezado"/>
      <w:jc w:val="center"/>
    </w:pPr>
    <w:r>
      <w:tab/>
    </w:r>
  </w:p>
  <w:p w14:paraId="3585F866" w14:textId="77777777" w:rsidR="002D0856" w:rsidRPr="00EA3947" w:rsidRDefault="002D0856" w:rsidP="00EA3947">
    <w:pPr>
      <w:pStyle w:val="Encabezado"/>
      <w:jc w:val="center"/>
      <w:rPr>
        <w:rFonts w:ascii="Calibri" w:hAnsi="Calibri"/>
        <w:b/>
        <w:bCs/>
        <w:color w:val="0039A6"/>
        <w:sz w:val="18"/>
        <w:szCs w:val="18"/>
      </w:rPr>
    </w:pPr>
    <w:r>
      <w:rPr>
        <w:rFonts w:ascii="Calibri" w:hAnsi="Calibri"/>
        <w:b/>
        <w:bCs/>
        <w:color w:val="0039A6"/>
        <w:sz w:val="18"/>
        <w:szCs w:val="18"/>
      </w:rPr>
      <w:t>REAL FEDERACIÓN ESPAÑOLA DE GOLF</w:t>
    </w:r>
  </w:p>
  <w:p w14:paraId="6F971FB1" w14:textId="77777777" w:rsidR="002D0856" w:rsidRDefault="002D0856" w:rsidP="005B2C3E">
    <w:pPr>
      <w:pStyle w:val="Encabezado"/>
      <w:tabs>
        <w:tab w:val="clear" w:pos="6765"/>
        <w:tab w:val="left" w:pos="5835"/>
      </w:tabs>
    </w:pPr>
  </w:p>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0FB571" w14:textId="77777777" w:rsidR="002D0856" w:rsidRDefault="002D0856" w:rsidP="007126D7">
    <w:pPr>
      <w:pStyle w:val="Encabezado"/>
      <w:tabs>
        <w:tab w:val="left" w:pos="2520"/>
      </w:tabs>
      <w:jc w:val="center"/>
    </w:pPr>
    <w:r>
      <w:rPr>
        <w:rFonts w:ascii="Arial" w:hAnsi="Arial" w:cs="Arial"/>
        <w:color w:val="000000"/>
        <w:sz w:val="12"/>
        <w:szCs w:val="12"/>
      </w:rPr>
      <w:drawing>
        <wp:anchor distT="0" distB="0" distL="114300" distR="114300" simplePos="0" relativeHeight="251702784" behindDoc="0" locked="0" layoutInCell="1" allowOverlap="1" wp14:anchorId="6F803C67" wp14:editId="259A3E78">
          <wp:simplePos x="0" y="0"/>
          <wp:positionH relativeFrom="margin">
            <wp:posOffset>7543800</wp:posOffset>
          </wp:positionH>
          <wp:positionV relativeFrom="margin">
            <wp:posOffset>-1096645</wp:posOffset>
          </wp:positionV>
          <wp:extent cx="685800" cy="723900"/>
          <wp:effectExtent l="0" t="0" r="0" b="0"/>
          <wp:wrapNone/>
          <wp:docPr id="158" name="Imagen 158" descr="MKT IMG CSD 2015 DF Escudo Color Consejo Superior de Depor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KT IMG CSD 2015 DF Escudo Color Consejo Superior de Deportes.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58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2"/>
        <w:szCs w:val="12"/>
      </w:rPr>
      <w:drawing>
        <wp:anchor distT="0" distB="0" distL="114300" distR="114300" simplePos="0" relativeHeight="251707904" behindDoc="0" locked="0" layoutInCell="1" allowOverlap="1" wp14:anchorId="295B4F99" wp14:editId="2F09576E">
          <wp:simplePos x="0" y="0"/>
          <wp:positionH relativeFrom="margin">
            <wp:posOffset>971550</wp:posOffset>
          </wp:positionH>
          <wp:positionV relativeFrom="margin">
            <wp:posOffset>-1079500</wp:posOffset>
          </wp:positionV>
          <wp:extent cx="600075" cy="742950"/>
          <wp:effectExtent l="0" t="0" r="0" b="0"/>
          <wp:wrapNone/>
          <wp:docPr id="159" name="Imagen 159" descr="MKT IMG FED 2015 DF Logo Color AE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KT IMG FED 2015 DF Logo Color AEd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000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6D8B">
      <w:drawing>
        <wp:anchor distT="0" distB="0" distL="114300" distR="114300" simplePos="0" relativeHeight="251695616" behindDoc="0" locked="0" layoutInCell="1" allowOverlap="1" wp14:anchorId="146BEF4E" wp14:editId="0BC83CBC">
          <wp:simplePos x="0" y="0"/>
          <wp:positionH relativeFrom="margin">
            <wp:posOffset>4067175</wp:posOffset>
          </wp:positionH>
          <wp:positionV relativeFrom="margin">
            <wp:posOffset>-1125855</wp:posOffset>
          </wp:positionV>
          <wp:extent cx="733425" cy="790575"/>
          <wp:effectExtent l="0" t="0" r="0" b="0"/>
          <wp:wrapNone/>
          <wp:docPr id="157" name="Imagen 157" descr="MKT IMG FED 2015 DF Escudo Color RF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KT IMG FED 2015 DF Escudo Color RFE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334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B07057" w14:textId="77777777" w:rsidR="002D0856" w:rsidRDefault="002D0856" w:rsidP="007126D7">
    <w:pPr>
      <w:pStyle w:val="Encabezado"/>
      <w:tabs>
        <w:tab w:val="left" w:pos="3180"/>
        <w:tab w:val="left" w:pos="3660"/>
      </w:tabs>
    </w:pPr>
    <w:r>
      <w:tab/>
    </w:r>
    <w:r>
      <w:tab/>
    </w:r>
    <w:r>
      <w:tab/>
    </w:r>
  </w:p>
  <w:p w14:paraId="62D28D99" w14:textId="77777777" w:rsidR="002D0856" w:rsidRDefault="002D0856" w:rsidP="007126D7">
    <w:pPr>
      <w:pStyle w:val="Encabezado"/>
      <w:tabs>
        <w:tab w:val="left" w:pos="10920"/>
      </w:tabs>
    </w:pPr>
    <w:r>
      <w:tab/>
    </w:r>
    <w:r>
      <w:tab/>
    </w:r>
  </w:p>
  <w:p w14:paraId="428F182C" w14:textId="77777777" w:rsidR="002D0856" w:rsidRPr="00EA3947" w:rsidRDefault="002D0856" w:rsidP="007126D7">
    <w:pPr>
      <w:pStyle w:val="Encabezado"/>
      <w:jc w:val="center"/>
      <w:rPr>
        <w:rFonts w:ascii="Calibri" w:hAnsi="Calibri"/>
        <w:b/>
        <w:bCs/>
        <w:color w:val="0039A6"/>
        <w:sz w:val="18"/>
        <w:szCs w:val="18"/>
      </w:rPr>
    </w:pPr>
    <w:r>
      <w:rPr>
        <w:rFonts w:ascii="Calibri" w:hAnsi="Calibri"/>
        <w:b/>
        <w:bCs/>
        <w:color w:val="0039A6"/>
        <w:sz w:val="18"/>
        <w:szCs w:val="18"/>
      </w:rPr>
      <w:t>REAL FEDERACIÓN ESPAÑOLA DE GOLF</w:t>
    </w:r>
  </w:p>
  <w:p w14:paraId="069F37EA" w14:textId="77777777" w:rsidR="002D0856" w:rsidRDefault="002D0856" w:rsidP="005B2C3E">
    <w:pPr>
      <w:pStyle w:val="Encabezado"/>
      <w:tabs>
        <w:tab w:val="clear" w:pos="6765"/>
        <w:tab w:val="left" w:pos="5835"/>
      </w:tabs>
    </w:pPr>
  </w:p>
</w:hdr>
</file>

<file path=word/header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CFEDFC" w14:textId="77777777" w:rsidR="002D0856" w:rsidRDefault="002D0856" w:rsidP="007126D7">
    <w:pPr>
      <w:pStyle w:val="Encabezado"/>
      <w:tabs>
        <w:tab w:val="left" w:pos="2520"/>
      </w:tabs>
      <w:jc w:val="center"/>
    </w:pPr>
    <w:r>
      <w:rPr>
        <w:rFonts w:ascii="Arial" w:hAnsi="Arial" w:cs="Arial"/>
        <w:color w:val="000000"/>
        <w:sz w:val="12"/>
        <w:szCs w:val="12"/>
      </w:rPr>
      <w:drawing>
        <wp:anchor distT="0" distB="0" distL="114300" distR="114300" simplePos="0" relativeHeight="251720192" behindDoc="0" locked="0" layoutInCell="1" allowOverlap="1" wp14:anchorId="1BCEB105" wp14:editId="6369D38C">
          <wp:simplePos x="0" y="0"/>
          <wp:positionH relativeFrom="margin">
            <wp:posOffset>0</wp:posOffset>
          </wp:positionH>
          <wp:positionV relativeFrom="margin">
            <wp:posOffset>-1089025</wp:posOffset>
          </wp:positionV>
          <wp:extent cx="600075" cy="742950"/>
          <wp:effectExtent l="0" t="0" r="0" b="0"/>
          <wp:wrapNone/>
          <wp:docPr id="162" name="Imagen 162" descr="MKT IMG FED 2015 DF Logo Color AE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KT IMG FED 2015 DF Logo Color AEd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0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2"/>
        <w:szCs w:val="12"/>
      </w:rPr>
      <w:drawing>
        <wp:anchor distT="0" distB="0" distL="114300" distR="114300" simplePos="0" relativeHeight="251717120" behindDoc="0" locked="0" layoutInCell="1" allowOverlap="1" wp14:anchorId="6DE58DAE" wp14:editId="1A7934AA">
          <wp:simplePos x="0" y="0"/>
          <wp:positionH relativeFrom="margin">
            <wp:posOffset>4714875</wp:posOffset>
          </wp:positionH>
          <wp:positionV relativeFrom="margin">
            <wp:posOffset>-1077595</wp:posOffset>
          </wp:positionV>
          <wp:extent cx="685800" cy="723900"/>
          <wp:effectExtent l="0" t="0" r="0" b="0"/>
          <wp:wrapNone/>
          <wp:docPr id="161" name="Imagen 161" descr="MKT IMG CSD 2015 DF Escudo Color Consejo Superior de Depor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KT IMG CSD 2015 DF Escudo Color Consejo Superior de Deporte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858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6D8B">
      <w:drawing>
        <wp:anchor distT="0" distB="0" distL="114300" distR="114300" simplePos="0" relativeHeight="251712000" behindDoc="0" locked="0" layoutInCell="1" allowOverlap="1" wp14:anchorId="36E61954" wp14:editId="34666E81">
          <wp:simplePos x="0" y="0"/>
          <wp:positionH relativeFrom="margin">
            <wp:posOffset>2333625</wp:posOffset>
          </wp:positionH>
          <wp:positionV relativeFrom="margin">
            <wp:posOffset>-1123315</wp:posOffset>
          </wp:positionV>
          <wp:extent cx="733425" cy="790575"/>
          <wp:effectExtent l="0" t="0" r="0" b="0"/>
          <wp:wrapNone/>
          <wp:docPr id="160" name="Imagen 160" descr="MKT IMG FED 2015 DF Escudo Color RF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KT IMG FED 2015 DF Escudo Color RFE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334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E9CAD8" w14:textId="77777777" w:rsidR="002D0856" w:rsidRDefault="002D0856" w:rsidP="0056334C">
    <w:pPr>
      <w:pStyle w:val="Encabezado"/>
      <w:tabs>
        <w:tab w:val="left" w:pos="3660"/>
      </w:tabs>
    </w:pPr>
    <w:r>
      <w:tab/>
    </w:r>
    <w:r>
      <w:tab/>
    </w:r>
  </w:p>
  <w:p w14:paraId="5C178254" w14:textId="77777777" w:rsidR="002D0856" w:rsidRDefault="002D0856" w:rsidP="007126D7">
    <w:pPr>
      <w:pStyle w:val="Encabezado"/>
      <w:jc w:val="center"/>
    </w:pPr>
    <w:r>
      <w:tab/>
    </w:r>
  </w:p>
  <w:p w14:paraId="0CEFC3C2" w14:textId="77777777" w:rsidR="002D0856" w:rsidRPr="007126D7" w:rsidRDefault="002D0856" w:rsidP="007126D7">
    <w:pPr>
      <w:pStyle w:val="Encabezado"/>
      <w:jc w:val="center"/>
      <w:rPr>
        <w:rFonts w:ascii="Calibri" w:hAnsi="Calibri"/>
        <w:b/>
        <w:bCs/>
        <w:color w:val="0039A6"/>
        <w:sz w:val="18"/>
        <w:szCs w:val="18"/>
      </w:rPr>
    </w:pPr>
    <w:r>
      <w:rPr>
        <w:rFonts w:ascii="Calibri" w:hAnsi="Calibri"/>
        <w:b/>
        <w:bCs/>
        <w:color w:val="0039A6"/>
        <w:sz w:val="18"/>
        <w:szCs w:val="18"/>
      </w:rPr>
      <w:t>REAL FEDERACIÓN ESPAÑOLA DE GOLF</w:t>
    </w:r>
  </w:p>
  <w:p w14:paraId="6535AAE3" w14:textId="77777777" w:rsidR="002D0856" w:rsidRDefault="002D0856" w:rsidP="005B2C3E">
    <w:pPr>
      <w:pStyle w:val="Encabezado"/>
      <w:tabs>
        <w:tab w:val="clear" w:pos="6765"/>
        <w:tab w:val="left" w:pos="5835"/>
      </w:tabs>
    </w:pPr>
  </w:p>
</w:hdr>
</file>

<file path=word/header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01DC1D" w14:textId="77777777" w:rsidR="002D0856" w:rsidRDefault="002D0856" w:rsidP="007126D7">
    <w:pPr>
      <w:pStyle w:val="Encabezado"/>
      <w:tabs>
        <w:tab w:val="left" w:pos="2520"/>
        <w:tab w:val="center" w:pos="7001"/>
        <w:tab w:val="left" w:pos="10830"/>
      </w:tabs>
      <w:jc w:val="left"/>
    </w:pPr>
    <w:r>
      <w:rPr>
        <w:rFonts w:ascii="Arial" w:hAnsi="Arial" w:cs="Arial"/>
        <w:color w:val="000000"/>
        <w:sz w:val="12"/>
        <w:szCs w:val="12"/>
      </w:rPr>
      <w:drawing>
        <wp:anchor distT="0" distB="0" distL="114300" distR="114300" simplePos="0" relativeHeight="251734528" behindDoc="0" locked="0" layoutInCell="1" allowOverlap="1" wp14:anchorId="58AA0D2C" wp14:editId="0EC847AD">
          <wp:simplePos x="0" y="0"/>
          <wp:positionH relativeFrom="margin">
            <wp:posOffset>990600</wp:posOffset>
          </wp:positionH>
          <wp:positionV relativeFrom="margin">
            <wp:posOffset>-1117600</wp:posOffset>
          </wp:positionV>
          <wp:extent cx="600075" cy="742950"/>
          <wp:effectExtent l="0" t="0" r="0" b="0"/>
          <wp:wrapNone/>
          <wp:docPr id="165" name="Imagen 165" descr="MKT IMG FED 2015 DF Logo Color AE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KT IMG FED 2015 DF Logo Color AEd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0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2"/>
        <w:szCs w:val="12"/>
      </w:rPr>
      <w:drawing>
        <wp:anchor distT="0" distB="0" distL="114300" distR="114300" simplePos="0" relativeHeight="251731456" behindDoc="0" locked="0" layoutInCell="1" allowOverlap="1" wp14:anchorId="34726089" wp14:editId="22EE3373">
          <wp:simplePos x="0" y="0"/>
          <wp:positionH relativeFrom="margin">
            <wp:posOffset>7419975</wp:posOffset>
          </wp:positionH>
          <wp:positionV relativeFrom="margin">
            <wp:posOffset>-1072515</wp:posOffset>
          </wp:positionV>
          <wp:extent cx="685800" cy="723900"/>
          <wp:effectExtent l="0" t="0" r="0" b="0"/>
          <wp:wrapNone/>
          <wp:docPr id="164" name="Imagen 164" descr="MKT IMG CSD 2015 DF Escudo Color Consejo Superior de Depor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KT IMG CSD 2015 DF Escudo Color Consejo Superior de Deporte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858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r w:rsidRPr="00F36D8B">
      <w:drawing>
        <wp:anchor distT="0" distB="0" distL="114300" distR="114300" simplePos="0" relativeHeight="251726336" behindDoc="0" locked="0" layoutInCell="1" allowOverlap="1" wp14:anchorId="273887CA" wp14:editId="3EBE0F06">
          <wp:simplePos x="0" y="0"/>
          <wp:positionH relativeFrom="margin">
            <wp:posOffset>4067175</wp:posOffset>
          </wp:positionH>
          <wp:positionV relativeFrom="margin">
            <wp:posOffset>-1123315</wp:posOffset>
          </wp:positionV>
          <wp:extent cx="733425" cy="790575"/>
          <wp:effectExtent l="0" t="0" r="0" b="0"/>
          <wp:wrapNone/>
          <wp:docPr id="163" name="Imagen 163" descr="MKT IMG FED 2015 DF Escudo Color RF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KT IMG FED 2015 DF Escudo Color RFE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334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65663214" w14:textId="77777777" w:rsidR="002D0856" w:rsidRDefault="002D0856" w:rsidP="007126D7">
    <w:pPr>
      <w:pStyle w:val="Encabezado"/>
      <w:tabs>
        <w:tab w:val="left" w:pos="2430"/>
        <w:tab w:val="left" w:pos="3660"/>
      </w:tabs>
    </w:pPr>
    <w:r>
      <w:tab/>
    </w:r>
    <w:r>
      <w:tab/>
    </w:r>
    <w:r>
      <w:tab/>
    </w:r>
  </w:p>
  <w:p w14:paraId="1C9C1889" w14:textId="77777777" w:rsidR="002D0856" w:rsidRDefault="002D0856" w:rsidP="007126D7">
    <w:pPr>
      <w:pStyle w:val="Encabezado"/>
      <w:jc w:val="center"/>
    </w:pPr>
    <w:r>
      <w:tab/>
    </w:r>
  </w:p>
  <w:p w14:paraId="2B660F7F" w14:textId="77777777" w:rsidR="002D0856" w:rsidRPr="007126D7" w:rsidRDefault="002D0856" w:rsidP="007126D7">
    <w:pPr>
      <w:pStyle w:val="Encabezado"/>
      <w:jc w:val="center"/>
      <w:rPr>
        <w:rFonts w:ascii="Calibri" w:hAnsi="Calibri"/>
        <w:b/>
        <w:bCs/>
        <w:color w:val="0039A6"/>
        <w:sz w:val="18"/>
        <w:szCs w:val="18"/>
      </w:rPr>
    </w:pPr>
    <w:r>
      <w:rPr>
        <w:rFonts w:ascii="Calibri" w:hAnsi="Calibri"/>
        <w:b/>
        <w:bCs/>
        <w:color w:val="0039A6"/>
        <w:sz w:val="18"/>
        <w:szCs w:val="18"/>
      </w:rPr>
      <w:t>REAL FEDERACIÓN ESPAÑOLA DE GOLF</w:t>
    </w:r>
  </w:p>
  <w:p w14:paraId="056D38CE" w14:textId="77777777" w:rsidR="002D0856" w:rsidRDefault="002D0856" w:rsidP="005B2C3E">
    <w:pPr>
      <w:pStyle w:val="Encabezado"/>
      <w:tabs>
        <w:tab w:val="clear" w:pos="6765"/>
        <w:tab w:val="left" w:pos="5835"/>
      </w:tabs>
    </w:pPr>
  </w:p>
</w:hdr>
</file>

<file path=word/header10.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835047" w14:textId="77777777" w:rsidR="002D0856" w:rsidRDefault="002D0856" w:rsidP="00D41F94">
    <w:pPr>
      <w:pStyle w:val="Encabezado"/>
      <w:tabs>
        <w:tab w:val="left" w:pos="2520"/>
      </w:tabs>
    </w:pPr>
    <w:r>
      <w:rPr>
        <w:rFonts w:ascii="Arial" w:hAnsi="Arial" w:cs="Arial"/>
        <w:color w:val="000000"/>
        <w:sz w:val="12"/>
        <w:szCs w:val="12"/>
      </w:rPr>
      <w:drawing>
        <wp:anchor distT="0" distB="0" distL="114300" distR="114300" simplePos="0" relativeHeight="251748864" behindDoc="0" locked="0" layoutInCell="1" allowOverlap="1" wp14:anchorId="1C532D54" wp14:editId="3DFEA251">
          <wp:simplePos x="0" y="0"/>
          <wp:positionH relativeFrom="margin">
            <wp:posOffset>0</wp:posOffset>
          </wp:positionH>
          <wp:positionV relativeFrom="margin">
            <wp:posOffset>-1069975</wp:posOffset>
          </wp:positionV>
          <wp:extent cx="600075" cy="742950"/>
          <wp:effectExtent l="0" t="0" r="0" b="0"/>
          <wp:wrapNone/>
          <wp:docPr id="168" name="Imagen 168" descr="MKT IMG FED 2015 DF Logo Color AE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KT IMG FED 2015 DF Logo Color AEd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0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2"/>
        <w:szCs w:val="12"/>
      </w:rPr>
      <w:drawing>
        <wp:anchor distT="0" distB="0" distL="114300" distR="114300" simplePos="0" relativeHeight="251745792" behindDoc="0" locked="0" layoutInCell="1" allowOverlap="1" wp14:anchorId="6CA5DD1B" wp14:editId="3220534A">
          <wp:simplePos x="0" y="0"/>
          <wp:positionH relativeFrom="margin">
            <wp:posOffset>4714875</wp:posOffset>
          </wp:positionH>
          <wp:positionV relativeFrom="margin">
            <wp:posOffset>-1077595</wp:posOffset>
          </wp:positionV>
          <wp:extent cx="685800" cy="723900"/>
          <wp:effectExtent l="0" t="0" r="0" b="0"/>
          <wp:wrapNone/>
          <wp:docPr id="167" name="Imagen 167" descr="MKT IMG CSD 2015 DF Escudo Color Consejo Superior de Depor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KT IMG CSD 2015 DF Escudo Color Consejo Superior de Deporte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858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6D8B">
      <w:drawing>
        <wp:anchor distT="0" distB="0" distL="114300" distR="114300" simplePos="0" relativeHeight="251740672" behindDoc="0" locked="0" layoutInCell="1" allowOverlap="1" wp14:anchorId="1D2808BD" wp14:editId="23E3FFBF">
          <wp:simplePos x="0" y="0"/>
          <wp:positionH relativeFrom="margin">
            <wp:posOffset>2333625</wp:posOffset>
          </wp:positionH>
          <wp:positionV relativeFrom="margin">
            <wp:posOffset>-1092200</wp:posOffset>
          </wp:positionV>
          <wp:extent cx="733425" cy="790575"/>
          <wp:effectExtent l="0" t="0" r="0" b="0"/>
          <wp:wrapNone/>
          <wp:docPr id="166" name="Imagen 166" descr="MKT IMG FED 2015 DF Escudo Color RF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KT IMG FED 2015 DF Escudo Color RFE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334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p w14:paraId="45AB683E" w14:textId="77777777" w:rsidR="002D0856" w:rsidRDefault="002D0856" w:rsidP="007126D7">
    <w:pPr>
      <w:pStyle w:val="Encabezado"/>
      <w:tabs>
        <w:tab w:val="left" w:pos="720"/>
        <w:tab w:val="left" w:pos="3660"/>
      </w:tabs>
    </w:pPr>
    <w:r>
      <w:tab/>
    </w:r>
    <w:r>
      <w:tab/>
    </w:r>
  </w:p>
  <w:p w14:paraId="5BCAF20E" w14:textId="77777777" w:rsidR="002D0856" w:rsidRDefault="002D0856" w:rsidP="007126D7">
    <w:pPr>
      <w:pStyle w:val="Encabezado"/>
      <w:tabs>
        <w:tab w:val="left" w:pos="7335"/>
      </w:tabs>
      <w:jc w:val="center"/>
    </w:pPr>
    <w:r>
      <w:tab/>
    </w:r>
    <w:r>
      <w:tab/>
    </w:r>
  </w:p>
  <w:p w14:paraId="13B4F3A2" w14:textId="77777777" w:rsidR="002D0856" w:rsidRPr="007126D7" w:rsidRDefault="002D0856" w:rsidP="007126D7">
    <w:pPr>
      <w:pStyle w:val="Encabezado"/>
      <w:jc w:val="center"/>
      <w:rPr>
        <w:rFonts w:ascii="Calibri" w:hAnsi="Calibri"/>
        <w:b/>
        <w:bCs/>
        <w:color w:val="0039A6"/>
        <w:sz w:val="18"/>
        <w:szCs w:val="18"/>
      </w:rPr>
    </w:pPr>
    <w:r>
      <w:rPr>
        <w:rFonts w:ascii="Calibri" w:hAnsi="Calibri"/>
        <w:b/>
        <w:bCs/>
        <w:color w:val="0039A6"/>
        <w:sz w:val="18"/>
        <w:szCs w:val="18"/>
      </w:rPr>
      <w:t>REAL FEDERACIÓN ESPAÑOLA DE GOLF</w:t>
    </w:r>
  </w:p>
  <w:p w14:paraId="1FF33A96" w14:textId="77777777" w:rsidR="002D0856" w:rsidRDefault="002D0856" w:rsidP="005B2C3E">
    <w:pPr>
      <w:pStyle w:val="Encabezado"/>
      <w:tabs>
        <w:tab w:val="clear" w:pos="6765"/>
        <w:tab w:val="left" w:pos="5835"/>
      </w:tabs>
    </w:pPr>
  </w:p>
</w:hdr>
</file>

<file path=word/header1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F8A1AB" w14:textId="77777777" w:rsidR="002D0856" w:rsidRDefault="002D0856" w:rsidP="007126D7">
    <w:pPr>
      <w:pStyle w:val="Encabezado"/>
      <w:tabs>
        <w:tab w:val="left" w:pos="2520"/>
        <w:tab w:val="left" w:pos="3420"/>
        <w:tab w:val="center" w:pos="7001"/>
      </w:tabs>
      <w:jc w:val="left"/>
    </w:pPr>
    <w:r>
      <w:rPr>
        <w:rFonts w:ascii="Arial" w:hAnsi="Arial" w:cs="Arial"/>
        <w:color w:val="000000"/>
        <w:sz w:val="12"/>
        <w:szCs w:val="12"/>
      </w:rPr>
      <w:drawing>
        <wp:anchor distT="0" distB="0" distL="114300" distR="114300" simplePos="0" relativeHeight="251760128" behindDoc="0" locked="0" layoutInCell="1" allowOverlap="1" wp14:anchorId="7CD707FE" wp14:editId="605A91A9">
          <wp:simplePos x="0" y="0"/>
          <wp:positionH relativeFrom="margin">
            <wp:posOffset>866775</wp:posOffset>
          </wp:positionH>
          <wp:positionV relativeFrom="margin">
            <wp:posOffset>-1101090</wp:posOffset>
          </wp:positionV>
          <wp:extent cx="600075" cy="742950"/>
          <wp:effectExtent l="0" t="0" r="0" b="0"/>
          <wp:wrapNone/>
          <wp:docPr id="171" name="Imagen 171" descr="MKT IMG FED 2015 DF Logo Color AE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KT IMG FED 2015 DF Logo Color AEd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0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r>
      <w:tab/>
    </w:r>
    <w:r>
      <w:rPr>
        <w:rFonts w:ascii="Arial" w:hAnsi="Arial" w:cs="Arial"/>
        <w:color w:val="000000"/>
        <w:sz w:val="12"/>
        <w:szCs w:val="12"/>
      </w:rPr>
      <w:drawing>
        <wp:anchor distT="0" distB="0" distL="114300" distR="114300" simplePos="0" relativeHeight="251758080" behindDoc="0" locked="0" layoutInCell="1" allowOverlap="1" wp14:anchorId="0D92D9F0" wp14:editId="55BF81FC">
          <wp:simplePos x="0" y="0"/>
          <wp:positionH relativeFrom="margin">
            <wp:posOffset>7324725</wp:posOffset>
          </wp:positionH>
          <wp:positionV relativeFrom="margin">
            <wp:posOffset>-1077595</wp:posOffset>
          </wp:positionV>
          <wp:extent cx="685800" cy="723900"/>
          <wp:effectExtent l="0" t="0" r="0" b="0"/>
          <wp:wrapNone/>
          <wp:docPr id="170" name="Imagen 170" descr="MKT IMG CSD 2015 DF Escudo Color Consejo Superior de Depor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KT IMG CSD 2015 DF Escudo Color Consejo Superior de Deporte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858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6D8B">
      <w:drawing>
        <wp:anchor distT="0" distB="0" distL="114300" distR="114300" simplePos="0" relativeHeight="251753984" behindDoc="0" locked="0" layoutInCell="1" allowOverlap="1" wp14:anchorId="2EEA8A6C" wp14:editId="76CD1DF5">
          <wp:simplePos x="0" y="0"/>
          <wp:positionH relativeFrom="margin">
            <wp:posOffset>4067175</wp:posOffset>
          </wp:positionH>
          <wp:positionV relativeFrom="margin">
            <wp:posOffset>-1120775</wp:posOffset>
          </wp:positionV>
          <wp:extent cx="733425" cy="790575"/>
          <wp:effectExtent l="0" t="0" r="0" b="0"/>
          <wp:wrapNone/>
          <wp:docPr id="169" name="Imagen 169" descr="MKT IMG FED 2015 DF Escudo Color RF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KT IMG FED 2015 DF Escudo Color RFE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334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5EEFFE" w14:textId="77777777" w:rsidR="002D0856" w:rsidRDefault="002D0856" w:rsidP="0056334C">
    <w:pPr>
      <w:pStyle w:val="Encabezado"/>
      <w:tabs>
        <w:tab w:val="left" w:pos="3660"/>
      </w:tabs>
    </w:pPr>
    <w:r>
      <w:tab/>
    </w:r>
    <w:r>
      <w:tab/>
    </w:r>
  </w:p>
  <w:p w14:paraId="7529B910" w14:textId="77777777" w:rsidR="002D0856" w:rsidRDefault="002D0856" w:rsidP="007126D7">
    <w:pPr>
      <w:pStyle w:val="Encabezado"/>
      <w:tabs>
        <w:tab w:val="left" w:pos="10080"/>
      </w:tabs>
      <w:jc w:val="center"/>
    </w:pPr>
    <w:r>
      <w:tab/>
    </w:r>
    <w:r>
      <w:tab/>
    </w:r>
  </w:p>
  <w:p w14:paraId="5CAD9A30" w14:textId="77777777" w:rsidR="002D0856" w:rsidRPr="007126D7" w:rsidRDefault="002D0856" w:rsidP="007126D7">
    <w:pPr>
      <w:pStyle w:val="Encabezado"/>
      <w:jc w:val="center"/>
      <w:rPr>
        <w:rFonts w:ascii="Calibri" w:hAnsi="Calibri"/>
        <w:b/>
        <w:bCs/>
        <w:color w:val="0039A6"/>
        <w:sz w:val="18"/>
        <w:szCs w:val="18"/>
      </w:rPr>
    </w:pPr>
    <w:r>
      <w:rPr>
        <w:rFonts w:ascii="Calibri" w:hAnsi="Calibri"/>
        <w:b/>
        <w:bCs/>
        <w:color w:val="0039A6"/>
        <w:sz w:val="18"/>
        <w:szCs w:val="18"/>
      </w:rPr>
      <w:t>REAL FEDERACIÓN ESPAÑOLA DE GOLF</w:t>
    </w:r>
  </w:p>
  <w:p w14:paraId="0B011B8D" w14:textId="77777777" w:rsidR="002D0856" w:rsidRDefault="002D0856" w:rsidP="005B2C3E">
    <w:pPr>
      <w:pStyle w:val="Encabezado"/>
      <w:tabs>
        <w:tab w:val="clear" w:pos="6765"/>
        <w:tab w:val="left" w:pos="5835"/>
      </w:tabs>
    </w:pPr>
  </w:p>
</w:hdr>
</file>

<file path=word/header1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B0F073" w14:textId="77777777" w:rsidR="002D0856" w:rsidRDefault="002D0856" w:rsidP="003F0EE0">
    <w:pPr>
      <w:pStyle w:val="Encabezado"/>
      <w:tabs>
        <w:tab w:val="left" w:pos="1335"/>
        <w:tab w:val="left" w:pos="2520"/>
        <w:tab w:val="center" w:pos="4252"/>
      </w:tabs>
      <w:jc w:val="left"/>
    </w:pPr>
    <w:r>
      <w:rPr>
        <w:rFonts w:ascii="Arial" w:hAnsi="Arial" w:cs="Arial"/>
        <w:color w:val="000000"/>
        <w:sz w:val="12"/>
        <w:szCs w:val="12"/>
      </w:rPr>
      <w:drawing>
        <wp:anchor distT="0" distB="0" distL="114300" distR="114300" simplePos="0" relativeHeight="251773440" behindDoc="0" locked="0" layoutInCell="1" allowOverlap="1" wp14:anchorId="36034035" wp14:editId="35C30300">
          <wp:simplePos x="0" y="0"/>
          <wp:positionH relativeFrom="margin">
            <wp:posOffset>0</wp:posOffset>
          </wp:positionH>
          <wp:positionV relativeFrom="margin">
            <wp:posOffset>-1091565</wp:posOffset>
          </wp:positionV>
          <wp:extent cx="600075" cy="742950"/>
          <wp:effectExtent l="0" t="0" r="0" b="0"/>
          <wp:wrapNone/>
          <wp:docPr id="174" name="Imagen 174" descr="MKT IMG FED 2015 DF Logo Color AE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KT IMG FED 2015 DF Logo Color AEd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0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r>
      <w:rPr>
        <w:rFonts w:ascii="Arial" w:hAnsi="Arial" w:cs="Arial"/>
        <w:color w:val="000000"/>
        <w:sz w:val="12"/>
        <w:szCs w:val="12"/>
      </w:rPr>
      <w:drawing>
        <wp:anchor distT="0" distB="0" distL="114300" distR="114300" simplePos="0" relativeHeight="251770368" behindDoc="0" locked="0" layoutInCell="1" allowOverlap="1" wp14:anchorId="1556F75C" wp14:editId="445C4E87">
          <wp:simplePos x="0" y="0"/>
          <wp:positionH relativeFrom="margin">
            <wp:posOffset>4714875</wp:posOffset>
          </wp:positionH>
          <wp:positionV relativeFrom="margin">
            <wp:posOffset>-1069975</wp:posOffset>
          </wp:positionV>
          <wp:extent cx="685800" cy="723900"/>
          <wp:effectExtent l="0" t="0" r="0" b="0"/>
          <wp:wrapNone/>
          <wp:docPr id="173" name="Imagen 173" descr="MKT IMG CSD 2015 DF Escudo Color Consejo Superior de Depor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KT IMG CSD 2015 DF Escudo Color Consejo Superior de Deporte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858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6D8B">
      <w:drawing>
        <wp:anchor distT="0" distB="0" distL="114300" distR="114300" simplePos="0" relativeHeight="251766272" behindDoc="0" locked="0" layoutInCell="1" allowOverlap="1" wp14:anchorId="243D5D2C" wp14:editId="612C2970">
          <wp:simplePos x="0" y="0"/>
          <wp:positionH relativeFrom="margin">
            <wp:posOffset>2333625</wp:posOffset>
          </wp:positionH>
          <wp:positionV relativeFrom="margin">
            <wp:posOffset>-1139825</wp:posOffset>
          </wp:positionV>
          <wp:extent cx="733425" cy="790575"/>
          <wp:effectExtent l="0" t="0" r="0" b="0"/>
          <wp:wrapNone/>
          <wp:docPr id="172" name="Imagen 172" descr="MKT IMG FED 2015 DF Escudo Color RF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KT IMG FED 2015 DF Escudo Color RFE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334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0537E8" w14:textId="77777777" w:rsidR="002D0856" w:rsidRDefault="002D0856" w:rsidP="0056334C">
    <w:pPr>
      <w:pStyle w:val="Encabezado"/>
      <w:tabs>
        <w:tab w:val="left" w:pos="3660"/>
      </w:tabs>
    </w:pPr>
    <w:r>
      <w:tab/>
    </w:r>
    <w:r>
      <w:tab/>
    </w:r>
  </w:p>
  <w:p w14:paraId="6C3E87BC" w14:textId="77777777" w:rsidR="002D0856" w:rsidRDefault="002D0856" w:rsidP="007126D7">
    <w:pPr>
      <w:pStyle w:val="Encabezado"/>
      <w:jc w:val="center"/>
    </w:pPr>
    <w:r>
      <w:tab/>
    </w:r>
  </w:p>
  <w:p w14:paraId="35EA29F0" w14:textId="77777777" w:rsidR="002D0856" w:rsidRPr="007126D7" w:rsidRDefault="002D0856" w:rsidP="007126D7">
    <w:pPr>
      <w:pStyle w:val="Encabezado"/>
      <w:jc w:val="center"/>
      <w:rPr>
        <w:rFonts w:ascii="Calibri" w:hAnsi="Calibri"/>
        <w:b/>
        <w:bCs/>
        <w:color w:val="0039A6"/>
        <w:sz w:val="18"/>
        <w:szCs w:val="18"/>
      </w:rPr>
    </w:pPr>
    <w:r>
      <w:rPr>
        <w:rFonts w:ascii="Calibri" w:hAnsi="Calibri"/>
        <w:b/>
        <w:bCs/>
        <w:color w:val="0039A6"/>
        <w:sz w:val="18"/>
        <w:szCs w:val="18"/>
      </w:rPr>
      <w:t>REAL FEDERACIÓN ESPAÑOLA DE GOLF</w:t>
    </w:r>
  </w:p>
  <w:p w14:paraId="7357B2BA" w14:textId="77777777" w:rsidR="002D0856" w:rsidRDefault="002D0856" w:rsidP="005B2C3E">
    <w:pPr>
      <w:pStyle w:val="Encabezado"/>
      <w:tabs>
        <w:tab w:val="clear" w:pos="6765"/>
        <w:tab w:val="left" w:pos="5835"/>
      </w:tabs>
    </w:pPr>
  </w:p>
</w:hdr>
</file>

<file path=word/header1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347055" w14:textId="77777777" w:rsidR="002D0856" w:rsidRDefault="002D0856" w:rsidP="003F0EE0">
    <w:pPr>
      <w:pStyle w:val="Encabezado"/>
      <w:tabs>
        <w:tab w:val="left" w:pos="2520"/>
        <w:tab w:val="center" w:pos="7001"/>
        <w:tab w:val="left" w:pos="11190"/>
      </w:tabs>
      <w:jc w:val="left"/>
    </w:pPr>
    <w:r>
      <w:rPr>
        <w:rFonts w:ascii="Arial" w:hAnsi="Arial" w:cs="Arial"/>
        <w:color w:val="000000"/>
        <w:sz w:val="12"/>
        <w:szCs w:val="12"/>
      </w:rPr>
      <w:drawing>
        <wp:anchor distT="0" distB="0" distL="114300" distR="114300" simplePos="0" relativeHeight="251787776" behindDoc="0" locked="0" layoutInCell="1" allowOverlap="1" wp14:anchorId="763EA053" wp14:editId="5B998CE8">
          <wp:simplePos x="0" y="0"/>
          <wp:positionH relativeFrom="margin">
            <wp:posOffset>952500</wp:posOffset>
          </wp:positionH>
          <wp:positionV relativeFrom="margin">
            <wp:posOffset>-1069975</wp:posOffset>
          </wp:positionV>
          <wp:extent cx="600075" cy="742950"/>
          <wp:effectExtent l="0" t="0" r="0" b="0"/>
          <wp:wrapNone/>
          <wp:docPr id="177" name="Imagen 177" descr="MKT IMG FED 2015 DF Logo Color AE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KT IMG FED 2015 DF Logo Color AEd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0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2"/>
        <w:szCs w:val="12"/>
      </w:rPr>
      <w:drawing>
        <wp:anchor distT="0" distB="0" distL="114300" distR="114300" simplePos="0" relativeHeight="251784704" behindDoc="0" locked="0" layoutInCell="1" allowOverlap="1" wp14:anchorId="2CBF8AC1" wp14:editId="4B3AEC39">
          <wp:simplePos x="0" y="0"/>
          <wp:positionH relativeFrom="margin">
            <wp:posOffset>7458075</wp:posOffset>
          </wp:positionH>
          <wp:positionV relativeFrom="margin">
            <wp:posOffset>-1053465</wp:posOffset>
          </wp:positionV>
          <wp:extent cx="685800" cy="723900"/>
          <wp:effectExtent l="0" t="0" r="0" b="0"/>
          <wp:wrapNone/>
          <wp:docPr id="176" name="Imagen 176" descr="MKT IMG CSD 2015 DF Escudo Color Consejo Superior de Depor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KT IMG CSD 2015 DF Escudo Color Consejo Superior de Deporte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858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r w:rsidRPr="00F36D8B">
      <w:drawing>
        <wp:anchor distT="0" distB="0" distL="114300" distR="114300" simplePos="0" relativeHeight="251779584" behindDoc="0" locked="0" layoutInCell="1" allowOverlap="1" wp14:anchorId="2E8525F1" wp14:editId="450D6338">
          <wp:simplePos x="0" y="0"/>
          <wp:positionH relativeFrom="margin">
            <wp:posOffset>4067175</wp:posOffset>
          </wp:positionH>
          <wp:positionV relativeFrom="margin">
            <wp:posOffset>-1123315</wp:posOffset>
          </wp:positionV>
          <wp:extent cx="733425" cy="790575"/>
          <wp:effectExtent l="0" t="0" r="0" b="0"/>
          <wp:wrapNone/>
          <wp:docPr id="175" name="Imagen 175" descr="MKT IMG FED 2015 DF Escudo Color RF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KT IMG FED 2015 DF Escudo Color RFE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334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67C6388E" w14:textId="77777777" w:rsidR="002D0856" w:rsidRDefault="002D0856" w:rsidP="0056334C">
    <w:pPr>
      <w:pStyle w:val="Encabezado"/>
      <w:tabs>
        <w:tab w:val="left" w:pos="3660"/>
      </w:tabs>
    </w:pPr>
    <w:r>
      <w:tab/>
    </w:r>
    <w:r>
      <w:tab/>
    </w:r>
  </w:p>
  <w:p w14:paraId="3A748AF5" w14:textId="77777777" w:rsidR="002D0856" w:rsidRDefault="002D0856" w:rsidP="003F0EE0">
    <w:pPr>
      <w:pStyle w:val="Encabezado"/>
      <w:jc w:val="center"/>
    </w:pPr>
    <w:r>
      <w:tab/>
    </w:r>
  </w:p>
  <w:p w14:paraId="2403BE02" w14:textId="77777777" w:rsidR="002D0856" w:rsidRPr="003F0EE0" w:rsidRDefault="002D0856" w:rsidP="003F0EE0">
    <w:pPr>
      <w:pStyle w:val="Encabezado"/>
      <w:jc w:val="center"/>
      <w:rPr>
        <w:rFonts w:ascii="Calibri" w:hAnsi="Calibri"/>
        <w:b/>
        <w:bCs/>
        <w:color w:val="0039A6"/>
        <w:sz w:val="18"/>
        <w:szCs w:val="18"/>
      </w:rPr>
    </w:pPr>
    <w:r>
      <w:rPr>
        <w:rFonts w:ascii="Calibri" w:hAnsi="Calibri"/>
        <w:b/>
        <w:bCs/>
        <w:color w:val="0039A6"/>
        <w:sz w:val="18"/>
        <w:szCs w:val="18"/>
      </w:rPr>
      <w:t>REAL FEDERACIÓN ESPAÑOLA DE GOLF</w:t>
    </w:r>
  </w:p>
  <w:p w14:paraId="3E9D26DF" w14:textId="77777777" w:rsidR="002D0856" w:rsidRDefault="002D0856" w:rsidP="005B2C3E">
    <w:pPr>
      <w:pStyle w:val="Encabezado"/>
      <w:tabs>
        <w:tab w:val="clear" w:pos="6765"/>
        <w:tab w:val="left" w:pos="5835"/>
      </w:tabs>
    </w:pPr>
  </w:p>
</w:hdr>
</file>

<file path=word/header1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6B2808" w14:textId="77777777" w:rsidR="002D0856" w:rsidRDefault="002D0856" w:rsidP="003F0EE0">
    <w:pPr>
      <w:pStyle w:val="Encabezado"/>
      <w:tabs>
        <w:tab w:val="left" w:pos="2520"/>
        <w:tab w:val="left" w:pos="4350"/>
      </w:tabs>
      <w:jc w:val="center"/>
    </w:pPr>
    <w:r>
      <w:rPr>
        <w:rFonts w:ascii="Arial" w:hAnsi="Arial" w:cs="Arial"/>
        <w:color w:val="000000"/>
        <w:sz w:val="12"/>
        <w:szCs w:val="12"/>
      </w:rPr>
      <w:drawing>
        <wp:anchor distT="0" distB="0" distL="114300" distR="114300" simplePos="0" relativeHeight="251798016" behindDoc="0" locked="0" layoutInCell="1" allowOverlap="1" wp14:anchorId="2DA43EED" wp14:editId="110ECCF0">
          <wp:simplePos x="0" y="0"/>
          <wp:positionH relativeFrom="margin">
            <wp:posOffset>0</wp:posOffset>
          </wp:positionH>
          <wp:positionV relativeFrom="margin">
            <wp:posOffset>-1067435</wp:posOffset>
          </wp:positionV>
          <wp:extent cx="600075" cy="742950"/>
          <wp:effectExtent l="0" t="0" r="0" b="0"/>
          <wp:wrapNone/>
          <wp:docPr id="180" name="Imagen 180" descr="MKT IMG FED 2015 DF Logo Color AE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KT IMG FED 2015 DF Logo Color AEd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0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2"/>
        <w:szCs w:val="12"/>
      </w:rPr>
      <w:drawing>
        <wp:anchor distT="0" distB="0" distL="114300" distR="114300" simplePos="0" relativeHeight="251795968" behindDoc="0" locked="0" layoutInCell="1" allowOverlap="1" wp14:anchorId="7FD8C78F" wp14:editId="3A6CB7E1">
          <wp:simplePos x="0" y="0"/>
          <wp:positionH relativeFrom="margin">
            <wp:posOffset>4714875</wp:posOffset>
          </wp:positionH>
          <wp:positionV relativeFrom="margin">
            <wp:posOffset>-1045845</wp:posOffset>
          </wp:positionV>
          <wp:extent cx="685800" cy="723900"/>
          <wp:effectExtent l="0" t="0" r="0" b="0"/>
          <wp:wrapNone/>
          <wp:docPr id="179" name="Imagen 179" descr="MKT IMG CSD 2015 DF Escudo Color Consejo Superior de Depor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KT IMG CSD 2015 DF Escudo Color Consejo Superior de Deporte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858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6D8B">
      <w:drawing>
        <wp:anchor distT="0" distB="0" distL="114300" distR="114300" simplePos="0" relativeHeight="251792896" behindDoc="0" locked="0" layoutInCell="1" allowOverlap="1" wp14:anchorId="77D7012F" wp14:editId="0E556F19">
          <wp:simplePos x="0" y="0"/>
          <wp:positionH relativeFrom="margin">
            <wp:posOffset>2333625</wp:posOffset>
          </wp:positionH>
          <wp:positionV relativeFrom="margin">
            <wp:posOffset>-1082675</wp:posOffset>
          </wp:positionV>
          <wp:extent cx="733425" cy="790575"/>
          <wp:effectExtent l="0" t="0" r="0" b="0"/>
          <wp:wrapNone/>
          <wp:docPr id="178" name="Imagen 178" descr="MKT IMG FED 2015 DF Escudo Color RF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KT IMG FED 2015 DF Escudo Color RFE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334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EB9305" w14:textId="77777777" w:rsidR="002D0856" w:rsidRDefault="002D0856" w:rsidP="003F0EE0">
    <w:pPr>
      <w:pStyle w:val="Encabezado"/>
      <w:tabs>
        <w:tab w:val="left" w:pos="6450"/>
      </w:tabs>
      <w:jc w:val="center"/>
    </w:pPr>
    <w:r>
      <w:tab/>
    </w:r>
    <w:r>
      <w:tab/>
    </w:r>
    <w:r>
      <w:tab/>
    </w:r>
  </w:p>
  <w:p w14:paraId="76741808" w14:textId="77777777" w:rsidR="002D0856" w:rsidRDefault="002D0856" w:rsidP="003F0EE0">
    <w:pPr>
      <w:pStyle w:val="Encabezado"/>
      <w:jc w:val="center"/>
      <w:rPr>
        <w:rFonts w:ascii="Calibri" w:hAnsi="Calibri"/>
        <w:b/>
        <w:bCs/>
        <w:color w:val="0039A6"/>
        <w:sz w:val="18"/>
        <w:szCs w:val="18"/>
      </w:rPr>
    </w:pPr>
  </w:p>
  <w:p w14:paraId="5ECAD65A" w14:textId="77777777" w:rsidR="002D0856" w:rsidRPr="003F0EE0" w:rsidRDefault="002D0856" w:rsidP="003F0EE0">
    <w:pPr>
      <w:pStyle w:val="Encabezado"/>
      <w:jc w:val="center"/>
      <w:rPr>
        <w:rFonts w:ascii="Calibri" w:hAnsi="Calibri"/>
        <w:b/>
        <w:bCs/>
        <w:color w:val="0039A6"/>
        <w:sz w:val="18"/>
        <w:szCs w:val="18"/>
      </w:rPr>
    </w:pPr>
    <w:r>
      <w:rPr>
        <w:rFonts w:ascii="Calibri" w:hAnsi="Calibri"/>
        <w:b/>
        <w:bCs/>
        <w:color w:val="0039A6"/>
        <w:sz w:val="18"/>
        <w:szCs w:val="18"/>
      </w:rPr>
      <w:t>REAL FEDERACIÓN ESPAÑOLA DE GOLF</w:t>
    </w:r>
  </w:p>
  <w:p w14:paraId="268E26D2" w14:textId="77777777" w:rsidR="002D0856" w:rsidRDefault="002D0856" w:rsidP="005B2C3E">
    <w:pPr>
      <w:pStyle w:val="Encabezado"/>
      <w:tabs>
        <w:tab w:val="clear" w:pos="6765"/>
        <w:tab w:val="left" w:pos="5835"/>
      </w:tabs>
    </w:pPr>
  </w:p>
</w:hdr>
</file>

<file path=word/header1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DFBEC4" w14:textId="77777777" w:rsidR="002D0856" w:rsidRDefault="002D0856" w:rsidP="00DB0BCD">
    <w:pPr>
      <w:pStyle w:val="Encabezado"/>
      <w:tabs>
        <w:tab w:val="left" w:pos="2520"/>
      </w:tabs>
      <w:jc w:val="center"/>
    </w:pPr>
    <w:r>
      <w:rPr>
        <w:rFonts w:ascii="Arial" w:hAnsi="Arial" w:cs="Arial"/>
        <w:color w:val="000000"/>
        <w:sz w:val="12"/>
        <w:szCs w:val="12"/>
      </w:rPr>
      <w:drawing>
        <wp:anchor distT="0" distB="0" distL="114300" distR="114300" simplePos="0" relativeHeight="251806208" behindDoc="0" locked="0" layoutInCell="1" allowOverlap="1" wp14:anchorId="7E93D1D8" wp14:editId="07E63B6A">
          <wp:simplePos x="0" y="0"/>
          <wp:positionH relativeFrom="margin">
            <wp:posOffset>1047750</wp:posOffset>
          </wp:positionH>
          <wp:positionV relativeFrom="margin">
            <wp:posOffset>-1057910</wp:posOffset>
          </wp:positionV>
          <wp:extent cx="600075" cy="742950"/>
          <wp:effectExtent l="0" t="0" r="0" b="0"/>
          <wp:wrapNone/>
          <wp:docPr id="183" name="Imagen 183" descr="MKT IMG FED 2015 DF Logo Color AE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KT IMG FED 2015 DF Logo Color AEd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0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2"/>
        <w:szCs w:val="12"/>
      </w:rPr>
      <w:drawing>
        <wp:anchor distT="0" distB="0" distL="114300" distR="114300" simplePos="0" relativeHeight="251804160" behindDoc="0" locked="0" layoutInCell="1" allowOverlap="1" wp14:anchorId="2682135F" wp14:editId="672DF063">
          <wp:simplePos x="0" y="0"/>
          <wp:positionH relativeFrom="margin">
            <wp:posOffset>7372350</wp:posOffset>
          </wp:positionH>
          <wp:positionV relativeFrom="margin">
            <wp:posOffset>-1043940</wp:posOffset>
          </wp:positionV>
          <wp:extent cx="685800" cy="723900"/>
          <wp:effectExtent l="0" t="0" r="0" b="0"/>
          <wp:wrapNone/>
          <wp:docPr id="182" name="Imagen 182" descr="MKT IMG CSD 2015 DF Escudo Color Consejo Superior de Depor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KT IMG CSD 2015 DF Escudo Color Consejo Superior de Deporte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858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6D8B">
      <w:drawing>
        <wp:anchor distT="0" distB="0" distL="114300" distR="114300" simplePos="0" relativeHeight="251801088" behindDoc="0" locked="0" layoutInCell="1" allowOverlap="1" wp14:anchorId="686BEDBD" wp14:editId="0F8C5B75">
          <wp:simplePos x="0" y="0"/>
          <wp:positionH relativeFrom="margin">
            <wp:posOffset>4067175</wp:posOffset>
          </wp:positionH>
          <wp:positionV relativeFrom="margin">
            <wp:posOffset>-1082675</wp:posOffset>
          </wp:positionV>
          <wp:extent cx="733425" cy="790575"/>
          <wp:effectExtent l="0" t="0" r="0" b="0"/>
          <wp:wrapNone/>
          <wp:docPr id="181" name="Imagen 181" descr="MKT IMG FED 2015 DF Escudo Color RF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KT IMG FED 2015 DF Escudo Color RFE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334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A61BC1" w14:textId="77777777" w:rsidR="002D0856" w:rsidRDefault="002D0856" w:rsidP="0056334C">
    <w:pPr>
      <w:pStyle w:val="Encabezado"/>
      <w:tabs>
        <w:tab w:val="left" w:pos="3660"/>
      </w:tabs>
    </w:pPr>
    <w:r>
      <w:tab/>
    </w:r>
    <w:r>
      <w:tab/>
    </w:r>
  </w:p>
  <w:p w14:paraId="43837795" w14:textId="77777777" w:rsidR="002D0856" w:rsidRDefault="002D0856" w:rsidP="00DB0BCD">
    <w:pPr>
      <w:pStyle w:val="Encabezado"/>
      <w:tabs>
        <w:tab w:val="left" w:pos="9375"/>
      </w:tabs>
      <w:jc w:val="left"/>
      <w:rPr>
        <w:rFonts w:ascii="Calibri" w:hAnsi="Calibri"/>
        <w:b/>
        <w:bCs/>
        <w:color w:val="0039A6"/>
        <w:sz w:val="18"/>
        <w:szCs w:val="18"/>
      </w:rPr>
    </w:pPr>
    <w:r>
      <w:rPr>
        <w:rFonts w:ascii="Calibri" w:hAnsi="Calibri"/>
        <w:b/>
        <w:bCs/>
        <w:color w:val="0039A6"/>
        <w:sz w:val="18"/>
        <w:szCs w:val="18"/>
      </w:rPr>
      <w:tab/>
    </w:r>
    <w:r>
      <w:rPr>
        <w:rFonts w:ascii="Calibri" w:hAnsi="Calibri"/>
        <w:b/>
        <w:bCs/>
        <w:color w:val="0039A6"/>
        <w:sz w:val="18"/>
        <w:szCs w:val="18"/>
      </w:rPr>
      <w:tab/>
    </w:r>
  </w:p>
  <w:p w14:paraId="258F5903" w14:textId="77777777" w:rsidR="002D0856" w:rsidRPr="003F0EE0" w:rsidRDefault="002D0856" w:rsidP="00DB0BCD">
    <w:pPr>
      <w:pStyle w:val="Encabezado"/>
      <w:jc w:val="center"/>
      <w:rPr>
        <w:rFonts w:ascii="Calibri" w:hAnsi="Calibri"/>
        <w:b/>
        <w:bCs/>
        <w:color w:val="0039A6"/>
        <w:sz w:val="18"/>
        <w:szCs w:val="18"/>
      </w:rPr>
    </w:pPr>
    <w:r>
      <w:rPr>
        <w:rFonts w:ascii="Calibri" w:hAnsi="Calibri"/>
        <w:b/>
        <w:bCs/>
        <w:color w:val="0039A6"/>
        <w:sz w:val="18"/>
        <w:szCs w:val="18"/>
      </w:rPr>
      <w:t>REAL FEDERACIÓN ESPAÑOLA DE GOLF</w:t>
    </w:r>
  </w:p>
  <w:p w14:paraId="07567F51" w14:textId="77777777" w:rsidR="002D0856" w:rsidRDefault="002D0856" w:rsidP="005B2C3E">
    <w:pPr>
      <w:pStyle w:val="Encabezado"/>
      <w:tabs>
        <w:tab w:val="clear" w:pos="6765"/>
        <w:tab w:val="left" w:pos="5835"/>
      </w:tabs>
    </w:pPr>
  </w:p>
</w:hdr>
</file>

<file path=word/header1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E54D42" w14:textId="77777777" w:rsidR="002D0856" w:rsidRDefault="002D0856" w:rsidP="00A73248">
    <w:pPr>
      <w:pStyle w:val="Encabezado"/>
      <w:tabs>
        <w:tab w:val="left" w:pos="2520"/>
        <w:tab w:val="left" w:pos="4350"/>
      </w:tabs>
      <w:jc w:val="center"/>
    </w:pPr>
    <w:r>
      <w:rPr>
        <w:rFonts w:ascii="Arial" w:hAnsi="Arial" w:cs="Arial"/>
        <w:color w:val="000000"/>
        <w:sz w:val="12"/>
        <w:szCs w:val="12"/>
      </w:rPr>
      <w:drawing>
        <wp:anchor distT="0" distB="0" distL="114300" distR="114300" simplePos="0" relativeHeight="251817472" behindDoc="0" locked="0" layoutInCell="1" allowOverlap="1" wp14:anchorId="169D4B48" wp14:editId="2B5DD057">
          <wp:simplePos x="0" y="0"/>
          <wp:positionH relativeFrom="margin">
            <wp:posOffset>0</wp:posOffset>
          </wp:positionH>
          <wp:positionV relativeFrom="margin">
            <wp:posOffset>-1089025</wp:posOffset>
          </wp:positionV>
          <wp:extent cx="600075" cy="742950"/>
          <wp:effectExtent l="0" t="0" r="0" b="0"/>
          <wp:wrapNone/>
          <wp:docPr id="186" name="Imagen 186" descr="MKT IMG FED 2015 DF Logo Color AE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KT IMG FED 2015 DF Logo Color AEd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0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2"/>
        <w:szCs w:val="12"/>
      </w:rPr>
      <w:drawing>
        <wp:anchor distT="0" distB="0" distL="114300" distR="114300" simplePos="0" relativeHeight="251814400" behindDoc="0" locked="0" layoutInCell="1" allowOverlap="1" wp14:anchorId="490E6283" wp14:editId="47E60B50">
          <wp:simplePos x="0" y="0"/>
          <wp:positionH relativeFrom="margin">
            <wp:posOffset>4714875</wp:posOffset>
          </wp:positionH>
          <wp:positionV relativeFrom="margin">
            <wp:posOffset>-1077595</wp:posOffset>
          </wp:positionV>
          <wp:extent cx="685800" cy="723900"/>
          <wp:effectExtent l="0" t="0" r="0" b="0"/>
          <wp:wrapNone/>
          <wp:docPr id="185" name="Imagen 185" descr="MKT IMG CSD 2015 DF Escudo Color Consejo Superior de Depor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KT IMG CSD 2015 DF Escudo Color Consejo Superior de Deporte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858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6D8B">
      <w:drawing>
        <wp:anchor distT="0" distB="0" distL="114300" distR="114300" simplePos="0" relativeHeight="251809280" behindDoc="0" locked="0" layoutInCell="1" allowOverlap="1" wp14:anchorId="5F4CE017" wp14:editId="233DBF01">
          <wp:simplePos x="0" y="0"/>
          <wp:positionH relativeFrom="margin">
            <wp:posOffset>2333625</wp:posOffset>
          </wp:positionH>
          <wp:positionV relativeFrom="margin">
            <wp:posOffset>-1142365</wp:posOffset>
          </wp:positionV>
          <wp:extent cx="733425" cy="790575"/>
          <wp:effectExtent l="0" t="0" r="0" b="0"/>
          <wp:wrapNone/>
          <wp:docPr id="184" name="Imagen 184" descr="MKT IMG FED 2015 DF Escudo Color RF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KT IMG FED 2015 DF Escudo Color RFE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334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D19792" w14:textId="77777777" w:rsidR="002D0856" w:rsidRDefault="002D0856" w:rsidP="0056334C">
    <w:pPr>
      <w:pStyle w:val="Encabezado"/>
      <w:tabs>
        <w:tab w:val="left" w:pos="3660"/>
      </w:tabs>
    </w:pPr>
    <w:r>
      <w:tab/>
    </w:r>
    <w:r>
      <w:tab/>
    </w:r>
  </w:p>
  <w:p w14:paraId="07B09788" w14:textId="77777777" w:rsidR="002D0856" w:rsidRDefault="002D0856" w:rsidP="00A73248">
    <w:pPr>
      <w:pStyle w:val="Encabezado"/>
      <w:jc w:val="center"/>
    </w:pPr>
  </w:p>
  <w:p w14:paraId="1CB1FE92" w14:textId="77777777" w:rsidR="002D0856" w:rsidRPr="003F0EE0" w:rsidRDefault="002D0856" w:rsidP="00A73248">
    <w:pPr>
      <w:pStyle w:val="Encabezado"/>
      <w:jc w:val="center"/>
      <w:rPr>
        <w:rFonts w:ascii="Calibri" w:hAnsi="Calibri"/>
        <w:b/>
        <w:bCs/>
        <w:color w:val="0039A6"/>
        <w:sz w:val="18"/>
        <w:szCs w:val="18"/>
      </w:rPr>
    </w:pPr>
    <w:r>
      <w:rPr>
        <w:rFonts w:ascii="Calibri" w:hAnsi="Calibri"/>
        <w:b/>
        <w:bCs/>
        <w:color w:val="0039A6"/>
        <w:sz w:val="18"/>
        <w:szCs w:val="18"/>
      </w:rPr>
      <w:t>REAL FEDERACIÓN ESPAÑOLA DE GOLF</w:t>
    </w:r>
  </w:p>
  <w:p w14:paraId="737FE96C" w14:textId="77777777" w:rsidR="002D0856" w:rsidRDefault="002D0856" w:rsidP="005B2C3E">
    <w:pPr>
      <w:pStyle w:val="Encabezado"/>
      <w:tabs>
        <w:tab w:val="clear" w:pos="6765"/>
        <w:tab w:val="left" w:pos="5835"/>
      </w:tabs>
    </w:pPr>
  </w:p>
</w:hdr>
</file>

<file path=word/header1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C2E2D5" w14:textId="77777777" w:rsidR="002D0856" w:rsidRDefault="002D0856" w:rsidP="00A73248">
    <w:pPr>
      <w:pStyle w:val="Encabezado"/>
      <w:tabs>
        <w:tab w:val="left" w:pos="2520"/>
        <w:tab w:val="left" w:pos="4350"/>
      </w:tabs>
      <w:jc w:val="center"/>
    </w:pPr>
    <w:r>
      <w:rPr>
        <w:rFonts w:ascii="Arial" w:hAnsi="Arial" w:cs="Arial"/>
        <w:color w:val="000000"/>
        <w:sz w:val="12"/>
        <w:szCs w:val="12"/>
      </w:rPr>
      <w:drawing>
        <wp:anchor distT="0" distB="0" distL="114300" distR="114300" simplePos="0" relativeHeight="251832832" behindDoc="0" locked="0" layoutInCell="1" allowOverlap="1" wp14:anchorId="12D54B61" wp14:editId="1BB97CB1">
          <wp:simplePos x="0" y="0"/>
          <wp:positionH relativeFrom="margin">
            <wp:posOffset>1133475</wp:posOffset>
          </wp:positionH>
          <wp:positionV relativeFrom="margin">
            <wp:posOffset>-1060450</wp:posOffset>
          </wp:positionV>
          <wp:extent cx="600075" cy="742950"/>
          <wp:effectExtent l="0" t="0" r="0" b="0"/>
          <wp:wrapNone/>
          <wp:docPr id="189" name="Imagen 189" descr="MKT IMG FED 2015 DF Logo Color AE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KT IMG FED 2015 DF Logo Color AEd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0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2"/>
        <w:szCs w:val="12"/>
      </w:rPr>
      <w:drawing>
        <wp:anchor distT="0" distB="0" distL="114300" distR="114300" simplePos="0" relativeHeight="251829760" behindDoc="0" locked="0" layoutInCell="1" allowOverlap="1" wp14:anchorId="35F14B79" wp14:editId="04E92B24">
          <wp:simplePos x="0" y="0"/>
          <wp:positionH relativeFrom="margin">
            <wp:posOffset>7429500</wp:posOffset>
          </wp:positionH>
          <wp:positionV relativeFrom="margin">
            <wp:posOffset>-1031875</wp:posOffset>
          </wp:positionV>
          <wp:extent cx="685800" cy="723900"/>
          <wp:effectExtent l="0" t="0" r="0" b="0"/>
          <wp:wrapNone/>
          <wp:docPr id="188" name="Imagen 188" descr="MKT IMG CSD 2015 DF Escudo Color Consejo Superior de Depor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KT IMG CSD 2015 DF Escudo Color Consejo Superior de Deporte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858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6D8B">
      <w:drawing>
        <wp:anchor distT="0" distB="0" distL="114300" distR="114300" simplePos="0" relativeHeight="251824640" behindDoc="0" locked="0" layoutInCell="1" allowOverlap="1" wp14:anchorId="0028B0D1" wp14:editId="3413DFE6">
          <wp:simplePos x="0" y="0"/>
          <wp:positionH relativeFrom="margin">
            <wp:posOffset>4067175</wp:posOffset>
          </wp:positionH>
          <wp:positionV relativeFrom="margin">
            <wp:posOffset>-1120775</wp:posOffset>
          </wp:positionV>
          <wp:extent cx="733425" cy="790575"/>
          <wp:effectExtent l="0" t="0" r="0" b="0"/>
          <wp:wrapNone/>
          <wp:docPr id="187" name="Imagen 187" descr="MKT IMG FED 2015 DF Escudo Color RF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KT IMG FED 2015 DF Escudo Color RFE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334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84D866" w14:textId="77777777" w:rsidR="002D0856" w:rsidRDefault="002D0856" w:rsidP="00A73248">
    <w:pPr>
      <w:pStyle w:val="Encabezado"/>
      <w:tabs>
        <w:tab w:val="left" w:pos="2835"/>
        <w:tab w:val="left" w:pos="3660"/>
        <w:tab w:val="left" w:pos="10170"/>
      </w:tabs>
    </w:pPr>
    <w:r>
      <w:tab/>
    </w:r>
    <w:r>
      <w:tab/>
    </w:r>
    <w:r>
      <w:tab/>
    </w:r>
    <w:r>
      <w:tab/>
    </w:r>
  </w:p>
  <w:p w14:paraId="646EA4C8" w14:textId="77777777" w:rsidR="002D0856" w:rsidRDefault="002D0856" w:rsidP="00A73248">
    <w:pPr>
      <w:pStyle w:val="Encabezado"/>
      <w:jc w:val="center"/>
    </w:pPr>
    <w:r>
      <w:tab/>
    </w:r>
  </w:p>
  <w:p w14:paraId="03B483CC" w14:textId="77777777" w:rsidR="002D0856" w:rsidRPr="00A73248" w:rsidRDefault="002D0856" w:rsidP="00A73248">
    <w:pPr>
      <w:pStyle w:val="Encabezado"/>
      <w:jc w:val="center"/>
      <w:rPr>
        <w:rFonts w:ascii="Calibri" w:hAnsi="Calibri"/>
        <w:b/>
        <w:bCs/>
        <w:color w:val="0039A6"/>
        <w:sz w:val="18"/>
        <w:szCs w:val="18"/>
      </w:rPr>
    </w:pPr>
    <w:r>
      <w:rPr>
        <w:rFonts w:ascii="Calibri" w:hAnsi="Calibri"/>
        <w:b/>
        <w:bCs/>
        <w:color w:val="0039A6"/>
        <w:sz w:val="18"/>
        <w:szCs w:val="18"/>
      </w:rPr>
      <w:t>REAL FEDERACIÓN ESPAÑOLA DE GOLF</w:t>
    </w:r>
  </w:p>
  <w:p w14:paraId="3F30D53E" w14:textId="77777777" w:rsidR="002D0856" w:rsidRDefault="002D0856" w:rsidP="005B2C3E">
    <w:pPr>
      <w:pStyle w:val="Encabezado"/>
      <w:tabs>
        <w:tab w:val="clear" w:pos="6765"/>
        <w:tab w:val="left" w:pos="5835"/>
      </w:tabs>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1B61"/>
    <w:multiLevelType w:val="hybridMultilevel"/>
    <w:tmpl w:val="27B48B66"/>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nsid w:val="0C9200B8"/>
    <w:multiLevelType w:val="hybridMultilevel"/>
    <w:tmpl w:val="849E2D32"/>
    <w:lvl w:ilvl="0" w:tplc="0C0A000B">
      <w:start w:val="1"/>
      <w:numFmt w:val="bullet"/>
      <w:lvlText w:val=""/>
      <w:lvlJc w:val="left"/>
      <w:pPr>
        <w:ind w:left="360"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nsid w:val="0CFA0F4E"/>
    <w:multiLevelType w:val="hybridMultilevel"/>
    <w:tmpl w:val="DB1C54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545354A"/>
    <w:multiLevelType w:val="hybridMultilevel"/>
    <w:tmpl w:val="0C043E8E"/>
    <w:lvl w:ilvl="0" w:tplc="0C0A000B">
      <w:start w:val="1"/>
      <w:numFmt w:val="bullet"/>
      <w:lvlText w:val=""/>
      <w:lvlJc w:val="left"/>
      <w:pPr>
        <w:ind w:left="360"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nsid w:val="176B268E"/>
    <w:multiLevelType w:val="hybridMultilevel"/>
    <w:tmpl w:val="A91E6A68"/>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nsid w:val="1A427CB6"/>
    <w:multiLevelType w:val="hybridMultilevel"/>
    <w:tmpl w:val="6448A564"/>
    <w:lvl w:ilvl="0" w:tplc="F40C31F2">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B512E54"/>
    <w:multiLevelType w:val="hybridMultilevel"/>
    <w:tmpl w:val="F6DE2D02"/>
    <w:lvl w:ilvl="0" w:tplc="0C0A000B">
      <w:start w:val="1"/>
      <w:numFmt w:val="bullet"/>
      <w:lvlText w:val=""/>
      <w:lvlJc w:val="left"/>
      <w:pPr>
        <w:ind w:left="360"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nsid w:val="1E07385E"/>
    <w:multiLevelType w:val="hybridMultilevel"/>
    <w:tmpl w:val="4628B9A0"/>
    <w:lvl w:ilvl="0" w:tplc="F40C31F2">
      <w:numFmt w:val="bullet"/>
      <w:lvlText w:val=""/>
      <w:lvlJc w:val="left"/>
      <w:pPr>
        <w:ind w:left="360" w:hanging="360"/>
      </w:pPr>
      <w:rPr>
        <w:rFonts w:ascii="Symbol" w:eastAsiaTheme="minorHAnsi" w:hAnsi="Symbol" w:cstheme="minorBid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nsid w:val="1EB77A04"/>
    <w:multiLevelType w:val="hybridMultilevel"/>
    <w:tmpl w:val="80ACE484"/>
    <w:lvl w:ilvl="0" w:tplc="0C0A000B">
      <w:start w:val="1"/>
      <w:numFmt w:val="bullet"/>
      <w:lvlText w:val=""/>
      <w:lvlJc w:val="left"/>
      <w:pPr>
        <w:ind w:left="360"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nsid w:val="248A748B"/>
    <w:multiLevelType w:val="hybridMultilevel"/>
    <w:tmpl w:val="7AAA342C"/>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nsid w:val="25DE7B64"/>
    <w:multiLevelType w:val="hybridMultilevel"/>
    <w:tmpl w:val="1BAE5FB4"/>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nsid w:val="2BEA7A9E"/>
    <w:multiLevelType w:val="hybridMultilevel"/>
    <w:tmpl w:val="BC56A8B0"/>
    <w:lvl w:ilvl="0" w:tplc="F40C31F2">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362F7453"/>
    <w:multiLevelType w:val="hybridMultilevel"/>
    <w:tmpl w:val="A448FC9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nsid w:val="3BCD65CA"/>
    <w:multiLevelType w:val="hybridMultilevel"/>
    <w:tmpl w:val="75B89D6E"/>
    <w:lvl w:ilvl="0" w:tplc="0C0A000B">
      <w:start w:val="1"/>
      <w:numFmt w:val="bullet"/>
      <w:lvlText w:val=""/>
      <w:lvlJc w:val="left"/>
      <w:pPr>
        <w:ind w:left="360" w:hanging="360"/>
      </w:pPr>
      <w:rPr>
        <w:rFonts w:ascii="Wingdings" w:hAnsi="Wingdings" w:hint="default"/>
      </w:rPr>
    </w:lvl>
    <w:lvl w:ilvl="1" w:tplc="0C0A0003">
      <w:start w:val="1"/>
      <w:numFmt w:val="bullet"/>
      <w:lvlText w:val="o"/>
      <w:lvlJc w:val="left"/>
      <w:pPr>
        <w:ind w:left="993"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nsid w:val="48DB2F82"/>
    <w:multiLevelType w:val="hybridMultilevel"/>
    <w:tmpl w:val="DC9026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4BC920EB"/>
    <w:multiLevelType w:val="hybridMultilevel"/>
    <w:tmpl w:val="1F22CB0A"/>
    <w:lvl w:ilvl="0" w:tplc="0C0A000B">
      <w:start w:val="1"/>
      <w:numFmt w:val="bullet"/>
      <w:lvlText w:val=""/>
      <w:lvlJc w:val="left"/>
      <w:pPr>
        <w:ind w:left="360" w:hanging="360"/>
      </w:pPr>
      <w:rPr>
        <w:rFonts w:ascii="Wingdings" w:hAnsi="Wingdings" w:hint="default"/>
      </w:rPr>
    </w:lvl>
    <w:lvl w:ilvl="1" w:tplc="EB20E7FA">
      <w:numFmt w:val="bullet"/>
      <w:lvlText w:val=""/>
      <w:lvlJc w:val="left"/>
      <w:pPr>
        <w:ind w:left="1080" w:hanging="360"/>
      </w:pPr>
      <w:rPr>
        <w:rFonts w:ascii="Symbol" w:eastAsiaTheme="minorHAnsi" w:hAnsi="Symbol" w:cstheme="minorBidi"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nsid w:val="4CE81BBE"/>
    <w:multiLevelType w:val="hybridMultilevel"/>
    <w:tmpl w:val="DA9074E4"/>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7">
    <w:nsid w:val="54685E61"/>
    <w:multiLevelType w:val="hybridMultilevel"/>
    <w:tmpl w:val="6FAEE19A"/>
    <w:lvl w:ilvl="0" w:tplc="F40C31F2">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62AE6A5A"/>
    <w:multiLevelType w:val="hybridMultilevel"/>
    <w:tmpl w:val="956E17FE"/>
    <w:lvl w:ilvl="0" w:tplc="F40C31F2">
      <w:numFmt w:val="bullet"/>
      <w:lvlText w:val=""/>
      <w:lvlJc w:val="left"/>
      <w:pPr>
        <w:ind w:left="360" w:hanging="360"/>
      </w:pPr>
      <w:rPr>
        <w:rFonts w:ascii="Symbol" w:eastAsiaTheme="minorHAnsi" w:hAnsi="Symbol" w:cstheme="minorBidi"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nsid w:val="6B6B3C30"/>
    <w:multiLevelType w:val="hybridMultilevel"/>
    <w:tmpl w:val="81226294"/>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0">
    <w:nsid w:val="6FB25620"/>
    <w:multiLevelType w:val="hybridMultilevel"/>
    <w:tmpl w:val="82D0D7BA"/>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1">
    <w:nsid w:val="75551AF8"/>
    <w:multiLevelType w:val="hybridMultilevel"/>
    <w:tmpl w:val="556EB6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771D680E"/>
    <w:multiLevelType w:val="hybridMultilevel"/>
    <w:tmpl w:val="5C9C63A8"/>
    <w:lvl w:ilvl="0" w:tplc="F40C31F2">
      <w:numFmt w:val="bullet"/>
      <w:lvlText w:val=""/>
      <w:lvlJc w:val="left"/>
      <w:pPr>
        <w:ind w:left="360" w:hanging="360"/>
      </w:pPr>
      <w:rPr>
        <w:rFonts w:ascii="Symbol" w:eastAsiaTheme="minorHAnsi" w:hAnsi="Symbol" w:cstheme="minorBid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3">
    <w:nsid w:val="7B117CA3"/>
    <w:multiLevelType w:val="hybridMultilevel"/>
    <w:tmpl w:val="B8B47D1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16"/>
  </w:num>
  <w:num w:numId="4">
    <w:abstractNumId w:val="20"/>
  </w:num>
  <w:num w:numId="5">
    <w:abstractNumId w:val="17"/>
  </w:num>
  <w:num w:numId="6">
    <w:abstractNumId w:val="5"/>
  </w:num>
  <w:num w:numId="7">
    <w:abstractNumId w:val="15"/>
  </w:num>
  <w:num w:numId="8">
    <w:abstractNumId w:val="0"/>
  </w:num>
  <w:num w:numId="9">
    <w:abstractNumId w:val="11"/>
  </w:num>
  <w:num w:numId="10">
    <w:abstractNumId w:val="13"/>
  </w:num>
  <w:num w:numId="11">
    <w:abstractNumId w:val="3"/>
  </w:num>
  <w:num w:numId="12">
    <w:abstractNumId w:val="1"/>
  </w:num>
  <w:num w:numId="13">
    <w:abstractNumId w:val="8"/>
  </w:num>
  <w:num w:numId="14">
    <w:abstractNumId w:val="6"/>
  </w:num>
  <w:num w:numId="15">
    <w:abstractNumId w:val="18"/>
  </w:num>
  <w:num w:numId="16">
    <w:abstractNumId w:val="22"/>
  </w:num>
  <w:num w:numId="17">
    <w:abstractNumId w:val="7"/>
  </w:num>
  <w:num w:numId="18">
    <w:abstractNumId w:val="9"/>
  </w:num>
  <w:num w:numId="19">
    <w:abstractNumId w:val="10"/>
  </w:num>
  <w:num w:numId="20">
    <w:abstractNumId w:val="14"/>
  </w:num>
  <w:num w:numId="21">
    <w:abstractNumId w:val="21"/>
  </w:num>
  <w:num w:numId="22">
    <w:abstractNumId w:val="4"/>
  </w:num>
  <w:num w:numId="23">
    <w:abstractNumId w:val="23"/>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cryptProviderType="rsaFull" w:cryptAlgorithmClass="hash" w:cryptAlgorithmType="typeAny" w:cryptAlgorithmSid="4" w:cryptSpinCount="100000" w:hash="HNM9/h/gibyJhDosaQFywUXCELI=" w:salt="ssqy5kj/FlQUFHGJpz8nLQ=="/>
  <w:zoom w:percent="83"/>
  <w:proofState w:spelling="clean" w:grammar="clean"/>
  <w:documentProtection w:edit="readOnly" w:enforcement="1" w:cryptProviderType="rsaFull" w:cryptAlgorithmClass="hash" w:cryptAlgorithmType="typeAny" w:cryptAlgorithmSid="4" w:cryptSpinCount="100000" w:hash="EKer0idPNr0XdS8qjq1omvsMme4=" w:salt="TNS1gL72IjM6rCnIjMXP4A=="/>
  <w:defaultTabStop w:val="708"/>
  <w:hyphenationZone w:val="425"/>
  <w:drawingGridHorizontalSpacing w:val="110"/>
  <w:displayHorizontalDrawingGridEvery w:val="2"/>
  <w:characterSpacingControl w:val="doNotCompress"/>
  <w:hdrShapeDefaults>
    <o:shapedefaults v:ext="edit" spidmax="2050" style="mso-position-horizontal-relative:margin;mso-position-vertical-relative:margin" fill="f" fillcolor="white" stroke="f">
      <v:fill color="white" on="f"/>
      <v:stroke on="f"/>
      <o:colormru v:ext="edit" colors="#090,#586a30,#899a36,#396,#90a238,#f06,#f39"/>
    </o:shapedefaults>
  </w:hdrShapeDefaults>
  <w:footnotePr>
    <w:footnote w:id="-1"/>
    <w:footnote w:id="0"/>
  </w:footnotePr>
  <w:endnotePr>
    <w:endnote w:id="-1"/>
    <w:endnote w:id="0"/>
  </w:endnotePr>
  <w:compat>
    <w:compatSetting w:name="compatibilityMode" w:uri="http://schemas.microsoft.com/office/word" w:val="12"/>
  </w:compat>
  <w:rsids>
    <w:rsidRoot w:val="0090767D"/>
    <w:rsid w:val="00000D76"/>
    <w:rsid w:val="0000119D"/>
    <w:rsid w:val="00002B4C"/>
    <w:rsid w:val="000042EB"/>
    <w:rsid w:val="00014055"/>
    <w:rsid w:val="00014A93"/>
    <w:rsid w:val="00015D43"/>
    <w:rsid w:val="00016477"/>
    <w:rsid w:val="00021E53"/>
    <w:rsid w:val="00023B6B"/>
    <w:rsid w:val="000249E7"/>
    <w:rsid w:val="0002744C"/>
    <w:rsid w:val="00027D77"/>
    <w:rsid w:val="00030200"/>
    <w:rsid w:val="00031870"/>
    <w:rsid w:val="000340C3"/>
    <w:rsid w:val="000346BA"/>
    <w:rsid w:val="00035F65"/>
    <w:rsid w:val="00040402"/>
    <w:rsid w:val="0004573C"/>
    <w:rsid w:val="0004684C"/>
    <w:rsid w:val="00047FE3"/>
    <w:rsid w:val="000502AC"/>
    <w:rsid w:val="00055BDE"/>
    <w:rsid w:val="00055DAB"/>
    <w:rsid w:val="00063039"/>
    <w:rsid w:val="0006483A"/>
    <w:rsid w:val="00065679"/>
    <w:rsid w:val="00066C67"/>
    <w:rsid w:val="000702B6"/>
    <w:rsid w:val="000716F1"/>
    <w:rsid w:val="00071E15"/>
    <w:rsid w:val="00072992"/>
    <w:rsid w:val="00072CB9"/>
    <w:rsid w:val="00072E8B"/>
    <w:rsid w:val="00074EB4"/>
    <w:rsid w:val="0007619E"/>
    <w:rsid w:val="00084A02"/>
    <w:rsid w:val="00086429"/>
    <w:rsid w:val="00086698"/>
    <w:rsid w:val="00090D9B"/>
    <w:rsid w:val="00092A11"/>
    <w:rsid w:val="00092AA4"/>
    <w:rsid w:val="0009329D"/>
    <w:rsid w:val="000957A1"/>
    <w:rsid w:val="000A0A2C"/>
    <w:rsid w:val="000A1666"/>
    <w:rsid w:val="000A1E19"/>
    <w:rsid w:val="000A5C70"/>
    <w:rsid w:val="000A6478"/>
    <w:rsid w:val="000A6A01"/>
    <w:rsid w:val="000A6B4D"/>
    <w:rsid w:val="000A70A5"/>
    <w:rsid w:val="000B3118"/>
    <w:rsid w:val="000B5483"/>
    <w:rsid w:val="000B5916"/>
    <w:rsid w:val="000B5D5C"/>
    <w:rsid w:val="000C3C8B"/>
    <w:rsid w:val="000C5AC5"/>
    <w:rsid w:val="000C7243"/>
    <w:rsid w:val="000C7DA5"/>
    <w:rsid w:val="000D1717"/>
    <w:rsid w:val="000D45FB"/>
    <w:rsid w:val="000D7265"/>
    <w:rsid w:val="000D79F7"/>
    <w:rsid w:val="000E1113"/>
    <w:rsid w:val="000E24D5"/>
    <w:rsid w:val="000E2DFF"/>
    <w:rsid w:val="000E49D5"/>
    <w:rsid w:val="000E5881"/>
    <w:rsid w:val="000F37E5"/>
    <w:rsid w:val="000F3F62"/>
    <w:rsid w:val="000F563B"/>
    <w:rsid w:val="000F6DAB"/>
    <w:rsid w:val="001013DA"/>
    <w:rsid w:val="001020CF"/>
    <w:rsid w:val="001039CC"/>
    <w:rsid w:val="001056E2"/>
    <w:rsid w:val="001060E4"/>
    <w:rsid w:val="001069F3"/>
    <w:rsid w:val="00107F79"/>
    <w:rsid w:val="00113729"/>
    <w:rsid w:val="001140AC"/>
    <w:rsid w:val="00115E3D"/>
    <w:rsid w:val="0012059E"/>
    <w:rsid w:val="001217E2"/>
    <w:rsid w:val="00122E5F"/>
    <w:rsid w:val="001259DC"/>
    <w:rsid w:val="0012654F"/>
    <w:rsid w:val="0013216D"/>
    <w:rsid w:val="00133667"/>
    <w:rsid w:val="00137094"/>
    <w:rsid w:val="00140E03"/>
    <w:rsid w:val="00141352"/>
    <w:rsid w:val="00144183"/>
    <w:rsid w:val="001441C9"/>
    <w:rsid w:val="00144C40"/>
    <w:rsid w:val="001460BD"/>
    <w:rsid w:val="0015428F"/>
    <w:rsid w:val="00154F5F"/>
    <w:rsid w:val="00155C7B"/>
    <w:rsid w:val="0015629F"/>
    <w:rsid w:val="00162EB9"/>
    <w:rsid w:val="00163077"/>
    <w:rsid w:val="00164461"/>
    <w:rsid w:val="001649E5"/>
    <w:rsid w:val="00164AC9"/>
    <w:rsid w:val="00165176"/>
    <w:rsid w:val="0016541F"/>
    <w:rsid w:val="00166801"/>
    <w:rsid w:val="00172B79"/>
    <w:rsid w:val="00174551"/>
    <w:rsid w:val="00175A2F"/>
    <w:rsid w:val="00176E10"/>
    <w:rsid w:val="001821FF"/>
    <w:rsid w:val="00182220"/>
    <w:rsid w:val="00185546"/>
    <w:rsid w:val="00186B14"/>
    <w:rsid w:val="00186BC4"/>
    <w:rsid w:val="00192BC8"/>
    <w:rsid w:val="0019339A"/>
    <w:rsid w:val="00193C72"/>
    <w:rsid w:val="001969D9"/>
    <w:rsid w:val="0019711D"/>
    <w:rsid w:val="001976F5"/>
    <w:rsid w:val="001A08CD"/>
    <w:rsid w:val="001A494C"/>
    <w:rsid w:val="001B05D7"/>
    <w:rsid w:val="001B098B"/>
    <w:rsid w:val="001B414A"/>
    <w:rsid w:val="001C0553"/>
    <w:rsid w:val="001C2628"/>
    <w:rsid w:val="001C3A37"/>
    <w:rsid w:val="001C4CFF"/>
    <w:rsid w:val="001C53DC"/>
    <w:rsid w:val="001C68CA"/>
    <w:rsid w:val="001C7384"/>
    <w:rsid w:val="001D3736"/>
    <w:rsid w:val="001D4716"/>
    <w:rsid w:val="001D5AD5"/>
    <w:rsid w:val="001D77ED"/>
    <w:rsid w:val="001E05DA"/>
    <w:rsid w:val="001E157C"/>
    <w:rsid w:val="001E350F"/>
    <w:rsid w:val="001F17B1"/>
    <w:rsid w:val="001F6934"/>
    <w:rsid w:val="00201E1A"/>
    <w:rsid w:val="002032DD"/>
    <w:rsid w:val="0020638F"/>
    <w:rsid w:val="002132F5"/>
    <w:rsid w:val="002132FE"/>
    <w:rsid w:val="0021415F"/>
    <w:rsid w:val="00215D76"/>
    <w:rsid w:val="00215DEA"/>
    <w:rsid w:val="002203A7"/>
    <w:rsid w:val="002216A9"/>
    <w:rsid w:val="0022356E"/>
    <w:rsid w:val="00226F1D"/>
    <w:rsid w:val="00227138"/>
    <w:rsid w:val="0023006F"/>
    <w:rsid w:val="00230CDA"/>
    <w:rsid w:val="00233A80"/>
    <w:rsid w:val="002351F0"/>
    <w:rsid w:val="00235902"/>
    <w:rsid w:val="00235C24"/>
    <w:rsid w:val="00236AE7"/>
    <w:rsid w:val="00236F64"/>
    <w:rsid w:val="002378A2"/>
    <w:rsid w:val="002379E0"/>
    <w:rsid w:val="00240F33"/>
    <w:rsid w:val="002414B0"/>
    <w:rsid w:val="00242840"/>
    <w:rsid w:val="00242F1C"/>
    <w:rsid w:val="00243807"/>
    <w:rsid w:val="00244064"/>
    <w:rsid w:val="00246F1E"/>
    <w:rsid w:val="00247DA7"/>
    <w:rsid w:val="00250453"/>
    <w:rsid w:val="00260BAC"/>
    <w:rsid w:val="00270CF6"/>
    <w:rsid w:val="0027322C"/>
    <w:rsid w:val="0027430B"/>
    <w:rsid w:val="00274386"/>
    <w:rsid w:val="00275034"/>
    <w:rsid w:val="002761F1"/>
    <w:rsid w:val="0027631B"/>
    <w:rsid w:val="00276575"/>
    <w:rsid w:val="00276DB9"/>
    <w:rsid w:val="00282258"/>
    <w:rsid w:val="002852FF"/>
    <w:rsid w:val="002874C0"/>
    <w:rsid w:val="00287BC7"/>
    <w:rsid w:val="0029051A"/>
    <w:rsid w:val="00294069"/>
    <w:rsid w:val="0029511B"/>
    <w:rsid w:val="002951DA"/>
    <w:rsid w:val="00296104"/>
    <w:rsid w:val="002962EE"/>
    <w:rsid w:val="00296A41"/>
    <w:rsid w:val="002A2CDA"/>
    <w:rsid w:val="002A44E3"/>
    <w:rsid w:val="002A4DCC"/>
    <w:rsid w:val="002A5C3E"/>
    <w:rsid w:val="002B2213"/>
    <w:rsid w:val="002B2733"/>
    <w:rsid w:val="002B54C9"/>
    <w:rsid w:val="002C4024"/>
    <w:rsid w:val="002C6612"/>
    <w:rsid w:val="002D0856"/>
    <w:rsid w:val="002D1182"/>
    <w:rsid w:val="002D1F88"/>
    <w:rsid w:val="002D5F3B"/>
    <w:rsid w:val="002D6D28"/>
    <w:rsid w:val="002E10FC"/>
    <w:rsid w:val="002E22B2"/>
    <w:rsid w:val="002E251E"/>
    <w:rsid w:val="002E3478"/>
    <w:rsid w:val="002E480D"/>
    <w:rsid w:val="002E4CA2"/>
    <w:rsid w:val="002F14E7"/>
    <w:rsid w:val="002F2AC0"/>
    <w:rsid w:val="002F5770"/>
    <w:rsid w:val="002F70C7"/>
    <w:rsid w:val="002F7CF4"/>
    <w:rsid w:val="00305BF0"/>
    <w:rsid w:val="00305DEB"/>
    <w:rsid w:val="003060E1"/>
    <w:rsid w:val="00312879"/>
    <w:rsid w:val="00313D13"/>
    <w:rsid w:val="00314E64"/>
    <w:rsid w:val="003155F5"/>
    <w:rsid w:val="00315C8D"/>
    <w:rsid w:val="003225EC"/>
    <w:rsid w:val="00327DA9"/>
    <w:rsid w:val="00327DF9"/>
    <w:rsid w:val="00331BAE"/>
    <w:rsid w:val="00332243"/>
    <w:rsid w:val="003346F5"/>
    <w:rsid w:val="00334BC4"/>
    <w:rsid w:val="00340B00"/>
    <w:rsid w:val="0034559B"/>
    <w:rsid w:val="00346613"/>
    <w:rsid w:val="00347C03"/>
    <w:rsid w:val="00347DBE"/>
    <w:rsid w:val="00354179"/>
    <w:rsid w:val="00355274"/>
    <w:rsid w:val="0035738D"/>
    <w:rsid w:val="00357448"/>
    <w:rsid w:val="0036051D"/>
    <w:rsid w:val="00362218"/>
    <w:rsid w:val="0036375A"/>
    <w:rsid w:val="00365999"/>
    <w:rsid w:val="00370C6E"/>
    <w:rsid w:val="0037177E"/>
    <w:rsid w:val="0037372E"/>
    <w:rsid w:val="003739DE"/>
    <w:rsid w:val="00375428"/>
    <w:rsid w:val="00377B57"/>
    <w:rsid w:val="003810F3"/>
    <w:rsid w:val="0038294D"/>
    <w:rsid w:val="00393439"/>
    <w:rsid w:val="00393B9B"/>
    <w:rsid w:val="00394A26"/>
    <w:rsid w:val="00396826"/>
    <w:rsid w:val="003A2928"/>
    <w:rsid w:val="003A3D8C"/>
    <w:rsid w:val="003A7865"/>
    <w:rsid w:val="003B33C7"/>
    <w:rsid w:val="003B4EC5"/>
    <w:rsid w:val="003B6D0A"/>
    <w:rsid w:val="003C1757"/>
    <w:rsid w:val="003C23E7"/>
    <w:rsid w:val="003C3E19"/>
    <w:rsid w:val="003C430F"/>
    <w:rsid w:val="003C6305"/>
    <w:rsid w:val="003C654B"/>
    <w:rsid w:val="003D0FB4"/>
    <w:rsid w:val="003D2007"/>
    <w:rsid w:val="003D6DD2"/>
    <w:rsid w:val="003D7D83"/>
    <w:rsid w:val="003E0A4C"/>
    <w:rsid w:val="003E0EA2"/>
    <w:rsid w:val="003E331B"/>
    <w:rsid w:val="003E4FFE"/>
    <w:rsid w:val="003F0941"/>
    <w:rsid w:val="003F0EE0"/>
    <w:rsid w:val="003F1C36"/>
    <w:rsid w:val="003F261A"/>
    <w:rsid w:val="003F2B71"/>
    <w:rsid w:val="003F4D0A"/>
    <w:rsid w:val="003F510B"/>
    <w:rsid w:val="003F5AA0"/>
    <w:rsid w:val="003F5C57"/>
    <w:rsid w:val="003F60BC"/>
    <w:rsid w:val="003F7326"/>
    <w:rsid w:val="003F77A3"/>
    <w:rsid w:val="00400F44"/>
    <w:rsid w:val="00404D1A"/>
    <w:rsid w:val="00405C36"/>
    <w:rsid w:val="004061CB"/>
    <w:rsid w:val="00406379"/>
    <w:rsid w:val="00413853"/>
    <w:rsid w:val="00413E2C"/>
    <w:rsid w:val="004150BB"/>
    <w:rsid w:val="00416107"/>
    <w:rsid w:val="004255BA"/>
    <w:rsid w:val="00426D56"/>
    <w:rsid w:val="00430775"/>
    <w:rsid w:val="00430ABF"/>
    <w:rsid w:val="00430DC6"/>
    <w:rsid w:val="0043355C"/>
    <w:rsid w:val="00434E21"/>
    <w:rsid w:val="00436538"/>
    <w:rsid w:val="004371F6"/>
    <w:rsid w:val="00445235"/>
    <w:rsid w:val="00447221"/>
    <w:rsid w:val="00447AF6"/>
    <w:rsid w:val="00450D65"/>
    <w:rsid w:val="0045156A"/>
    <w:rsid w:val="004548CD"/>
    <w:rsid w:val="004601C7"/>
    <w:rsid w:val="0046058C"/>
    <w:rsid w:val="004606D4"/>
    <w:rsid w:val="004722EF"/>
    <w:rsid w:val="00474582"/>
    <w:rsid w:val="004764EA"/>
    <w:rsid w:val="00476529"/>
    <w:rsid w:val="00476FE3"/>
    <w:rsid w:val="00481E91"/>
    <w:rsid w:val="004822A7"/>
    <w:rsid w:val="00482683"/>
    <w:rsid w:val="004841C7"/>
    <w:rsid w:val="004868C9"/>
    <w:rsid w:val="00487181"/>
    <w:rsid w:val="0048744D"/>
    <w:rsid w:val="00490C46"/>
    <w:rsid w:val="004926AD"/>
    <w:rsid w:val="00495D4D"/>
    <w:rsid w:val="004960E7"/>
    <w:rsid w:val="00497244"/>
    <w:rsid w:val="00497D00"/>
    <w:rsid w:val="004A1E46"/>
    <w:rsid w:val="004A2634"/>
    <w:rsid w:val="004A5A92"/>
    <w:rsid w:val="004B17F6"/>
    <w:rsid w:val="004B184C"/>
    <w:rsid w:val="004B344A"/>
    <w:rsid w:val="004B55FA"/>
    <w:rsid w:val="004C4652"/>
    <w:rsid w:val="004C5429"/>
    <w:rsid w:val="004C5499"/>
    <w:rsid w:val="004C5B03"/>
    <w:rsid w:val="004C7710"/>
    <w:rsid w:val="004D1093"/>
    <w:rsid w:val="004D222C"/>
    <w:rsid w:val="004D294C"/>
    <w:rsid w:val="004D406C"/>
    <w:rsid w:val="004D6499"/>
    <w:rsid w:val="004D6B12"/>
    <w:rsid w:val="004E11B7"/>
    <w:rsid w:val="004E5C24"/>
    <w:rsid w:val="004F0E66"/>
    <w:rsid w:val="004F1A53"/>
    <w:rsid w:val="004F20D7"/>
    <w:rsid w:val="004F2F55"/>
    <w:rsid w:val="004F38B8"/>
    <w:rsid w:val="005006F7"/>
    <w:rsid w:val="00501242"/>
    <w:rsid w:val="0050146E"/>
    <w:rsid w:val="00503274"/>
    <w:rsid w:val="0050334D"/>
    <w:rsid w:val="005036B4"/>
    <w:rsid w:val="00505572"/>
    <w:rsid w:val="00510C93"/>
    <w:rsid w:val="0051122D"/>
    <w:rsid w:val="00522FB6"/>
    <w:rsid w:val="00523044"/>
    <w:rsid w:val="00523612"/>
    <w:rsid w:val="0052488B"/>
    <w:rsid w:val="00524A98"/>
    <w:rsid w:val="00526D84"/>
    <w:rsid w:val="0052766B"/>
    <w:rsid w:val="00530850"/>
    <w:rsid w:val="0053176B"/>
    <w:rsid w:val="00533C67"/>
    <w:rsid w:val="0053414A"/>
    <w:rsid w:val="00536E76"/>
    <w:rsid w:val="0053747E"/>
    <w:rsid w:val="005416BF"/>
    <w:rsid w:val="005436C3"/>
    <w:rsid w:val="0054738C"/>
    <w:rsid w:val="00552C03"/>
    <w:rsid w:val="0055480B"/>
    <w:rsid w:val="00561024"/>
    <w:rsid w:val="00561097"/>
    <w:rsid w:val="0056334C"/>
    <w:rsid w:val="00565851"/>
    <w:rsid w:val="00565D7B"/>
    <w:rsid w:val="00572D99"/>
    <w:rsid w:val="005757E6"/>
    <w:rsid w:val="00577E1D"/>
    <w:rsid w:val="005802E6"/>
    <w:rsid w:val="00580482"/>
    <w:rsid w:val="00582808"/>
    <w:rsid w:val="005836FE"/>
    <w:rsid w:val="00583C16"/>
    <w:rsid w:val="00584E43"/>
    <w:rsid w:val="00585239"/>
    <w:rsid w:val="00585740"/>
    <w:rsid w:val="00586EB9"/>
    <w:rsid w:val="00587870"/>
    <w:rsid w:val="00590819"/>
    <w:rsid w:val="00592C2C"/>
    <w:rsid w:val="0059555B"/>
    <w:rsid w:val="005A1792"/>
    <w:rsid w:val="005A3092"/>
    <w:rsid w:val="005A68D9"/>
    <w:rsid w:val="005A6EC8"/>
    <w:rsid w:val="005A78C7"/>
    <w:rsid w:val="005B2C3E"/>
    <w:rsid w:val="005B3334"/>
    <w:rsid w:val="005B4F1C"/>
    <w:rsid w:val="005B6F21"/>
    <w:rsid w:val="005B73FD"/>
    <w:rsid w:val="005B7C44"/>
    <w:rsid w:val="005C0977"/>
    <w:rsid w:val="005C397F"/>
    <w:rsid w:val="005C4225"/>
    <w:rsid w:val="005C4A4D"/>
    <w:rsid w:val="005C5C50"/>
    <w:rsid w:val="005D12DB"/>
    <w:rsid w:val="005D1E10"/>
    <w:rsid w:val="005D2C01"/>
    <w:rsid w:val="005D4CA0"/>
    <w:rsid w:val="005D55CE"/>
    <w:rsid w:val="005D5949"/>
    <w:rsid w:val="005E2493"/>
    <w:rsid w:val="005E50B2"/>
    <w:rsid w:val="005E57A7"/>
    <w:rsid w:val="005F0D05"/>
    <w:rsid w:val="005F0F72"/>
    <w:rsid w:val="005F1789"/>
    <w:rsid w:val="005F3817"/>
    <w:rsid w:val="005F67AE"/>
    <w:rsid w:val="00600154"/>
    <w:rsid w:val="006033BE"/>
    <w:rsid w:val="00605488"/>
    <w:rsid w:val="0060595D"/>
    <w:rsid w:val="0061047D"/>
    <w:rsid w:val="006106D5"/>
    <w:rsid w:val="00610BEF"/>
    <w:rsid w:val="00610FD4"/>
    <w:rsid w:val="0061117E"/>
    <w:rsid w:val="00611A19"/>
    <w:rsid w:val="006127B2"/>
    <w:rsid w:val="006145F9"/>
    <w:rsid w:val="006162C8"/>
    <w:rsid w:val="006174DE"/>
    <w:rsid w:val="0062095E"/>
    <w:rsid w:val="006235C7"/>
    <w:rsid w:val="00627133"/>
    <w:rsid w:val="00627A53"/>
    <w:rsid w:val="0063101C"/>
    <w:rsid w:val="0063112C"/>
    <w:rsid w:val="00636613"/>
    <w:rsid w:val="0063727D"/>
    <w:rsid w:val="00637E89"/>
    <w:rsid w:val="00640DAB"/>
    <w:rsid w:val="00643DC4"/>
    <w:rsid w:val="0064528B"/>
    <w:rsid w:val="00650227"/>
    <w:rsid w:val="0065032B"/>
    <w:rsid w:val="0065424F"/>
    <w:rsid w:val="00655A41"/>
    <w:rsid w:val="00655E00"/>
    <w:rsid w:val="00656015"/>
    <w:rsid w:val="00656873"/>
    <w:rsid w:val="006604F0"/>
    <w:rsid w:val="00661F01"/>
    <w:rsid w:val="0066286E"/>
    <w:rsid w:val="00664D59"/>
    <w:rsid w:val="006653F8"/>
    <w:rsid w:val="00666F21"/>
    <w:rsid w:val="00671E4C"/>
    <w:rsid w:val="00676207"/>
    <w:rsid w:val="00676924"/>
    <w:rsid w:val="00676B39"/>
    <w:rsid w:val="00677251"/>
    <w:rsid w:val="00687B2B"/>
    <w:rsid w:val="00690474"/>
    <w:rsid w:val="006905CE"/>
    <w:rsid w:val="006928A6"/>
    <w:rsid w:val="00693A0B"/>
    <w:rsid w:val="00693F18"/>
    <w:rsid w:val="0069440A"/>
    <w:rsid w:val="0069465B"/>
    <w:rsid w:val="00695DE5"/>
    <w:rsid w:val="006973AD"/>
    <w:rsid w:val="006A0DBE"/>
    <w:rsid w:val="006A18B1"/>
    <w:rsid w:val="006A1E7A"/>
    <w:rsid w:val="006A3163"/>
    <w:rsid w:val="006A7BB2"/>
    <w:rsid w:val="006B15EC"/>
    <w:rsid w:val="006B2A1C"/>
    <w:rsid w:val="006B41F5"/>
    <w:rsid w:val="006B4C27"/>
    <w:rsid w:val="006B5474"/>
    <w:rsid w:val="006B5AE6"/>
    <w:rsid w:val="006B626D"/>
    <w:rsid w:val="006B654D"/>
    <w:rsid w:val="006C00D5"/>
    <w:rsid w:val="006C3E67"/>
    <w:rsid w:val="006C5388"/>
    <w:rsid w:val="006C7344"/>
    <w:rsid w:val="006D0BC2"/>
    <w:rsid w:val="006D49A8"/>
    <w:rsid w:val="006D615B"/>
    <w:rsid w:val="006D616C"/>
    <w:rsid w:val="006D616E"/>
    <w:rsid w:val="006D6395"/>
    <w:rsid w:val="006D6B43"/>
    <w:rsid w:val="006D6E67"/>
    <w:rsid w:val="006D79A8"/>
    <w:rsid w:val="006E0372"/>
    <w:rsid w:val="006E3097"/>
    <w:rsid w:val="006E65D4"/>
    <w:rsid w:val="006F08E0"/>
    <w:rsid w:val="006F0AB9"/>
    <w:rsid w:val="006F32FB"/>
    <w:rsid w:val="006F39F0"/>
    <w:rsid w:val="006F5DA4"/>
    <w:rsid w:val="006F5FF5"/>
    <w:rsid w:val="007107A7"/>
    <w:rsid w:val="0071150E"/>
    <w:rsid w:val="007126D7"/>
    <w:rsid w:val="0071429A"/>
    <w:rsid w:val="00714403"/>
    <w:rsid w:val="00715CEB"/>
    <w:rsid w:val="007160A9"/>
    <w:rsid w:val="00716E72"/>
    <w:rsid w:val="00717210"/>
    <w:rsid w:val="0072183C"/>
    <w:rsid w:val="00721872"/>
    <w:rsid w:val="0072264F"/>
    <w:rsid w:val="007226FD"/>
    <w:rsid w:val="00722BD0"/>
    <w:rsid w:val="00724616"/>
    <w:rsid w:val="0072772C"/>
    <w:rsid w:val="00727F39"/>
    <w:rsid w:val="00731DE7"/>
    <w:rsid w:val="0073564C"/>
    <w:rsid w:val="00735DEA"/>
    <w:rsid w:val="0073662B"/>
    <w:rsid w:val="00737EA2"/>
    <w:rsid w:val="007429F7"/>
    <w:rsid w:val="007450E4"/>
    <w:rsid w:val="00751263"/>
    <w:rsid w:val="007516DB"/>
    <w:rsid w:val="00752D0F"/>
    <w:rsid w:val="00753462"/>
    <w:rsid w:val="00755983"/>
    <w:rsid w:val="00755CA6"/>
    <w:rsid w:val="007613E7"/>
    <w:rsid w:val="00771621"/>
    <w:rsid w:val="007720B7"/>
    <w:rsid w:val="00773A3C"/>
    <w:rsid w:val="00777F7E"/>
    <w:rsid w:val="007839D8"/>
    <w:rsid w:val="00784852"/>
    <w:rsid w:val="00784A99"/>
    <w:rsid w:val="00787CFB"/>
    <w:rsid w:val="007919EF"/>
    <w:rsid w:val="007921E4"/>
    <w:rsid w:val="00793458"/>
    <w:rsid w:val="007945B6"/>
    <w:rsid w:val="007A18DC"/>
    <w:rsid w:val="007A1A45"/>
    <w:rsid w:val="007A2819"/>
    <w:rsid w:val="007A3D3D"/>
    <w:rsid w:val="007A4597"/>
    <w:rsid w:val="007A4B20"/>
    <w:rsid w:val="007A5FAA"/>
    <w:rsid w:val="007A7438"/>
    <w:rsid w:val="007B29CA"/>
    <w:rsid w:val="007B61D8"/>
    <w:rsid w:val="007B6B84"/>
    <w:rsid w:val="007B7268"/>
    <w:rsid w:val="007C0695"/>
    <w:rsid w:val="007C1FDB"/>
    <w:rsid w:val="007C1FF4"/>
    <w:rsid w:val="007C40F8"/>
    <w:rsid w:val="007C4525"/>
    <w:rsid w:val="007C4936"/>
    <w:rsid w:val="007C64A9"/>
    <w:rsid w:val="007C6D40"/>
    <w:rsid w:val="007D25FE"/>
    <w:rsid w:val="007D52BE"/>
    <w:rsid w:val="007D6AC7"/>
    <w:rsid w:val="007D6C36"/>
    <w:rsid w:val="007D6DBE"/>
    <w:rsid w:val="007D7943"/>
    <w:rsid w:val="007D7B9C"/>
    <w:rsid w:val="007E0104"/>
    <w:rsid w:val="007E1B70"/>
    <w:rsid w:val="007E30F2"/>
    <w:rsid w:val="007E4629"/>
    <w:rsid w:val="007E5A25"/>
    <w:rsid w:val="007E6DC6"/>
    <w:rsid w:val="007E6E34"/>
    <w:rsid w:val="007E711F"/>
    <w:rsid w:val="007F0AC5"/>
    <w:rsid w:val="007F1810"/>
    <w:rsid w:val="007F27C0"/>
    <w:rsid w:val="007F2953"/>
    <w:rsid w:val="007F3090"/>
    <w:rsid w:val="007F3340"/>
    <w:rsid w:val="007F403B"/>
    <w:rsid w:val="00800994"/>
    <w:rsid w:val="00801C42"/>
    <w:rsid w:val="008034DD"/>
    <w:rsid w:val="00803816"/>
    <w:rsid w:val="008109D5"/>
    <w:rsid w:val="00814E5A"/>
    <w:rsid w:val="00816DA5"/>
    <w:rsid w:val="00817DBD"/>
    <w:rsid w:val="008227F1"/>
    <w:rsid w:val="008254BB"/>
    <w:rsid w:val="00825ABA"/>
    <w:rsid w:val="0082776D"/>
    <w:rsid w:val="00831815"/>
    <w:rsid w:val="00832265"/>
    <w:rsid w:val="0083457E"/>
    <w:rsid w:val="00834C2C"/>
    <w:rsid w:val="008368D9"/>
    <w:rsid w:val="00837AF3"/>
    <w:rsid w:val="0084020C"/>
    <w:rsid w:val="00840733"/>
    <w:rsid w:val="0084334D"/>
    <w:rsid w:val="0084445B"/>
    <w:rsid w:val="00845DA5"/>
    <w:rsid w:val="00845F41"/>
    <w:rsid w:val="00846F2C"/>
    <w:rsid w:val="00850B1C"/>
    <w:rsid w:val="00853AFE"/>
    <w:rsid w:val="0085480C"/>
    <w:rsid w:val="00854C84"/>
    <w:rsid w:val="008606E4"/>
    <w:rsid w:val="00860A6D"/>
    <w:rsid w:val="00861AFA"/>
    <w:rsid w:val="008626D0"/>
    <w:rsid w:val="00864D7E"/>
    <w:rsid w:val="00864E84"/>
    <w:rsid w:val="00867E12"/>
    <w:rsid w:val="00870150"/>
    <w:rsid w:val="00870C31"/>
    <w:rsid w:val="00870FE9"/>
    <w:rsid w:val="00872629"/>
    <w:rsid w:val="00872C93"/>
    <w:rsid w:val="00873BA0"/>
    <w:rsid w:val="008750D3"/>
    <w:rsid w:val="00876654"/>
    <w:rsid w:val="0088024B"/>
    <w:rsid w:val="00880BDE"/>
    <w:rsid w:val="0088366A"/>
    <w:rsid w:val="00885770"/>
    <w:rsid w:val="008938C3"/>
    <w:rsid w:val="0089478E"/>
    <w:rsid w:val="00894CE3"/>
    <w:rsid w:val="00896BD4"/>
    <w:rsid w:val="00897BB3"/>
    <w:rsid w:val="008A00F1"/>
    <w:rsid w:val="008A0F08"/>
    <w:rsid w:val="008A7C05"/>
    <w:rsid w:val="008B2BAE"/>
    <w:rsid w:val="008B430D"/>
    <w:rsid w:val="008B4415"/>
    <w:rsid w:val="008B7E54"/>
    <w:rsid w:val="008B7E59"/>
    <w:rsid w:val="008C183B"/>
    <w:rsid w:val="008C2D8F"/>
    <w:rsid w:val="008C4605"/>
    <w:rsid w:val="008C58EA"/>
    <w:rsid w:val="008C6212"/>
    <w:rsid w:val="008C69F2"/>
    <w:rsid w:val="008C6CD6"/>
    <w:rsid w:val="008C7A29"/>
    <w:rsid w:val="008D08CD"/>
    <w:rsid w:val="008D1369"/>
    <w:rsid w:val="008D1863"/>
    <w:rsid w:val="008D194E"/>
    <w:rsid w:val="008D306A"/>
    <w:rsid w:val="008D3E42"/>
    <w:rsid w:val="008D48EB"/>
    <w:rsid w:val="008D4937"/>
    <w:rsid w:val="008D6677"/>
    <w:rsid w:val="008D68D3"/>
    <w:rsid w:val="008E0BA9"/>
    <w:rsid w:val="008E1EC4"/>
    <w:rsid w:val="008E6C2E"/>
    <w:rsid w:val="008E7653"/>
    <w:rsid w:val="008F29F3"/>
    <w:rsid w:val="008F3557"/>
    <w:rsid w:val="008F43D0"/>
    <w:rsid w:val="008F5D5A"/>
    <w:rsid w:val="008F6FAA"/>
    <w:rsid w:val="0090113F"/>
    <w:rsid w:val="009019E2"/>
    <w:rsid w:val="009025DF"/>
    <w:rsid w:val="00902FE9"/>
    <w:rsid w:val="009033BF"/>
    <w:rsid w:val="00905710"/>
    <w:rsid w:val="0090767D"/>
    <w:rsid w:val="00907935"/>
    <w:rsid w:val="00907DDD"/>
    <w:rsid w:val="00911D6D"/>
    <w:rsid w:val="0091594C"/>
    <w:rsid w:val="00921BC8"/>
    <w:rsid w:val="00922697"/>
    <w:rsid w:val="0092363B"/>
    <w:rsid w:val="00924136"/>
    <w:rsid w:val="00924E21"/>
    <w:rsid w:val="009267AC"/>
    <w:rsid w:val="0092696C"/>
    <w:rsid w:val="00927240"/>
    <w:rsid w:val="0093033B"/>
    <w:rsid w:val="00930AE4"/>
    <w:rsid w:val="00933166"/>
    <w:rsid w:val="0093545F"/>
    <w:rsid w:val="00936635"/>
    <w:rsid w:val="00942B7E"/>
    <w:rsid w:val="0094470A"/>
    <w:rsid w:val="00951E7B"/>
    <w:rsid w:val="00954970"/>
    <w:rsid w:val="009549E4"/>
    <w:rsid w:val="00955FDB"/>
    <w:rsid w:val="00956C60"/>
    <w:rsid w:val="00957B1A"/>
    <w:rsid w:val="00960E9F"/>
    <w:rsid w:val="00961FC7"/>
    <w:rsid w:val="009629E2"/>
    <w:rsid w:val="00962C2C"/>
    <w:rsid w:val="00964080"/>
    <w:rsid w:val="00970E1C"/>
    <w:rsid w:val="00971D88"/>
    <w:rsid w:val="009727BA"/>
    <w:rsid w:val="00977044"/>
    <w:rsid w:val="00981727"/>
    <w:rsid w:val="009818AD"/>
    <w:rsid w:val="00981A0F"/>
    <w:rsid w:val="00981DDC"/>
    <w:rsid w:val="00984DDE"/>
    <w:rsid w:val="00984E66"/>
    <w:rsid w:val="00987EC5"/>
    <w:rsid w:val="00990E9A"/>
    <w:rsid w:val="00991D81"/>
    <w:rsid w:val="00991D99"/>
    <w:rsid w:val="009924F2"/>
    <w:rsid w:val="0099407B"/>
    <w:rsid w:val="009950CA"/>
    <w:rsid w:val="009A02CC"/>
    <w:rsid w:val="009A2F90"/>
    <w:rsid w:val="009A3F9D"/>
    <w:rsid w:val="009A767C"/>
    <w:rsid w:val="009B0040"/>
    <w:rsid w:val="009B3081"/>
    <w:rsid w:val="009B31BE"/>
    <w:rsid w:val="009B378A"/>
    <w:rsid w:val="009B65D4"/>
    <w:rsid w:val="009B6895"/>
    <w:rsid w:val="009B69AB"/>
    <w:rsid w:val="009C3767"/>
    <w:rsid w:val="009C3AEC"/>
    <w:rsid w:val="009C7312"/>
    <w:rsid w:val="009D48B6"/>
    <w:rsid w:val="009D70E2"/>
    <w:rsid w:val="009E0F87"/>
    <w:rsid w:val="009E40F1"/>
    <w:rsid w:val="009E5E6C"/>
    <w:rsid w:val="009F0215"/>
    <w:rsid w:val="009F196D"/>
    <w:rsid w:val="009F4066"/>
    <w:rsid w:val="009F4DF9"/>
    <w:rsid w:val="009F7C4F"/>
    <w:rsid w:val="00A00BAB"/>
    <w:rsid w:val="00A0325B"/>
    <w:rsid w:val="00A05594"/>
    <w:rsid w:val="00A05D47"/>
    <w:rsid w:val="00A07800"/>
    <w:rsid w:val="00A10F73"/>
    <w:rsid w:val="00A10FD3"/>
    <w:rsid w:val="00A138CA"/>
    <w:rsid w:val="00A148CB"/>
    <w:rsid w:val="00A150DB"/>
    <w:rsid w:val="00A210EE"/>
    <w:rsid w:val="00A23CF1"/>
    <w:rsid w:val="00A24A24"/>
    <w:rsid w:val="00A254F8"/>
    <w:rsid w:val="00A26418"/>
    <w:rsid w:val="00A27206"/>
    <w:rsid w:val="00A27290"/>
    <w:rsid w:val="00A306BE"/>
    <w:rsid w:val="00A32264"/>
    <w:rsid w:val="00A328F2"/>
    <w:rsid w:val="00A32B98"/>
    <w:rsid w:val="00A40FF8"/>
    <w:rsid w:val="00A54028"/>
    <w:rsid w:val="00A555EC"/>
    <w:rsid w:val="00A55BC8"/>
    <w:rsid w:val="00A55BF9"/>
    <w:rsid w:val="00A61575"/>
    <w:rsid w:val="00A6380D"/>
    <w:rsid w:val="00A66AA5"/>
    <w:rsid w:val="00A66F14"/>
    <w:rsid w:val="00A673F7"/>
    <w:rsid w:val="00A67ABA"/>
    <w:rsid w:val="00A71210"/>
    <w:rsid w:val="00A73248"/>
    <w:rsid w:val="00A7396E"/>
    <w:rsid w:val="00A753B4"/>
    <w:rsid w:val="00A7586D"/>
    <w:rsid w:val="00A76174"/>
    <w:rsid w:val="00A77BF6"/>
    <w:rsid w:val="00A77D5D"/>
    <w:rsid w:val="00A81024"/>
    <w:rsid w:val="00A832FC"/>
    <w:rsid w:val="00A83D31"/>
    <w:rsid w:val="00A8592F"/>
    <w:rsid w:val="00A91F5E"/>
    <w:rsid w:val="00A92362"/>
    <w:rsid w:val="00A92DDB"/>
    <w:rsid w:val="00A954A2"/>
    <w:rsid w:val="00A978FD"/>
    <w:rsid w:val="00AA1683"/>
    <w:rsid w:val="00AA39DD"/>
    <w:rsid w:val="00AA42F0"/>
    <w:rsid w:val="00AA486C"/>
    <w:rsid w:val="00AA6854"/>
    <w:rsid w:val="00AB0842"/>
    <w:rsid w:val="00AB1137"/>
    <w:rsid w:val="00AB1CB9"/>
    <w:rsid w:val="00AB2520"/>
    <w:rsid w:val="00AB3083"/>
    <w:rsid w:val="00AB36B1"/>
    <w:rsid w:val="00AB4D88"/>
    <w:rsid w:val="00AB5BC3"/>
    <w:rsid w:val="00AB6816"/>
    <w:rsid w:val="00AC133E"/>
    <w:rsid w:val="00AC1A54"/>
    <w:rsid w:val="00AC2037"/>
    <w:rsid w:val="00AC23C2"/>
    <w:rsid w:val="00AC6653"/>
    <w:rsid w:val="00AC7BB1"/>
    <w:rsid w:val="00AD093A"/>
    <w:rsid w:val="00AD3387"/>
    <w:rsid w:val="00AD6EF3"/>
    <w:rsid w:val="00AE049E"/>
    <w:rsid w:val="00AE1AB9"/>
    <w:rsid w:val="00AE2083"/>
    <w:rsid w:val="00AE2F56"/>
    <w:rsid w:val="00AE3335"/>
    <w:rsid w:val="00AE4388"/>
    <w:rsid w:val="00AE4F91"/>
    <w:rsid w:val="00AE53B3"/>
    <w:rsid w:val="00AE6D2B"/>
    <w:rsid w:val="00AE7A9E"/>
    <w:rsid w:val="00AF293C"/>
    <w:rsid w:val="00AF4926"/>
    <w:rsid w:val="00AF5123"/>
    <w:rsid w:val="00AF610E"/>
    <w:rsid w:val="00AF78AA"/>
    <w:rsid w:val="00B01782"/>
    <w:rsid w:val="00B06AA3"/>
    <w:rsid w:val="00B06DB6"/>
    <w:rsid w:val="00B07D6E"/>
    <w:rsid w:val="00B105CF"/>
    <w:rsid w:val="00B11A1D"/>
    <w:rsid w:val="00B11C2E"/>
    <w:rsid w:val="00B134E5"/>
    <w:rsid w:val="00B16498"/>
    <w:rsid w:val="00B21517"/>
    <w:rsid w:val="00B22329"/>
    <w:rsid w:val="00B23BA1"/>
    <w:rsid w:val="00B247CF"/>
    <w:rsid w:val="00B24F86"/>
    <w:rsid w:val="00B25E98"/>
    <w:rsid w:val="00B278EC"/>
    <w:rsid w:val="00B31471"/>
    <w:rsid w:val="00B331C4"/>
    <w:rsid w:val="00B342B9"/>
    <w:rsid w:val="00B36B61"/>
    <w:rsid w:val="00B37D25"/>
    <w:rsid w:val="00B41AB3"/>
    <w:rsid w:val="00B42260"/>
    <w:rsid w:val="00B461DA"/>
    <w:rsid w:val="00B463BC"/>
    <w:rsid w:val="00B46571"/>
    <w:rsid w:val="00B562B5"/>
    <w:rsid w:val="00B60D6E"/>
    <w:rsid w:val="00B62B91"/>
    <w:rsid w:val="00B64A4A"/>
    <w:rsid w:val="00B65FB4"/>
    <w:rsid w:val="00B66B7F"/>
    <w:rsid w:val="00B730AD"/>
    <w:rsid w:val="00B74583"/>
    <w:rsid w:val="00B751DB"/>
    <w:rsid w:val="00B77D1F"/>
    <w:rsid w:val="00B829E0"/>
    <w:rsid w:val="00B84928"/>
    <w:rsid w:val="00B86A26"/>
    <w:rsid w:val="00B91562"/>
    <w:rsid w:val="00B91B3E"/>
    <w:rsid w:val="00B91F15"/>
    <w:rsid w:val="00B940C9"/>
    <w:rsid w:val="00B94CF9"/>
    <w:rsid w:val="00B97BEC"/>
    <w:rsid w:val="00BA0F68"/>
    <w:rsid w:val="00BA50F2"/>
    <w:rsid w:val="00BA6268"/>
    <w:rsid w:val="00BA73C7"/>
    <w:rsid w:val="00BA743F"/>
    <w:rsid w:val="00BB0286"/>
    <w:rsid w:val="00BB766A"/>
    <w:rsid w:val="00BC09CF"/>
    <w:rsid w:val="00BD135E"/>
    <w:rsid w:val="00BD5CB5"/>
    <w:rsid w:val="00BD6154"/>
    <w:rsid w:val="00BD658C"/>
    <w:rsid w:val="00BD696C"/>
    <w:rsid w:val="00BD72AE"/>
    <w:rsid w:val="00BD7B69"/>
    <w:rsid w:val="00BE25F9"/>
    <w:rsid w:val="00BE26BB"/>
    <w:rsid w:val="00BE3053"/>
    <w:rsid w:val="00BE37AC"/>
    <w:rsid w:val="00BE39B3"/>
    <w:rsid w:val="00BF0A06"/>
    <w:rsid w:val="00BF1257"/>
    <w:rsid w:val="00BF20BD"/>
    <w:rsid w:val="00BF357A"/>
    <w:rsid w:val="00BF3FDF"/>
    <w:rsid w:val="00BF4980"/>
    <w:rsid w:val="00BF73B0"/>
    <w:rsid w:val="00C014CF"/>
    <w:rsid w:val="00C0177A"/>
    <w:rsid w:val="00C03ACB"/>
    <w:rsid w:val="00C03B11"/>
    <w:rsid w:val="00C03B2E"/>
    <w:rsid w:val="00C0475C"/>
    <w:rsid w:val="00C054D6"/>
    <w:rsid w:val="00C05B4D"/>
    <w:rsid w:val="00C0725F"/>
    <w:rsid w:val="00C07E81"/>
    <w:rsid w:val="00C110A4"/>
    <w:rsid w:val="00C11914"/>
    <w:rsid w:val="00C135CF"/>
    <w:rsid w:val="00C137E7"/>
    <w:rsid w:val="00C161B3"/>
    <w:rsid w:val="00C162A8"/>
    <w:rsid w:val="00C177A0"/>
    <w:rsid w:val="00C206F8"/>
    <w:rsid w:val="00C27924"/>
    <w:rsid w:val="00C27CD5"/>
    <w:rsid w:val="00C27F0E"/>
    <w:rsid w:val="00C303DD"/>
    <w:rsid w:val="00C30E56"/>
    <w:rsid w:val="00C31C85"/>
    <w:rsid w:val="00C33B56"/>
    <w:rsid w:val="00C3533D"/>
    <w:rsid w:val="00C35C2E"/>
    <w:rsid w:val="00C4125F"/>
    <w:rsid w:val="00C4243D"/>
    <w:rsid w:val="00C472B9"/>
    <w:rsid w:val="00C512DB"/>
    <w:rsid w:val="00C5232F"/>
    <w:rsid w:val="00C52DE2"/>
    <w:rsid w:val="00C53F93"/>
    <w:rsid w:val="00C540FA"/>
    <w:rsid w:val="00C55380"/>
    <w:rsid w:val="00C5781B"/>
    <w:rsid w:val="00C62A40"/>
    <w:rsid w:val="00C62F6D"/>
    <w:rsid w:val="00C64C68"/>
    <w:rsid w:val="00C65442"/>
    <w:rsid w:val="00C66482"/>
    <w:rsid w:val="00C706E7"/>
    <w:rsid w:val="00C70C55"/>
    <w:rsid w:val="00C71386"/>
    <w:rsid w:val="00C71F67"/>
    <w:rsid w:val="00C72351"/>
    <w:rsid w:val="00C72C24"/>
    <w:rsid w:val="00C741ED"/>
    <w:rsid w:val="00C74676"/>
    <w:rsid w:val="00C74B6D"/>
    <w:rsid w:val="00C75D60"/>
    <w:rsid w:val="00C80CE9"/>
    <w:rsid w:val="00C818A9"/>
    <w:rsid w:val="00C831AB"/>
    <w:rsid w:val="00C83222"/>
    <w:rsid w:val="00C8354D"/>
    <w:rsid w:val="00C83C11"/>
    <w:rsid w:val="00C847E7"/>
    <w:rsid w:val="00C84BBF"/>
    <w:rsid w:val="00C87EA5"/>
    <w:rsid w:val="00C90C1C"/>
    <w:rsid w:val="00C915CB"/>
    <w:rsid w:val="00C9262B"/>
    <w:rsid w:val="00C93B65"/>
    <w:rsid w:val="00C93B68"/>
    <w:rsid w:val="00C964D9"/>
    <w:rsid w:val="00CA087C"/>
    <w:rsid w:val="00CA245A"/>
    <w:rsid w:val="00CA50E4"/>
    <w:rsid w:val="00CA61AB"/>
    <w:rsid w:val="00CA6BF8"/>
    <w:rsid w:val="00CA711C"/>
    <w:rsid w:val="00CA734C"/>
    <w:rsid w:val="00CB0051"/>
    <w:rsid w:val="00CB03FF"/>
    <w:rsid w:val="00CB1644"/>
    <w:rsid w:val="00CB40C1"/>
    <w:rsid w:val="00CB50DA"/>
    <w:rsid w:val="00CB543E"/>
    <w:rsid w:val="00CC125A"/>
    <w:rsid w:val="00CC1411"/>
    <w:rsid w:val="00CC4779"/>
    <w:rsid w:val="00CC6835"/>
    <w:rsid w:val="00CC7793"/>
    <w:rsid w:val="00CD012E"/>
    <w:rsid w:val="00CD158F"/>
    <w:rsid w:val="00CD2474"/>
    <w:rsid w:val="00CD2689"/>
    <w:rsid w:val="00CD642E"/>
    <w:rsid w:val="00CD6CB6"/>
    <w:rsid w:val="00CE27E1"/>
    <w:rsid w:val="00CE47AE"/>
    <w:rsid w:val="00CE4940"/>
    <w:rsid w:val="00CE4A99"/>
    <w:rsid w:val="00CE59A0"/>
    <w:rsid w:val="00CF225E"/>
    <w:rsid w:val="00CF22E9"/>
    <w:rsid w:val="00CF7478"/>
    <w:rsid w:val="00CF7C23"/>
    <w:rsid w:val="00D0116C"/>
    <w:rsid w:val="00D02659"/>
    <w:rsid w:val="00D02961"/>
    <w:rsid w:val="00D029FE"/>
    <w:rsid w:val="00D02A1F"/>
    <w:rsid w:val="00D03D1A"/>
    <w:rsid w:val="00D041AB"/>
    <w:rsid w:val="00D0490D"/>
    <w:rsid w:val="00D04C8C"/>
    <w:rsid w:val="00D05A48"/>
    <w:rsid w:val="00D06D8F"/>
    <w:rsid w:val="00D147B1"/>
    <w:rsid w:val="00D16E45"/>
    <w:rsid w:val="00D171F2"/>
    <w:rsid w:val="00D25CBD"/>
    <w:rsid w:val="00D26907"/>
    <w:rsid w:val="00D306BB"/>
    <w:rsid w:val="00D33DB3"/>
    <w:rsid w:val="00D355BA"/>
    <w:rsid w:val="00D41F94"/>
    <w:rsid w:val="00D4287F"/>
    <w:rsid w:val="00D43A14"/>
    <w:rsid w:val="00D44657"/>
    <w:rsid w:val="00D4656F"/>
    <w:rsid w:val="00D5076F"/>
    <w:rsid w:val="00D53F15"/>
    <w:rsid w:val="00D55119"/>
    <w:rsid w:val="00D563CF"/>
    <w:rsid w:val="00D61A25"/>
    <w:rsid w:val="00D61F3C"/>
    <w:rsid w:val="00D62C1F"/>
    <w:rsid w:val="00D66C22"/>
    <w:rsid w:val="00D7016F"/>
    <w:rsid w:val="00D703AC"/>
    <w:rsid w:val="00D72DC9"/>
    <w:rsid w:val="00D73282"/>
    <w:rsid w:val="00D74457"/>
    <w:rsid w:val="00D76284"/>
    <w:rsid w:val="00D80A4B"/>
    <w:rsid w:val="00D81820"/>
    <w:rsid w:val="00D82B90"/>
    <w:rsid w:val="00D83AB3"/>
    <w:rsid w:val="00D85223"/>
    <w:rsid w:val="00D91186"/>
    <w:rsid w:val="00D91679"/>
    <w:rsid w:val="00D928C7"/>
    <w:rsid w:val="00D9592F"/>
    <w:rsid w:val="00D97843"/>
    <w:rsid w:val="00D97BBE"/>
    <w:rsid w:val="00DA0201"/>
    <w:rsid w:val="00DB0BCD"/>
    <w:rsid w:val="00DB3B60"/>
    <w:rsid w:val="00DB54EA"/>
    <w:rsid w:val="00DB5BB9"/>
    <w:rsid w:val="00DC1F26"/>
    <w:rsid w:val="00DC2CA1"/>
    <w:rsid w:val="00DC3FE2"/>
    <w:rsid w:val="00DC564E"/>
    <w:rsid w:val="00DC5AE3"/>
    <w:rsid w:val="00DC5CB0"/>
    <w:rsid w:val="00DC72D1"/>
    <w:rsid w:val="00DC7B0F"/>
    <w:rsid w:val="00DD1E2C"/>
    <w:rsid w:val="00DE1896"/>
    <w:rsid w:val="00DE233E"/>
    <w:rsid w:val="00DE2974"/>
    <w:rsid w:val="00DE3255"/>
    <w:rsid w:val="00DE3B2E"/>
    <w:rsid w:val="00DE46A8"/>
    <w:rsid w:val="00DE6722"/>
    <w:rsid w:val="00DE6852"/>
    <w:rsid w:val="00DF0616"/>
    <w:rsid w:val="00DF11F2"/>
    <w:rsid w:val="00DF26CE"/>
    <w:rsid w:val="00DF3908"/>
    <w:rsid w:val="00DF7135"/>
    <w:rsid w:val="00E033E4"/>
    <w:rsid w:val="00E03CAB"/>
    <w:rsid w:val="00E05656"/>
    <w:rsid w:val="00E06B3E"/>
    <w:rsid w:val="00E1158B"/>
    <w:rsid w:val="00E11E81"/>
    <w:rsid w:val="00E12319"/>
    <w:rsid w:val="00E204BF"/>
    <w:rsid w:val="00E204C7"/>
    <w:rsid w:val="00E20B0E"/>
    <w:rsid w:val="00E22414"/>
    <w:rsid w:val="00E2244A"/>
    <w:rsid w:val="00E22F13"/>
    <w:rsid w:val="00E23631"/>
    <w:rsid w:val="00E23917"/>
    <w:rsid w:val="00E23E60"/>
    <w:rsid w:val="00E25950"/>
    <w:rsid w:val="00E25A42"/>
    <w:rsid w:val="00E27287"/>
    <w:rsid w:val="00E30E8B"/>
    <w:rsid w:val="00E31465"/>
    <w:rsid w:val="00E351B2"/>
    <w:rsid w:val="00E356EB"/>
    <w:rsid w:val="00E3573C"/>
    <w:rsid w:val="00E372A0"/>
    <w:rsid w:val="00E41D0A"/>
    <w:rsid w:val="00E4219B"/>
    <w:rsid w:val="00E43373"/>
    <w:rsid w:val="00E43EB2"/>
    <w:rsid w:val="00E44BA9"/>
    <w:rsid w:val="00E459F0"/>
    <w:rsid w:val="00E46907"/>
    <w:rsid w:val="00E5123E"/>
    <w:rsid w:val="00E51DE7"/>
    <w:rsid w:val="00E52C2C"/>
    <w:rsid w:val="00E52F60"/>
    <w:rsid w:val="00E609F1"/>
    <w:rsid w:val="00E60DFB"/>
    <w:rsid w:val="00E61857"/>
    <w:rsid w:val="00E65187"/>
    <w:rsid w:val="00E65B55"/>
    <w:rsid w:val="00E701BB"/>
    <w:rsid w:val="00E72A26"/>
    <w:rsid w:val="00E740CA"/>
    <w:rsid w:val="00E8583E"/>
    <w:rsid w:val="00E9590C"/>
    <w:rsid w:val="00EA023C"/>
    <w:rsid w:val="00EA07AB"/>
    <w:rsid w:val="00EA36CB"/>
    <w:rsid w:val="00EA3947"/>
    <w:rsid w:val="00EA48C5"/>
    <w:rsid w:val="00EA6F7E"/>
    <w:rsid w:val="00EA768D"/>
    <w:rsid w:val="00EB0DB3"/>
    <w:rsid w:val="00EC32EE"/>
    <w:rsid w:val="00EC3691"/>
    <w:rsid w:val="00EC4249"/>
    <w:rsid w:val="00EC59A9"/>
    <w:rsid w:val="00EC5CF5"/>
    <w:rsid w:val="00EC797C"/>
    <w:rsid w:val="00EC7D11"/>
    <w:rsid w:val="00ED048C"/>
    <w:rsid w:val="00ED1FC5"/>
    <w:rsid w:val="00ED2487"/>
    <w:rsid w:val="00ED256C"/>
    <w:rsid w:val="00ED2B05"/>
    <w:rsid w:val="00ED3A02"/>
    <w:rsid w:val="00ED429B"/>
    <w:rsid w:val="00ED439B"/>
    <w:rsid w:val="00ED6916"/>
    <w:rsid w:val="00EE6432"/>
    <w:rsid w:val="00EE73B5"/>
    <w:rsid w:val="00EF03D8"/>
    <w:rsid w:val="00EF06DF"/>
    <w:rsid w:val="00EF1081"/>
    <w:rsid w:val="00EF1D26"/>
    <w:rsid w:val="00EF3567"/>
    <w:rsid w:val="00EF5456"/>
    <w:rsid w:val="00EF68CC"/>
    <w:rsid w:val="00EF6A4B"/>
    <w:rsid w:val="00EF7AB0"/>
    <w:rsid w:val="00F010E9"/>
    <w:rsid w:val="00F01276"/>
    <w:rsid w:val="00F01E27"/>
    <w:rsid w:val="00F024A7"/>
    <w:rsid w:val="00F03556"/>
    <w:rsid w:val="00F0388D"/>
    <w:rsid w:val="00F03D20"/>
    <w:rsid w:val="00F04C8F"/>
    <w:rsid w:val="00F0540D"/>
    <w:rsid w:val="00F06BB0"/>
    <w:rsid w:val="00F10482"/>
    <w:rsid w:val="00F124BE"/>
    <w:rsid w:val="00F13BD1"/>
    <w:rsid w:val="00F14F14"/>
    <w:rsid w:val="00F1538E"/>
    <w:rsid w:val="00F23FFB"/>
    <w:rsid w:val="00F24C6C"/>
    <w:rsid w:val="00F25C59"/>
    <w:rsid w:val="00F26A6B"/>
    <w:rsid w:val="00F26DF5"/>
    <w:rsid w:val="00F31A35"/>
    <w:rsid w:val="00F32344"/>
    <w:rsid w:val="00F36D8B"/>
    <w:rsid w:val="00F37659"/>
    <w:rsid w:val="00F411D0"/>
    <w:rsid w:val="00F42595"/>
    <w:rsid w:val="00F52994"/>
    <w:rsid w:val="00F5358D"/>
    <w:rsid w:val="00F53FF7"/>
    <w:rsid w:val="00F560FE"/>
    <w:rsid w:val="00F5781E"/>
    <w:rsid w:val="00F57DD4"/>
    <w:rsid w:val="00F601AA"/>
    <w:rsid w:val="00F6450E"/>
    <w:rsid w:val="00F723B4"/>
    <w:rsid w:val="00F72845"/>
    <w:rsid w:val="00F7295E"/>
    <w:rsid w:val="00F76684"/>
    <w:rsid w:val="00F77613"/>
    <w:rsid w:val="00F816FC"/>
    <w:rsid w:val="00F8248E"/>
    <w:rsid w:val="00F8693A"/>
    <w:rsid w:val="00F915C4"/>
    <w:rsid w:val="00F923F8"/>
    <w:rsid w:val="00F948D9"/>
    <w:rsid w:val="00F953BD"/>
    <w:rsid w:val="00F966C6"/>
    <w:rsid w:val="00F97C32"/>
    <w:rsid w:val="00FA015A"/>
    <w:rsid w:val="00FA04EB"/>
    <w:rsid w:val="00FA1CEE"/>
    <w:rsid w:val="00FA1E1C"/>
    <w:rsid w:val="00FA3C5D"/>
    <w:rsid w:val="00FA47FE"/>
    <w:rsid w:val="00FA4EBF"/>
    <w:rsid w:val="00FA5F73"/>
    <w:rsid w:val="00FA7757"/>
    <w:rsid w:val="00FB16F8"/>
    <w:rsid w:val="00FB1785"/>
    <w:rsid w:val="00FB29C7"/>
    <w:rsid w:val="00FB3613"/>
    <w:rsid w:val="00FB57F6"/>
    <w:rsid w:val="00FB6F13"/>
    <w:rsid w:val="00FC0C8E"/>
    <w:rsid w:val="00FC2ADF"/>
    <w:rsid w:val="00FC2B89"/>
    <w:rsid w:val="00FC5582"/>
    <w:rsid w:val="00FC6D81"/>
    <w:rsid w:val="00FC76A3"/>
    <w:rsid w:val="00FC7AAC"/>
    <w:rsid w:val="00FC7B7C"/>
    <w:rsid w:val="00FD1853"/>
    <w:rsid w:val="00FD2F8C"/>
    <w:rsid w:val="00FD3FAE"/>
    <w:rsid w:val="00FD5694"/>
    <w:rsid w:val="00FD74C7"/>
    <w:rsid w:val="00FE2F8D"/>
    <w:rsid w:val="00FE3B0D"/>
    <w:rsid w:val="00FE56BF"/>
    <w:rsid w:val="00FE5BF6"/>
    <w:rsid w:val="00FE6419"/>
    <w:rsid w:val="00FE76B6"/>
    <w:rsid w:val="00FF47C7"/>
    <w:rsid w:val="00FF7117"/>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style="mso-position-horizontal-relative:margin;mso-position-vertical-relative:margin" fill="f" fillcolor="white" stroke="f">
      <v:fill color="white" on="f"/>
      <v:stroke on="f"/>
      <o:colormru v:ext="edit" colors="#090,#586a30,#899a36,#396,#90a238,#f06,#f39"/>
    </o:shapedefaults>
    <o:shapelayout v:ext="edit">
      <o:idmap v:ext="edit" data="1"/>
    </o:shapelayout>
  </w:shapeDefaults>
  <w:decimalSymbol w:val=","/>
  <w:listSeparator w:val=";"/>
  <w14:docId w14:val="73451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before="200" w:line="276" w:lineRule="auto"/>
        <w:jc w:val="both"/>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54D"/>
  </w:style>
  <w:style w:type="paragraph" w:styleId="Ttulo1">
    <w:name w:val="heading 1"/>
    <w:basedOn w:val="Normal"/>
    <w:next w:val="Normal"/>
    <w:link w:val="Ttulo1Car"/>
    <w:uiPriority w:val="9"/>
    <w:qFormat/>
    <w:rsid w:val="0027322C"/>
    <w:pPr>
      <w:keepNext/>
      <w:keepLines/>
      <w:spacing w:before="480"/>
      <w:outlineLvl w:val="0"/>
    </w:pPr>
    <w:rPr>
      <w:rFonts w:asciiTheme="majorHAnsi" w:eastAsiaTheme="majorEastAsia" w:hAnsiTheme="majorHAnsi" w:cstheme="majorBidi"/>
      <w:b/>
      <w:bCs/>
      <w:color w:val="527D55" w:themeColor="accent1" w:themeShade="BF"/>
      <w:sz w:val="28"/>
      <w:szCs w:val="28"/>
    </w:rPr>
  </w:style>
  <w:style w:type="paragraph" w:styleId="Ttulo2">
    <w:name w:val="heading 2"/>
    <w:basedOn w:val="Normal"/>
    <w:next w:val="Normal"/>
    <w:link w:val="Ttulo2Car"/>
    <w:uiPriority w:val="9"/>
    <w:unhideWhenUsed/>
    <w:qFormat/>
    <w:rsid w:val="0090767D"/>
    <w:pPr>
      <w:keepNext/>
      <w:keepLines/>
      <w:outlineLvl w:val="1"/>
    </w:pPr>
    <w:rPr>
      <w:rFonts w:asciiTheme="majorHAnsi" w:eastAsiaTheme="majorEastAsia" w:hAnsiTheme="majorHAnsi" w:cstheme="majorBidi"/>
      <w:b/>
      <w:bCs/>
      <w:color w:val="72A376" w:themeColor="accent1"/>
      <w:sz w:val="26"/>
      <w:szCs w:val="26"/>
    </w:rPr>
  </w:style>
  <w:style w:type="paragraph" w:styleId="Ttulo3">
    <w:name w:val="heading 3"/>
    <w:basedOn w:val="Normal"/>
    <w:next w:val="Normal"/>
    <w:link w:val="Ttulo3Car"/>
    <w:uiPriority w:val="9"/>
    <w:unhideWhenUsed/>
    <w:qFormat/>
    <w:rsid w:val="004548CD"/>
    <w:pPr>
      <w:keepNext/>
      <w:keepLines/>
      <w:outlineLvl w:val="2"/>
    </w:pPr>
    <w:rPr>
      <w:rFonts w:asciiTheme="majorHAnsi" w:eastAsiaTheme="majorEastAsia" w:hAnsiTheme="majorHAnsi" w:cstheme="majorBidi"/>
      <w:b/>
      <w:bCs/>
      <w:color w:val="72A376" w:themeColor="accent1"/>
    </w:rPr>
  </w:style>
  <w:style w:type="paragraph" w:styleId="Ttulo4">
    <w:name w:val="heading 4"/>
    <w:basedOn w:val="Normal"/>
    <w:next w:val="Normal"/>
    <w:link w:val="Ttulo4Car"/>
    <w:uiPriority w:val="9"/>
    <w:unhideWhenUsed/>
    <w:qFormat/>
    <w:rsid w:val="006C3E67"/>
    <w:pPr>
      <w:keepNext/>
      <w:keepLines/>
      <w:outlineLvl w:val="3"/>
    </w:pPr>
    <w:rPr>
      <w:rFonts w:asciiTheme="majorHAnsi" w:eastAsiaTheme="majorEastAsia" w:hAnsiTheme="majorHAnsi" w:cstheme="majorBidi"/>
      <w:b/>
      <w:bCs/>
      <w:i/>
      <w:iCs/>
      <w:color w:val="72A376" w:themeColor="accent1"/>
    </w:rPr>
  </w:style>
  <w:style w:type="paragraph" w:styleId="Ttulo5">
    <w:name w:val="heading 5"/>
    <w:basedOn w:val="Normal"/>
    <w:next w:val="Normal"/>
    <w:link w:val="Ttulo5Car"/>
    <w:uiPriority w:val="9"/>
    <w:unhideWhenUsed/>
    <w:qFormat/>
    <w:rsid w:val="0009329D"/>
    <w:pPr>
      <w:keepNext/>
      <w:keepLines/>
      <w:outlineLvl w:val="4"/>
    </w:pPr>
    <w:rPr>
      <w:rFonts w:asciiTheme="majorHAnsi" w:eastAsiaTheme="majorEastAsia" w:hAnsiTheme="majorHAnsi" w:cstheme="majorBidi"/>
      <w:color w:val="36533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90767D"/>
    <w:rPr>
      <w:rFonts w:asciiTheme="majorHAnsi" w:eastAsiaTheme="majorEastAsia" w:hAnsiTheme="majorHAnsi" w:cstheme="majorBidi"/>
      <w:b/>
      <w:bCs/>
      <w:color w:val="72A376" w:themeColor="accent1"/>
      <w:sz w:val="26"/>
      <w:szCs w:val="26"/>
    </w:rPr>
  </w:style>
  <w:style w:type="table" w:styleId="Tablaconcuadrcula">
    <w:name w:val="Table Grid"/>
    <w:basedOn w:val="Tablanormal"/>
    <w:uiPriority w:val="59"/>
    <w:rsid w:val="00047FE3"/>
    <w:pPr>
      <w:spacing w:before="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Textodelmarcadordeposicin">
    <w:name w:val="Placeholder Text"/>
    <w:basedOn w:val="Fuentedeprrafopredeter"/>
    <w:uiPriority w:val="99"/>
    <w:semiHidden/>
    <w:rsid w:val="006928A6"/>
    <w:rPr>
      <w:color w:val="808080"/>
    </w:rPr>
  </w:style>
  <w:style w:type="paragraph" w:styleId="Textodeglobo">
    <w:name w:val="Balloon Text"/>
    <w:basedOn w:val="Normal"/>
    <w:link w:val="TextodegloboCar"/>
    <w:uiPriority w:val="99"/>
    <w:semiHidden/>
    <w:unhideWhenUsed/>
    <w:rsid w:val="006928A6"/>
    <w:pPr>
      <w:spacing w:before="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928A6"/>
    <w:rPr>
      <w:rFonts w:ascii="Tahoma" w:hAnsi="Tahoma" w:cs="Tahoma"/>
      <w:sz w:val="16"/>
      <w:szCs w:val="16"/>
    </w:rPr>
  </w:style>
  <w:style w:type="paragraph" w:styleId="Prrafodelista">
    <w:name w:val="List Paragraph"/>
    <w:basedOn w:val="Normal"/>
    <w:uiPriority w:val="34"/>
    <w:qFormat/>
    <w:rsid w:val="009F196D"/>
    <w:pPr>
      <w:ind w:left="720"/>
      <w:contextualSpacing/>
    </w:pPr>
  </w:style>
  <w:style w:type="table" w:customStyle="1" w:styleId="Sombreadoclaro1">
    <w:name w:val="Sombreado claro1"/>
    <w:basedOn w:val="Tablanormal"/>
    <w:uiPriority w:val="60"/>
    <w:rsid w:val="00AB1137"/>
    <w:pPr>
      <w:spacing w:before="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anormal"/>
    <w:uiPriority w:val="60"/>
    <w:rsid w:val="00AB1137"/>
    <w:pPr>
      <w:spacing w:before="0" w:line="240" w:lineRule="auto"/>
    </w:pPr>
    <w:rPr>
      <w:color w:val="527D55" w:themeColor="accent1" w:themeShade="BF"/>
    </w:rPr>
    <w:tblPr>
      <w:tblStyleRowBandSize w:val="1"/>
      <w:tblStyleColBandSize w:val="1"/>
      <w:tblInd w:w="0" w:type="dxa"/>
      <w:tblBorders>
        <w:top w:val="single" w:sz="8" w:space="0" w:color="72A376" w:themeColor="accent1"/>
        <w:bottom w:val="single" w:sz="8" w:space="0" w:color="72A376"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2A376" w:themeColor="accent1"/>
          <w:left w:val="nil"/>
          <w:bottom w:val="single" w:sz="8" w:space="0" w:color="72A376" w:themeColor="accent1"/>
          <w:right w:val="nil"/>
          <w:insideH w:val="nil"/>
          <w:insideV w:val="nil"/>
        </w:tcBorders>
      </w:tcPr>
    </w:tblStylePr>
    <w:tblStylePr w:type="lastRow">
      <w:pPr>
        <w:spacing w:before="0" w:after="0" w:line="240" w:lineRule="auto"/>
      </w:pPr>
      <w:rPr>
        <w:b/>
        <w:bCs/>
      </w:rPr>
      <w:tblPr/>
      <w:tcPr>
        <w:tcBorders>
          <w:top w:val="single" w:sz="8" w:space="0" w:color="72A376" w:themeColor="accent1"/>
          <w:left w:val="nil"/>
          <w:bottom w:val="single" w:sz="8" w:space="0" w:color="72A37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8DC" w:themeFill="accent1" w:themeFillTint="3F"/>
      </w:tcPr>
    </w:tblStylePr>
    <w:tblStylePr w:type="band1Horz">
      <w:tblPr/>
      <w:tcPr>
        <w:tcBorders>
          <w:left w:val="nil"/>
          <w:right w:val="nil"/>
          <w:insideH w:val="nil"/>
          <w:insideV w:val="nil"/>
        </w:tcBorders>
        <w:shd w:val="clear" w:color="auto" w:fill="DCE8DC" w:themeFill="accent1" w:themeFillTint="3F"/>
      </w:tcPr>
    </w:tblStylePr>
  </w:style>
  <w:style w:type="table" w:styleId="Cuadrculamediana1-nfasis1">
    <w:name w:val="Medium Grid 1 Accent 1"/>
    <w:basedOn w:val="Tablanormal"/>
    <w:uiPriority w:val="67"/>
    <w:rsid w:val="00AB1137"/>
    <w:pPr>
      <w:spacing w:before="0" w:line="240" w:lineRule="auto"/>
    </w:pPr>
    <w:tblPr>
      <w:tblStyleRowBandSize w:val="1"/>
      <w:tblStyleColBandSize w:val="1"/>
      <w:tblInd w:w="0" w:type="dxa"/>
      <w:tblBorders>
        <w:top w:val="single" w:sz="8" w:space="0" w:color="95BA98" w:themeColor="accent1" w:themeTint="BF"/>
        <w:left w:val="single" w:sz="8" w:space="0" w:color="95BA98" w:themeColor="accent1" w:themeTint="BF"/>
        <w:bottom w:val="single" w:sz="8" w:space="0" w:color="95BA98" w:themeColor="accent1" w:themeTint="BF"/>
        <w:right w:val="single" w:sz="8" w:space="0" w:color="95BA98" w:themeColor="accent1" w:themeTint="BF"/>
        <w:insideH w:val="single" w:sz="8" w:space="0" w:color="95BA98" w:themeColor="accent1" w:themeTint="BF"/>
        <w:insideV w:val="single" w:sz="8" w:space="0" w:color="95BA98" w:themeColor="accent1" w:themeTint="BF"/>
      </w:tblBorders>
      <w:tblCellMar>
        <w:top w:w="0" w:type="dxa"/>
        <w:left w:w="108" w:type="dxa"/>
        <w:bottom w:w="0" w:type="dxa"/>
        <w:right w:w="108" w:type="dxa"/>
      </w:tblCellMar>
    </w:tblPr>
    <w:tcPr>
      <w:shd w:val="clear" w:color="auto" w:fill="DCE8DC" w:themeFill="accent1" w:themeFillTint="3F"/>
    </w:tcPr>
    <w:tblStylePr w:type="firstRow">
      <w:rPr>
        <w:b/>
        <w:bCs/>
      </w:rPr>
    </w:tblStylePr>
    <w:tblStylePr w:type="lastRow">
      <w:rPr>
        <w:b/>
        <w:bCs/>
      </w:rPr>
      <w:tblPr/>
      <w:tcPr>
        <w:tcBorders>
          <w:top w:val="single" w:sz="18" w:space="0" w:color="95BA98" w:themeColor="accent1" w:themeTint="BF"/>
        </w:tcBorders>
      </w:tcPr>
    </w:tblStylePr>
    <w:tblStylePr w:type="firstCol">
      <w:rPr>
        <w:b/>
        <w:bCs/>
      </w:rPr>
    </w:tblStylePr>
    <w:tblStylePr w:type="lastCol">
      <w:rPr>
        <w:b/>
        <w:bCs/>
      </w:rPr>
    </w:tblStylePr>
    <w:tblStylePr w:type="band1Vert">
      <w:tblPr/>
      <w:tcPr>
        <w:shd w:val="clear" w:color="auto" w:fill="B8D1BA" w:themeFill="accent1" w:themeFillTint="7F"/>
      </w:tcPr>
    </w:tblStylePr>
    <w:tblStylePr w:type="band1Horz">
      <w:tblPr/>
      <w:tcPr>
        <w:shd w:val="clear" w:color="auto" w:fill="B8D1BA" w:themeFill="accent1" w:themeFillTint="7F"/>
      </w:tcPr>
    </w:tblStylePr>
  </w:style>
  <w:style w:type="paragraph" w:styleId="Encabezado">
    <w:name w:val="header"/>
    <w:basedOn w:val="Normal"/>
    <w:link w:val="EncabezadoCar"/>
    <w:uiPriority w:val="99"/>
    <w:unhideWhenUsed/>
    <w:rsid w:val="00FC76A3"/>
    <w:pPr>
      <w:tabs>
        <w:tab w:val="left" w:pos="6765"/>
      </w:tabs>
      <w:spacing w:before="0" w:line="240" w:lineRule="auto"/>
    </w:pPr>
    <w:rPr>
      <w:noProof/>
      <w:lang w:eastAsia="es-ES"/>
    </w:rPr>
  </w:style>
  <w:style w:type="character" w:customStyle="1" w:styleId="EncabezadoCar">
    <w:name w:val="Encabezado Car"/>
    <w:basedOn w:val="Fuentedeprrafopredeter"/>
    <w:link w:val="Encabezado"/>
    <w:uiPriority w:val="99"/>
    <w:rsid w:val="00FC76A3"/>
    <w:rPr>
      <w:noProof/>
      <w:lang w:eastAsia="es-ES"/>
    </w:rPr>
  </w:style>
  <w:style w:type="paragraph" w:styleId="Piedepgina">
    <w:name w:val="footer"/>
    <w:basedOn w:val="Normal"/>
    <w:link w:val="PiedepginaCar"/>
    <w:uiPriority w:val="99"/>
    <w:unhideWhenUsed/>
    <w:rsid w:val="00DE2974"/>
    <w:pPr>
      <w:tabs>
        <w:tab w:val="left" w:pos="8355"/>
        <w:tab w:val="right" w:pos="8504"/>
      </w:tabs>
      <w:spacing w:before="0" w:line="240" w:lineRule="auto"/>
    </w:pPr>
    <w:rPr>
      <w:rFonts w:ascii="Times New Roman" w:hAnsi="Times New Roman" w:cs="Times New Roman"/>
      <w:color w:val="000000" w:themeColor="text1"/>
      <w:sz w:val="20"/>
      <w:szCs w:val="24"/>
    </w:rPr>
  </w:style>
  <w:style w:type="character" w:customStyle="1" w:styleId="PiedepginaCar">
    <w:name w:val="Pie de página Car"/>
    <w:basedOn w:val="Fuentedeprrafopredeter"/>
    <w:link w:val="Piedepgina"/>
    <w:uiPriority w:val="99"/>
    <w:rsid w:val="00DE2974"/>
    <w:rPr>
      <w:rFonts w:ascii="Times New Roman" w:hAnsi="Times New Roman" w:cs="Times New Roman"/>
      <w:color w:val="000000" w:themeColor="text1"/>
      <w:sz w:val="20"/>
      <w:szCs w:val="24"/>
    </w:rPr>
  </w:style>
  <w:style w:type="character" w:customStyle="1" w:styleId="Ttulo3Car">
    <w:name w:val="Título 3 Car"/>
    <w:basedOn w:val="Fuentedeprrafopredeter"/>
    <w:link w:val="Ttulo3"/>
    <w:uiPriority w:val="9"/>
    <w:rsid w:val="004548CD"/>
    <w:rPr>
      <w:rFonts w:asciiTheme="majorHAnsi" w:eastAsiaTheme="majorEastAsia" w:hAnsiTheme="majorHAnsi" w:cstheme="majorBidi"/>
      <w:b/>
      <w:bCs/>
      <w:color w:val="72A376" w:themeColor="accent1"/>
    </w:rPr>
  </w:style>
  <w:style w:type="paragraph" w:styleId="Citaintensa">
    <w:name w:val="Intense Quote"/>
    <w:basedOn w:val="Normal"/>
    <w:next w:val="Normal"/>
    <w:link w:val="CitaintensaCar"/>
    <w:uiPriority w:val="30"/>
    <w:qFormat/>
    <w:rsid w:val="004548CD"/>
    <w:pPr>
      <w:pBdr>
        <w:bottom w:val="single" w:sz="4" w:space="4" w:color="72A376" w:themeColor="accent1"/>
      </w:pBdr>
      <w:spacing w:after="280"/>
      <w:ind w:left="936" w:right="936"/>
    </w:pPr>
    <w:rPr>
      <w:b/>
      <w:bCs/>
      <w:i/>
      <w:iCs/>
      <w:color w:val="72A376" w:themeColor="accent1"/>
    </w:rPr>
  </w:style>
  <w:style w:type="character" w:customStyle="1" w:styleId="CitaintensaCar">
    <w:name w:val="Cita intensa Car"/>
    <w:basedOn w:val="Fuentedeprrafopredeter"/>
    <w:link w:val="Citaintensa"/>
    <w:uiPriority w:val="30"/>
    <w:rsid w:val="004548CD"/>
    <w:rPr>
      <w:b/>
      <w:bCs/>
      <w:i/>
      <w:iCs/>
      <w:color w:val="72A376" w:themeColor="accent1"/>
    </w:rPr>
  </w:style>
  <w:style w:type="table" w:styleId="Cuadrculamediana1-nfasis3">
    <w:name w:val="Medium Grid 1 Accent 3"/>
    <w:basedOn w:val="Tablanormal"/>
    <w:uiPriority w:val="67"/>
    <w:rsid w:val="00F915C4"/>
    <w:pPr>
      <w:spacing w:before="0" w:line="240" w:lineRule="auto"/>
    </w:pPr>
    <w:tblPr>
      <w:tblStyleRowBandSize w:val="1"/>
      <w:tblStyleColBandSize w:val="1"/>
      <w:tblInd w:w="0" w:type="dxa"/>
      <w:tblBorders>
        <w:top w:val="single" w:sz="8" w:space="0" w:color="BDD9E1" w:themeColor="accent3" w:themeTint="BF"/>
        <w:left w:val="single" w:sz="8" w:space="0" w:color="BDD9E1" w:themeColor="accent3" w:themeTint="BF"/>
        <w:bottom w:val="single" w:sz="8" w:space="0" w:color="BDD9E1" w:themeColor="accent3" w:themeTint="BF"/>
        <w:right w:val="single" w:sz="8" w:space="0" w:color="BDD9E1" w:themeColor="accent3" w:themeTint="BF"/>
        <w:insideH w:val="single" w:sz="8" w:space="0" w:color="BDD9E1" w:themeColor="accent3" w:themeTint="BF"/>
        <w:insideV w:val="single" w:sz="8" w:space="0" w:color="BDD9E1" w:themeColor="accent3" w:themeTint="BF"/>
      </w:tblBorders>
      <w:tblCellMar>
        <w:top w:w="0" w:type="dxa"/>
        <w:left w:w="108" w:type="dxa"/>
        <w:bottom w:w="0" w:type="dxa"/>
        <w:right w:w="108" w:type="dxa"/>
      </w:tblCellMar>
    </w:tblPr>
    <w:tcPr>
      <w:shd w:val="clear" w:color="auto" w:fill="E9F2F5" w:themeFill="accent3" w:themeFillTint="3F"/>
    </w:tcPr>
    <w:tblStylePr w:type="firstRow">
      <w:rPr>
        <w:b/>
        <w:bCs/>
      </w:rPr>
    </w:tblStylePr>
    <w:tblStylePr w:type="lastRow">
      <w:rPr>
        <w:b/>
        <w:bCs/>
      </w:rPr>
      <w:tblPr/>
      <w:tcPr>
        <w:tcBorders>
          <w:top w:val="single" w:sz="18" w:space="0" w:color="BDD9E1" w:themeColor="accent3" w:themeTint="BF"/>
        </w:tcBorders>
      </w:tcPr>
    </w:tblStylePr>
    <w:tblStylePr w:type="firstCol">
      <w:rPr>
        <w:b/>
        <w:bCs/>
      </w:rPr>
    </w:tblStylePr>
    <w:tblStylePr w:type="lastCol">
      <w:rPr>
        <w:b/>
        <w:bCs/>
      </w:rPr>
    </w:tblStylePr>
    <w:tblStylePr w:type="band1Vert">
      <w:tblPr/>
      <w:tcPr>
        <w:shd w:val="clear" w:color="auto" w:fill="D3E6EB" w:themeFill="accent3" w:themeFillTint="7F"/>
      </w:tcPr>
    </w:tblStylePr>
    <w:tblStylePr w:type="band1Horz">
      <w:tblPr/>
      <w:tcPr>
        <w:shd w:val="clear" w:color="auto" w:fill="D3E6EB" w:themeFill="accent3" w:themeFillTint="7F"/>
      </w:tcPr>
    </w:tblStylePr>
  </w:style>
  <w:style w:type="character" w:customStyle="1" w:styleId="Ttulo1Car">
    <w:name w:val="Título 1 Car"/>
    <w:basedOn w:val="Fuentedeprrafopredeter"/>
    <w:link w:val="Ttulo1"/>
    <w:uiPriority w:val="9"/>
    <w:rsid w:val="0027322C"/>
    <w:rPr>
      <w:rFonts w:asciiTheme="majorHAnsi" w:eastAsiaTheme="majorEastAsia" w:hAnsiTheme="majorHAnsi" w:cstheme="majorBidi"/>
      <w:b/>
      <w:bCs/>
      <w:color w:val="527D55" w:themeColor="accent1" w:themeShade="BF"/>
      <w:sz w:val="28"/>
      <w:szCs w:val="28"/>
    </w:rPr>
  </w:style>
  <w:style w:type="paragraph" w:styleId="Encabezadodetabladecontenido">
    <w:name w:val="TOC Heading"/>
    <w:basedOn w:val="Ttulo1"/>
    <w:next w:val="Normal"/>
    <w:uiPriority w:val="39"/>
    <w:unhideWhenUsed/>
    <w:qFormat/>
    <w:rsid w:val="0027322C"/>
    <w:pPr>
      <w:jc w:val="left"/>
      <w:outlineLvl w:val="9"/>
    </w:pPr>
  </w:style>
  <w:style w:type="paragraph" w:styleId="TDC2">
    <w:name w:val="toc 2"/>
    <w:basedOn w:val="Normal"/>
    <w:next w:val="Normal"/>
    <w:autoRedefine/>
    <w:uiPriority w:val="39"/>
    <w:unhideWhenUsed/>
    <w:qFormat/>
    <w:rsid w:val="0027322C"/>
    <w:pPr>
      <w:spacing w:before="0" w:after="100"/>
      <w:ind w:left="220"/>
      <w:jc w:val="left"/>
    </w:pPr>
    <w:rPr>
      <w:rFonts w:eastAsiaTheme="minorEastAsia"/>
    </w:rPr>
  </w:style>
  <w:style w:type="paragraph" w:styleId="TDC1">
    <w:name w:val="toc 1"/>
    <w:basedOn w:val="Normal"/>
    <w:next w:val="Normal"/>
    <w:autoRedefine/>
    <w:uiPriority w:val="39"/>
    <w:unhideWhenUsed/>
    <w:qFormat/>
    <w:rsid w:val="0027322C"/>
    <w:pPr>
      <w:spacing w:before="0" w:after="100"/>
      <w:jc w:val="left"/>
    </w:pPr>
    <w:rPr>
      <w:rFonts w:eastAsiaTheme="minorEastAsia"/>
    </w:rPr>
  </w:style>
  <w:style w:type="paragraph" w:styleId="TDC3">
    <w:name w:val="toc 3"/>
    <w:basedOn w:val="Normal"/>
    <w:next w:val="Normal"/>
    <w:autoRedefine/>
    <w:uiPriority w:val="39"/>
    <w:unhideWhenUsed/>
    <w:qFormat/>
    <w:rsid w:val="0027322C"/>
    <w:pPr>
      <w:spacing w:before="0" w:after="100"/>
      <w:ind w:left="440"/>
      <w:jc w:val="left"/>
    </w:pPr>
    <w:rPr>
      <w:rFonts w:eastAsiaTheme="minorEastAsia"/>
    </w:rPr>
  </w:style>
  <w:style w:type="character" w:styleId="Hipervnculo">
    <w:name w:val="Hyperlink"/>
    <w:basedOn w:val="Fuentedeprrafopredeter"/>
    <w:uiPriority w:val="99"/>
    <w:unhideWhenUsed/>
    <w:rsid w:val="00C70C55"/>
    <w:rPr>
      <w:color w:val="DB5353" w:themeColor="hyperlink"/>
      <w:u w:val="single"/>
    </w:rPr>
  </w:style>
  <w:style w:type="paragraph" w:styleId="Mapadeldocumento">
    <w:name w:val="Document Map"/>
    <w:basedOn w:val="Normal"/>
    <w:link w:val="MapadeldocumentoCar"/>
    <w:uiPriority w:val="99"/>
    <w:semiHidden/>
    <w:unhideWhenUsed/>
    <w:rsid w:val="00C70C55"/>
    <w:pPr>
      <w:spacing w:before="0" w:line="240" w:lineRule="auto"/>
    </w:pPr>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C70C55"/>
    <w:rPr>
      <w:rFonts w:ascii="Tahoma" w:hAnsi="Tahoma" w:cs="Tahoma"/>
      <w:sz w:val="16"/>
      <w:szCs w:val="16"/>
    </w:rPr>
  </w:style>
  <w:style w:type="paragraph" w:customStyle="1" w:styleId="D345FF3D873148C5AE3FBF3267827368">
    <w:name w:val="D345FF3D873148C5AE3FBF3267827368"/>
    <w:rsid w:val="0083457E"/>
    <w:pPr>
      <w:spacing w:before="0" w:after="200"/>
      <w:jc w:val="left"/>
    </w:pPr>
    <w:rPr>
      <w:rFonts w:eastAsiaTheme="minorEastAsia"/>
      <w:lang w:eastAsia="es-ES"/>
    </w:rPr>
  </w:style>
  <w:style w:type="character" w:customStyle="1" w:styleId="Ttulo4Car">
    <w:name w:val="Título 4 Car"/>
    <w:basedOn w:val="Fuentedeprrafopredeter"/>
    <w:link w:val="Ttulo4"/>
    <w:uiPriority w:val="9"/>
    <w:rsid w:val="006C3E67"/>
    <w:rPr>
      <w:rFonts w:asciiTheme="majorHAnsi" w:eastAsiaTheme="majorEastAsia" w:hAnsiTheme="majorHAnsi" w:cstheme="majorBidi"/>
      <w:b/>
      <w:bCs/>
      <w:i/>
      <w:iCs/>
      <w:color w:val="72A376" w:themeColor="accent1"/>
    </w:rPr>
  </w:style>
  <w:style w:type="character" w:customStyle="1" w:styleId="Ttulo5Car">
    <w:name w:val="Título 5 Car"/>
    <w:basedOn w:val="Fuentedeprrafopredeter"/>
    <w:link w:val="Ttulo5"/>
    <w:uiPriority w:val="9"/>
    <w:rsid w:val="0009329D"/>
    <w:rPr>
      <w:rFonts w:asciiTheme="majorHAnsi" w:eastAsiaTheme="majorEastAsia" w:hAnsiTheme="majorHAnsi" w:cstheme="majorBidi"/>
      <w:color w:val="365338" w:themeColor="accent1" w:themeShade="7F"/>
    </w:rPr>
  </w:style>
  <w:style w:type="table" w:styleId="Listamediana2-nfasis1">
    <w:name w:val="Medium List 2 Accent 1"/>
    <w:basedOn w:val="Tablanormal"/>
    <w:uiPriority w:val="66"/>
    <w:rsid w:val="00CE4A99"/>
    <w:pPr>
      <w:spacing w:before="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2A376" w:themeColor="accent1"/>
        <w:left w:val="single" w:sz="8" w:space="0" w:color="72A376" w:themeColor="accent1"/>
        <w:bottom w:val="single" w:sz="8" w:space="0" w:color="72A376" w:themeColor="accent1"/>
        <w:right w:val="single" w:sz="8" w:space="0" w:color="72A376"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72A376" w:themeColor="accent1"/>
          <w:right w:val="nil"/>
          <w:insideH w:val="nil"/>
          <w:insideV w:val="nil"/>
        </w:tcBorders>
        <w:shd w:val="clear" w:color="auto" w:fill="FFFFFF" w:themeFill="background1"/>
      </w:tcPr>
    </w:tblStylePr>
    <w:tblStylePr w:type="lastRow">
      <w:tblPr/>
      <w:tcPr>
        <w:tcBorders>
          <w:top w:val="single" w:sz="8" w:space="0" w:color="72A37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2A376" w:themeColor="accent1"/>
          <w:insideH w:val="nil"/>
          <w:insideV w:val="nil"/>
        </w:tcBorders>
        <w:shd w:val="clear" w:color="auto" w:fill="FFFFFF" w:themeFill="background1"/>
      </w:tcPr>
    </w:tblStylePr>
    <w:tblStylePr w:type="lastCol">
      <w:tblPr/>
      <w:tcPr>
        <w:tcBorders>
          <w:top w:val="nil"/>
          <w:left w:val="single" w:sz="8" w:space="0" w:color="72A37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8DC" w:themeFill="accent1" w:themeFillTint="3F"/>
      </w:tcPr>
    </w:tblStylePr>
    <w:tblStylePr w:type="band1Horz">
      <w:tblPr/>
      <w:tcPr>
        <w:tcBorders>
          <w:top w:val="nil"/>
          <w:bottom w:val="nil"/>
          <w:insideH w:val="nil"/>
          <w:insideV w:val="nil"/>
        </w:tcBorders>
        <w:shd w:val="clear" w:color="auto" w:fill="DCE8D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stamedia21">
    <w:name w:val="Lista media 21"/>
    <w:basedOn w:val="Tablanormal"/>
    <w:uiPriority w:val="66"/>
    <w:rsid w:val="00A7396E"/>
    <w:pPr>
      <w:spacing w:before="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Refdecomentario">
    <w:name w:val="annotation reference"/>
    <w:basedOn w:val="Fuentedeprrafopredeter"/>
    <w:uiPriority w:val="99"/>
    <w:semiHidden/>
    <w:unhideWhenUsed/>
    <w:rsid w:val="002E10FC"/>
    <w:rPr>
      <w:sz w:val="16"/>
      <w:szCs w:val="16"/>
    </w:rPr>
  </w:style>
  <w:style w:type="paragraph" w:styleId="Textocomentario">
    <w:name w:val="annotation text"/>
    <w:basedOn w:val="Normal"/>
    <w:link w:val="TextocomentarioCar"/>
    <w:uiPriority w:val="99"/>
    <w:semiHidden/>
    <w:unhideWhenUsed/>
    <w:rsid w:val="002E10F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E10FC"/>
    <w:rPr>
      <w:sz w:val="20"/>
      <w:szCs w:val="20"/>
    </w:rPr>
  </w:style>
  <w:style w:type="paragraph" w:styleId="Asuntodelcomentario">
    <w:name w:val="annotation subject"/>
    <w:basedOn w:val="Textocomentario"/>
    <w:next w:val="Textocomentario"/>
    <w:link w:val="AsuntodelcomentarioCar"/>
    <w:uiPriority w:val="99"/>
    <w:semiHidden/>
    <w:unhideWhenUsed/>
    <w:rsid w:val="002E10FC"/>
    <w:rPr>
      <w:b/>
      <w:bCs/>
    </w:rPr>
  </w:style>
  <w:style w:type="character" w:customStyle="1" w:styleId="AsuntodelcomentarioCar">
    <w:name w:val="Asunto del comentario Car"/>
    <w:basedOn w:val="TextocomentarioCar"/>
    <w:link w:val="Asuntodelcomentario"/>
    <w:uiPriority w:val="99"/>
    <w:semiHidden/>
    <w:rsid w:val="002E10FC"/>
    <w:rPr>
      <w:b/>
      <w:bCs/>
      <w:sz w:val="20"/>
      <w:szCs w:val="20"/>
    </w:rPr>
  </w:style>
  <w:style w:type="table" w:customStyle="1" w:styleId="GridTable4Accent3">
    <w:name w:val="Grid Table 4 Accent 3"/>
    <w:basedOn w:val="Tablanormal"/>
    <w:uiPriority w:val="49"/>
    <w:rsid w:val="003060E1"/>
    <w:pPr>
      <w:spacing w:line="240" w:lineRule="auto"/>
    </w:pPr>
    <w:tblPr>
      <w:tblStyleRowBandSize w:val="1"/>
      <w:tblStyleColBandSize w:val="1"/>
      <w:tblInd w:w="0" w:type="dxa"/>
      <w:tblBorders>
        <w:top w:val="single" w:sz="4" w:space="0" w:color="CAE0E7" w:themeColor="accent3" w:themeTint="99"/>
        <w:left w:val="single" w:sz="4" w:space="0" w:color="CAE0E7" w:themeColor="accent3" w:themeTint="99"/>
        <w:bottom w:val="single" w:sz="4" w:space="0" w:color="CAE0E7" w:themeColor="accent3" w:themeTint="99"/>
        <w:right w:val="single" w:sz="4" w:space="0" w:color="CAE0E7" w:themeColor="accent3" w:themeTint="99"/>
        <w:insideH w:val="single" w:sz="4" w:space="0" w:color="CAE0E7" w:themeColor="accent3" w:themeTint="99"/>
        <w:insideV w:val="single" w:sz="4" w:space="0" w:color="CAE0E7"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8CDD7" w:themeColor="accent3"/>
          <w:left w:val="single" w:sz="4" w:space="0" w:color="A8CDD7" w:themeColor="accent3"/>
          <w:bottom w:val="single" w:sz="4" w:space="0" w:color="A8CDD7" w:themeColor="accent3"/>
          <w:right w:val="single" w:sz="4" w:space="0" w:color="A8CDD7" w:themeColor="accent3"/>
          <w:insideH w:val="nil"/>
          <w:insideV w:val="nil"/>
        </w:tcBorders>
        <w:shd w:val="clear" w:color="auto" w:fill="A8CDD7" w:themeFill="accent3"/>
      </w:tcPr>
    </w:tblStylePr>
    <w:tblStylePr w:type="lastRow">
      <w:rPr>
        <w:b/>
        <w:bCs/>
      </w:rPr>
      <w:tblPr/>
      <w:tcPr>
        <w:tcBorders>
          <w:top w:val="double" w:sz="4" w:space="0" w:color="A8CDD7" w:themeColor="accent3"/>
        </w:tcBorders>
      </w:tcPr>
    </w:tblStylePr>
    <w:tblStylePr w:type="firstCol">
      <w:rPr>
        <w:b/>
        <w:bCs/>
      </w:rPr>
    </w:tblStylePr>
    <w:tblStylePr w:type="lastCol">
      <w:rPr>
        <w:b/>
        <w:bCs/>
      </w:rPr>
    </w:tblStylePr>
    <w:tblStylePr w:type="band1Vert">
      <w:tblPr/>
      <w:tcPr>
        <w:shd w:val="clear" w:color="auto" w:fill="EDF4F7" w:themeFill="accent3" w:themeFillTint="33"/>
      </w:tcPr>
    </w:tblStylePr>
    <w:tblStylePr w:type="band1Horz">
      <w:tblPr/>
      <w:tcPr>
        <w:shd w:val="clear" w:color="auto" w:fill="EDF4F7" w:themeFill="accent3" w:themeFillTint="33"/>
      </w:tcPr>
    </w:tblStylePr>
  </w:style>
  <w:style w:type="paragraph" w:styleId="NormalWeb">
    <w:name w:val="Normal (Web)"/>
    <w:basedOn w:val="Normal"/>
    <w:uiPriority w:val="99"/>
    <w:semiHidden/>
    <w:unhideWhenUsed/>
    <w:rsid w:val="00F36D8B"/>
    <w:pPr>
      <w:spacing w:before="100" w:beforeAutospacing="1" w:after="100" w:afterAutospacing="1" w:line="240" w:lineRule="auto"/>
      <w:jc w:val="left"/>
    </w:pPr>
    <w:rPr>
      <w:rFonts w:ascii="Times New Roman" w:eastAsia="Times New Roman" w:hAnsi="Times New Roman" w:cs="Times New Roman"/>
      <w:sz w:val="24"/>
      <w:szCs w:val="24"/>
      <w:lang w:eastAsia="es-E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15124">
      <w:bodyDiv w:val="1"/>
      <w:marLeft w:val="0"/>
      <w:marRight w:val="0"/>
      <w:marTop w:val="0"/>
      <w:marBottom w:val="0"/>
      <w:divBdr>
        <w:top w:val="none" w:sz="0" w:space="0" w:color="auto"/>
        <w:left w:val="none" w:sz="0" w:space="0" w:color="auto"/>
        <w:bottom w:val="none" w:sz="0" w:space="0" w:color="auto"/>
        <w:right w:val="none" w:sz="0" w:space="0" w:color="auto"/>
      </w:divBdr>
    </w:div>
    <w:div w:id="1133913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png"/><Relationship Id="rId42" Type="http://schemas.openxmlformats.org/officeDocument/2006/relationships/header" Target="header4.xml"/><Relationship Id="rId47" Type="http://schemas.openxmlformats.org/officeDocument/2006/relationships/image" Target="media/image32.png"/><Relationship Id="rId63" Type="http://schemas.openxmlformats.org/officeDocument/2006/relationships/chart" Target="charts/chart8.xml"/><Relationship Id="rId68" Type="http://schemas.openxmlformats.org/officeDocument/2006/relationships/image" Target="media/image44.png"/><Relationship Id="rId84" Type="http://schemas.openxmlformats.org/officeDocument/2006/relationships/header" Target="header16.xml"/><Relationship Id="rId89" Type="http://schemas.openxmlformats.org/officeDocument/2006/relationships/customXml" Target="../customXml/item3.xml"/><Relationship Id="rId16" Type="http://schemas.openxmlformats.org/officeDocument/2006/relationships/image" Target="media/image9.png"/><Relationship Id="rId11" Type="http://schemas.openxmlformats.org/officeDocument/2006/relationships/footer" Target="footer1.xml"/><Relationship Id="rId32" Type="http://schemas.openxmlformats.org/officeDocument/2006/relationships/chart" Target="charts/chart3.xml"/><Relationship Id="rId37" Type="http://schemas.openxmlformats.org/officeDocument/2006/relationships/header" Target="header3.xml"/><Relationship Id="rId53" Type="http://schemas.openxmlformats.org/officeDocument/2006/relationships/image" Target="media/image35.png"/><Relationship Id="rId58" Type="http://schemas.openxmlformats.org/officeDocument/2006/relationships/header" Target="header9.xml"/><Relationship Id="rId74" Type="http://schemas.openxmlformats.org/officeDocument/2006/relationships/image" Target="media/image47.png"/><Relationship Id="rId79" Type="http://schemas.openxmlformats.org/officeDocument/2006/relationships/image" Target="media/image49.png"/><Relationship Id="rId5" Type="http://schemas.openxmlformats.org/officeDocument/2006/relationships/settings" Target="settings.xml"/><Relationship Id="rId90" Type="http://schemas.openxmlformats.org/officeDocument/2006/relationships/customXml" Target="../customXml/item4.xml"/><Relationship Id="rId14" Type="http://schemas.openxmlformats.org/officeDocument/2006/relationships/image" Target="media/image7.png"/><Relationship Id="rId30" Type="http://schemas.openxmlformats.org/officeDocument/2006/relationships/image" Target="media/image22.png"/><Relationship Id="rId35" Type="http://schemas.openxmlformats.org/officeDocument/2006/relationships/header" Target="header2.xml"/><Relationship Id="rId56" Type="http://schemas.openxmlformats.org/officeDocument/2006/relationships/header" Target="header8.xml"/><Relationship Id="rId77" Type="http://schemas.openxmlformats.org/officeDocument/2006/relationships/header" Target="header15.xml"/><Relationship Id="rId22" Type="http://schemas.openxmlformats.org/officeDocument/2006/relationships/image" Target="media/image15.png"/><Relationship Id="rId27" Type="http://schemas.openxmlformats.org/officeDocument/2006/relationships/image" Target="media/image20.jpeg"/><Relationship Id="rId43" Type="http://schemas.openxmlformats.org/officeDocument/2006/relationships/chart" Target="charts/chart5.xml"/><Relationship Id="rId48" Type="http://schemas.openxmlformats.org/officeDocument/2006/relationships/image" Target="media/image33.png"/><Relationship Id="rId64" Type="http://schemas.openxmlformats.org/officeDocument/2006/relationships/header" Target="header11.xml"/><Relationship Id="rId69" Type="http://schemas.openxmlformats.org/officeDocument/2006/relationships/header" Target="header12.xml"/><Relationship Id="rId8" Type="http://schemas.openxmlformats.org/officeDocument/2006/relationships/endnotes" Target="endnotes.xml"/><Relationship Id="rId51" Type="http://schemas.openxmlformats.org/officeDocument/2006/relationships/header" Target="header7.xml"/><Relationship Id="rId72" Type="http://schemas.openxmlformats.org/officeDocument/2006/relationships/image" Target="media/image45.png"/><Relationship Id="rId80" Type="http://schemas.openxmlformats.org/officeDocument/2006/relationships/image" Target="media/image50.png"/><Relationship Id="rId85" Type="http://schemas.openxmlformats.org/officeDocument/2006/relationships/header" Target="header17.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4.jpeg"/><Relationship Id="rId38" Type="http://schemas.openxmlformats.org/officeDocument/2006/relationships/image" Target="media/image25.png"/><Relationship Id="rId59" Type="http://schemas.openxmlformats.org/officeDocument/2006/relationships/image" Target="media/image38.png"/><Relationship Id="rId25" Type="http://schemas.openxmlformats.org/officeDocument/2006/relationships/image" Target="media/image18.jpeg"/><Relationship Id="rId46" Type="http://schemas.openxmlformats.org/officeDocument/2006/relationships/image" Target="media/image31.png"/><Relationship Id="rId67" Type="http://schemas.openxmlformats.org/officeDocument/2006/relationships/image" Target="media/image43.png"/><Relationship Id="rId54" Type="http://schemas.openxmlformats.org/officeDocument/2006/relationships/image" Target="media/image36.png"/><Relationship Id="rId70" Type="http://schemas.openxmlformats.org/officeDocument/2006/relationships/chart" Target="charts/chart9.xml"/><Relationship Id="rId75" Type="http://schemas.openxmlformats.org/officeDocument/2006/relationships/header" Target="header14.xml"/><Relationship Id="rId20" Type="http://schemas.openxmlformats.org/officeDocument/2006/relationships/image" Target="media/image13.png"/><Relationship Id="rId41" Type="http://schemas.openxmlformats.org/officeDocument/2006/relationships/image" Target="media/image28.png"/><Relationship Id="rId62" Type="http://schemas.openxmlformats.org/officeDocument/2006/relationships/header" Target="header10.xml"/><Relationship Id="rId83" Type="http://schemas.openxmlformats.org/officeDocument/2006/relationships/hyperlink" Target="http://www.randa.org" TargetMode="External"/><Relationship Id="rId88"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8.png"/><Relationship Id="rId36" Type="http://schemas.openxmlformats.org/officeDocument/2006/relationships/chart" Target="charts/chart4.xml"/><Relationship Id="rId57" Type="http://schemas.openxmlformats.org/officeDocument/2006/relationships/chart" Target="charts/chart7.xml"/><Relationship Id="rId23" Type="http://schemas.openxmlformats.org/officeDocument/2006/relationships/image" Target="media/image16.png"/><Relationship Id="rId28" Type="http://schemas.openxmlformats.org/officeDocument/2006/relationships/chart" Target="charts/chart1.xml"/><Relationship Id="rId49" Type="http://schemas.openxmlformats.org/officeDocument/2006/relationships/header" Target="header6.xml"/><Relationship Id="rId10" Type="http://schemas.openxmlformats.org/officeDocument/2006/relationships/header" Target="header1.xml"/><Relationship Id="rId31" Type="http://schemas.openxmlformats.org/officeDocument/2006/relationships/image" Target="media/image23.png"/><Relationship Id="rId52" Type="http://schemas.openxmlformats.org/officeDocument/2006/relationships/image" Target="media/image34.png"/><Relationship Id="rId73" Type="http://schemas.openxmlformats.org/officeDocument/2006/relationships/image" Target="media/image46.png"/><Relationship Id="rId78" Type="http://schemas.openxmlformats.org/officeDocument/2006/relationships/image" Target="media/image48.png"/><Relationship Id="rId44" Type="http://schemas.openxmlformats.org/officeDocument/2006/relationships/header" Target="header5.xml"/><Relationship Id="rId60" Type="http://schemas.openxmlformats.org/officeDocument/2006/relationships/image" Target="media/image39.png"/><Relationship Id="rId65" Type="http://schemas.openxmlformats.org/officeDocument/2006/relationships/image" Target="media/image41.png"/><Relationship Id="rId81" Type="http://schemas.openxmlformats.org/officeDocument/2006/relationships/image" Target="media/image51.png"/><Relationship Id="rId86"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26.png"/><Relationship Id="rId34" Type="http://schemas.microsoft.com/office/2007/relationships/hdphoto" Target="media/hdphoto1.wdp"/><Relationship Id="rId50" Type="http://schemas.openxmlformats.org/officeDocument/2006/relationships/chart" Target="charts/chart6.xml"/><Relationship Id="rId55" Type="http://schemas.openxmlformats.org/officeDocument/2006/relationships/image" Target="media/image37.png"/><Relationship Id="rId76" Type="http://schemas.openxmlformats.org/officeDocument/2006/relationships/chart" Target="charts/chart10.xml"/><Relationship Id="rId7" Type="http://schemas.openxmlformats.org/officeDocument/2006/relationships/footnotes" Target="footnotes.xml"/><Relationship Id="rId71" Type="http://schemas.openxmlformats.org/officeDocument/2006/relationships/header" Target="header13.xml"/><Relationship Id="rId2" Type="http://schemas.openxmlformats.org/officeDocument/2006/relationships/numbering" Target="numbering.xml"/><Relationship Id="rId29" Type="http://schemas.openxmlformats.org/officeDocument/2006/relationships/chart" Target="charts/chart2.xml"/><Relationship Id="rId24" Type="http://schemas.openxmlformats.org/officeDocument/2006/relationships/image" Target="media/image17.png"/><Relationship Id="rId40" Type="http://schemas.openxmlformats.org/officeDocument/2006/relationships/image" Target="media/image27.png"/><Relationship Id="rId45" Type="http://schemas.openxmlformats.org/officeDocument/2006/relationships/image" Target="media/image30.png"/><Relationship Id="rId66" Type="http://schemas.openxmlformats.org/officeDocument/2006/relationships/image" Target="media/image42.png"/><Relationship Id="rId87" Type="http://schemas.openxmlformats.org/officeDocument/2006/relationships/theme" Target="theme/theme1.xml"/><Relationship Id="rId61" Type="http://schemas.openxmlformats.org/officeDocument/2006/relationships/image" Target="media/image40.png"/><Relationship Id="rId82" Type="http://schemas.openxmlformats.org/officeDocument/2006/relationships/hyperlink" Target="http://www.stri.co.uk" TargetMode="External"/><Relationship Id="rId19"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3.png"/><Relationship Id="rId3"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4.png"/><Relationship Id="rId3"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jpeg"/><Relationship Id="rId3" Type="http://schemas.openxmlformats.org/officeDocument/2006/relationships/image" Target="media/image3.png"/></Relationships>
</file>

<file path=word/_rels/header4.xml.rels><?xml version="1.0" encoding="UTF-8" standalone="yes"?>
<Relationships xmlns="http://schemas.openxmlformats.org/package/2006/relationships"><Relationship Id="rId3" Type="http://schemas.openxmlformats.org/officeDocument/2006/relationships/image" Target="media/image3.png"/><Relationship Id="rId4" Type="http://schemas.openxmlformats.org/officeDocument/2006/relationships/image" Target="media/image29.jpeg"/><Relationship Id="rId1" Type="http://schemas.openxmlformats.org/officeDocument/2006/relationships/image" Target="media/image4.png"/><Relationship Id="rId2"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4.png"/><Relationship Id="rId3"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jpeg"/><Relationship Id="rId3"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4.png"/><Relationship Id="rId3" Type="http://schemas.openxmlformats.org/officeDocument/2006/relationships/image" Target="media/image3.png"/></Relationships>
</file>

<file path=word/_rels/header8.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jpeg"/><Relationship Id="rId3"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jpeg"/><Relationship Id="rId3" Type="http://schemas.openxmlformats.org/officeDocument/2006/relationships/image" Target="media/image3.png"/></Relationships>
</file>

<file path=word/_rels/header10.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jpeg"/><Relationship Id="rId3" Type="http://schemas.openxmlformats.org/officeDocument/2006/relationships/image" Target="media/image3.png"/></Relationships>
</file>

<file path=word/_rels/header1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jpeg"/><Relationship Id="rId3" Type="http://schemas.openxmlformats.org/officeDocument/2006/relationships/image" Target="media/image3.png"/></Relationships>
</file>

<file path=word/_rels/header1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jpeg"/><Relationship Id="rId3" Type="http://schemas.openxmlformats.org/officeDocument/2006/relationships/image" Target="media/image3.png"/></Relationships>
</file>

<file path=word/_rels/header13.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jpeg"/><Relationship Id="rId3" Type="http://schemas.openxmlformats.org/officeDocument/2006/relationships/image" Target="media/image3.png"/></Relationships>
</file>

<file path=word/_rels/header14.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jpeg"/><Relationship Id="rId3" Type="http://schemas.openxmlformats.org/officeDocument/2006/relationships/image" Target="media/image3.png"/></Relationships>
</file>

<file path=word/_rels/header15.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jpeg"/><Relationship Id="rId3" Type="http://schemas.openxmlformats.org/officeDocument/2006/relationships/image" Target="media/image3.png"/></Relationships>
</file>

<file path=word/_rels/header16.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jpeg"/><Relationship Id="rId3" Type="http://schemas.openxmlformats.org/officeDocument/2006/relationships/image" Target="media/image3.png"/></Relationships>
</file>

<file path=word/_rels/header17.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jpeg"/><Relationship Id="rId3" Type="http://schemas.openxmlformats.org/officeDocument/2006/relationships/image" Target="media/image3.png"/></Relationships>
</file>

<file path=word/charts/_rels/chart1.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package" Target="../embeddings/Hoja_de_c_lculo_de_Microsoft_Excel1.xlsx"/></Relationships>
</file>

<file path=word/charts/_rels/chart2.xml.rels><?xml version="1.0" encoding="UTF-8" standalone="yes"?>
<Relationships xmlns="http://schemas.openxmlformats.org/package/2006/relationships"><Relationship Id="rId1" Type="http://schemas.openxmlformats.org/officeDocument/2006/relationships/themeOverride" Target="../theme/themeOverride2.xml"/><Relationship Id="rId2" Type="http://schemas.openxmlformats.org/officeDocument/2006/relationships/package" Target="../embeddings/Hoja_de_c_lculo_de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Hoja_de_c_lculo_de_Microsoft_Excel3.xlsx"/></Relationships>
</file>

<file path=word/charts/_rels/chart4.xml.rels><?xml version="1.0" encoding="UTF-8" standalone="yes"?>
<Relationships xmlns="http://schemas.openxmlformats.org/package/2006/relationships"><Relationship Id="rId1" Type="http://schemas.openxmlformats.org/officeDocument/2006/relationships/themeOverride" Target="../theme/themeOverride3.xml"/><Relationship Id="rId2" Type="http://schemas.openxmlformats.org/officeDocument/2006/relationships/package" Target="../embeddings/Hoja_de_c_lculo_de_Microsoft_Excel4.xlsx"/></Relationships>
</file>

<file path=word/charts/_rels/chart5.xml.rels><?xml version="1.0" encoding="UTF-8" standalone="yes"?>
<Relationships xmlns="http://schemas.openxmlformats.org/package/2006/relationships"><Relationship Id="rId1" Type="http://schemas.openxmlformats.org/officeDocument/2006/relationships/themeOverride" Target="../theme/themeOverride4.xml"/><Relationship Id="rId2" Type="http://schemas.openxmlformats.org/officeDocument/2006/relationships/package" Target="../embeddings/Hoja_de_c_lculo_de_Microsoft_Excel5.xlsx"/></Relationships>
</file>

<file path=word/charts/_rels/chart6.xml.rels><?xml version="1.0" encoding="UTF-8" standalone="yes"?>
<Relationships xmlns="http://schemas.openxmlformats.org/package/2006/relationships"><Relationship Id="rId1" Type="http://schemas.openxmlformats.org/officeDocument/2006/relationships/themeOverride" Target="../theme/themeOverride5.xml"/><Relationship Id="rId2" Type="http://schemas.openxmlformats.org/officeDocument/2006/relationships/package" Target="../embeddings/Hoja_de_c_lculo_de_Microsoft_Excel6.xlsx"/></Relationships>
</file>

<file path=word/charts/_rels/chart7.xml.rels><?xml version="1.0" encoding="UTF-8" standalone="yes"?>
<Relationships xmlns="http://schemas.openxmlformats.org/package/2006/relationships"><Relationship Id="rId1" Type="http://schemas.openxmlformats.org/officeDocument/2006/relationships/themeOverride" Target="../theme/themeOverride6.xml"/><Relationship Id="rId2" Type="http://schemas.openxmlformats.org/officeDocument/2006/relationships/package" Target="../embeddings/Hoja_de_c_lculo_de_Microsoft_Excel7.xlsx"/></Relationships>
</file>

<file path=word/charts/_rels/chart8.xml.rels><?xml version="1.0" encoding="UTF-8" standalone="yes"?>
<Relationships xmlns="http://schemas.openxmlformats.org/package/2006/relationships"><Relationship Id="rId1" Type="http://schemas.openxmlformats.org/officeDocument/2006/relationships/themeOverride" Target="../theme/themeOverride7.xml"/><Relationship Id="rId2" Type="http://schemas.openxmlformats.org/officeDocument/2006/relationships/package" Target="../embeddings/Hoja_de_c_lculo_de_Microsoft_Excel8.xlsx"/></Relationships>
</file>

<file path=word/charts/_rels/chart9.xml.rels><?xml version="1.0" encoding="UTF-8" standalone="yes"?>
<Relationships xmlns="http://schemas.openxmlformats.org/package/2006/relationships"><Relationship Id="rId1" Type="http://schemas.openxmlformats.org/officeDocument/2006/relationships/themeOverride" Target="../theme/themeOverride8.xml"/><Relationship Id="rId2" Type="http://schemas.openxmlformats.org/officeDocument/2006/relationships/package" Target="../embeddings/Hoja_de_c_lculo_de_Microsoft_Excel9.xlsx"/></Relationships>
</file>

<file path=word/charts/_rels/chart10.xml.rels><?xml version="1.0" encoding="UTF-8" standalone="yes"?>
<Relationships xmlns="http://schemas.openxmlformats.org/package/2006/relationships"><Relationship Id="rId1" Type="http://schemas.openxmlformats.org/officeDocument/2006/relationships/themeOverride" Target="../theme/themeOverride9.xml"/><Relationship Id="rId2" Type="http://schemas.openxmlformats.org/officeDocument/2006/relationships/package" Target="../embeddings/Hoja_de_c_lculo_de_Microsoft_Excel10.xlsx"/><Relationship Id="rId3"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s-ES" sz="1200"/>
              <a:t>Temperaturas medias mensuales (º</a:t>
            </a:r>
            <a:r>
              <a:rPr lang="es-ES" sz="1200" baseline="0"/>
              <a:t> C)</a:t>
            </a:r>
            <a:endParaRPr lang="es-ES" sz="1200"/>
          </a:p>
        </c:rich>
      </c:tx>
      <c:overlay val="0"/>
    </c:title>
    <c:autoTitleDeleted val="0"/>
    <c:plotArea>
      <c:layout>
        <c:manualLayout>
          <c:layoutTarget val="inner"/>
          <c:xMode val="edge"/>
          <c:yMode val="edge"/>
          <c:x val="0.0203340595497458"/>
          <c:y val="0.254471544715447"/>
          <c:w val="0.947712418300654"/>
          <c:h val="0.361124554552632"/>
        </c:manualLayout>
      </c:layout>
      <c:lineChart>
        <c:grouping val="standard"/>
        <c:varyColors val="0"/>
        <c:ser>
          <c:idx val="0"/>
          <c:order val="0"/>
          <c:tx>
            <c:strRef>
              <c:f>Hoja1!$B$1</c:f>
              <c:strCache>
                <c:ptCount val="1"/>
                <c:pt idx="0">
                  <c:v>Temperaturas medias</c:v>
                </c:pt>
              </c:strCache>
            </c:strRef>
          </c:tx>
          <c:marker>
            <c:symbol val="none"/>
          </c:marker>
          <c:dLbls>
            <c:spPr>
              <a:noFill/>
              <a:ln>
                <a:noFill/>
              </a:ln>
              <a:effectLst/>
            </c:sp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Hoja1!$A$2:$A$13</c:f>
              <c:numCache>
                <c:formatCode>mmm\-yy</c:formatCode>
                <c:ptCount val="12"/>
                <c:pt idx="0">
                  <c:v>41913.0</c:v>
                </c:pt>
                <c:pt idx="1">
                  <c:v>41944.0</c:v>
                </c:pt>
                <c:pt idx="2">
                  <c:v>41974.0</c:v>
                </c:pt>
                <c:pt idx="3">
                  <c:v>42005.0</c:v>
                </c:pt>
                <c:pt idx="4">
                  <c:v>42036.0</c:v>
                </c:pt>
                <c:pt idx="5">
                  <c:v>42064.0</c:v>
                </c:pt>
                <c:pt idx="6">
                  <c:v>42095.0</c:v>
                </c:pt>
                <c:pt idx="7">
                  <c:v>42125.0</c:v>
                </c:pt>
                <c:pt idx="8">
                  <c:v>42156.0</c:v>
                </c:pt>
                <c:pt idx="9">
                  <c:v>42186.0</c:v>
                </c:pt>
                <c:pt idx="10">
                  <c:v>42217.0</c:v>
                </c:pt>
                <c:pt idx="11">
                  <c:v>42248.0</c:v>
                </c:pt>
              </c:numCache>
            </c:numRef>
          </c:cat>
          <c:val>
            <c:numRef>
              <c:f>Hoja1!$B$2:$B$13</c:f>
              <c:numCache>
                <c:formatCode>General</c:formatCode>
                <c:ptCount val="12"/>
                <c:pt idx="0">
                  <c:v>17.1</c:v>
                </c:pt>
                <c:pt idx="1">
                  <c:v>10.85</c:v>
                </c:pt>
                <c:pt idx="2">
                  <c:v>6.0</c:v>
                </c:pt>
                <c:pt idx="3">
                  <c:v>5.09</c:v>
                </c:pt>
                <c:pt idx="4">
                  <c:v>5.97</c:v>
                </c:pt>
                <c:pt idx="5">
                  <c:v>10.21</c:v>
                </c:pt>
                <c:pt idx="6">
                  <c:v>13.79</c:v>
                </c:pt>
                <c:pt idx="7">
                  <c:v>18.68</c:v>
                </c:pt>
                <c:pt idx="8">
                  <c:v>22.88</c:v>
                </c:pt>
                <c:pt idx="9">
                  <c:v>27.88</c:v>
                </c:pt>
                <c:pt idx="10">
                  <c:v>24.45</c:v>
                </c:pt>
                <c:pt idx="11">
                  <c:v>19.11</c:v>
                </c:pt>
              </c:numCache>
            </c:numRef>
          </c:val>
          <c:smooth val="0"/>
          <c:extLst xmlns:c16r2="http://schemas.microsoft.com/office/drawing/2015/06/chart">
            <c:ext xmlns:c16="http://schemas.microsoft.com/office/drawing/2014/chart" uri="{C3380CC4-5D6E-409C-BE32-E72D297353CC}">
              <c16:uniqueId val="{00000000-8421-404E-B44B-B173A6EDAB47}"/>
            </c:ext>
          </c:extLst>
        </c:ser>
        <c:ser>
          <c:idx val="1"/>
          <c:order val="1"/>
          <c:tx>
            <c:strRef>
              <c:f>Hoja1!$C$1</c:f>
              <c:strCache>
                <c:ptCount val="1"/>
                <c:pt idx="0">
                  <c:v>Temperaturas máximas</c:v>
                </c:pt>
              </c:strCache>
            </c:strRef>
          </c:tx>
          <c:marker>
            <c:symbol val="none"/>
          </c:marker>
          <c:dLbls>
            <c:spPr>
              <a:noFill/>
              <a:ln>
                <a:noFill/>
              </a:ln>
              <a:effectLst/>
            </c:sp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Hoja1!$A$2:$A$13</c:f>
              <c:numCache>
                <c:formatCode>mmm\-yy</c:formatCode>
                <c:ptCount val="12"/>
                <c:pt idx="0">
                  <c:v>41913.0</c:v>
                </c:pt>
                <c:pt idx="1">
                  <c:v>41944.0</c:v>
                </c:pt>
                <c:pt idx="2">
                  <c:v>41974.0</c:v>
                </c:pt>
                <c:pt idx="3">
                  <c:v>42005.0</c:v>
                </c:pt>
                <c:pt idx="4">
                  <c:v>42036.0</c:v>
                </c:pt>
                <c:pt idx="5">
                  <c:v>42064.0</c:v>
                </c:pt>
                <c:pt idx="6">
                  <c:v>42095.0</c:v>
                </c:pt>
                <c:pt idx="7">
                  <c:v>42125.0</c:v>
                </c:pt>
                <c:pt idx="8">
                  <c:v>42156.0</c:v>
                </c:pt>
                <c:pt idx="9">
                  <c:v>42186.0</c:v>
                </c:pt>
                <c:pt idx="10">
                  <c:v>42217.0</c:v>
                </c:pt>
                <c:pt idx="11">
                  <c:v>42248.0</c:v>
                </c:pt>
              </c:numCache>
            </c:numRef>
          </c:cat>
          <c:val>
            <c:numRef>
              <c:f>Hoja1!$C$2:$C$13</c:f>
              <c:numCache>
                <c:formatCode>General</c:formatCode>
                <c:ptCount val="12"/>
                <c:pt idx="0">
                  <c:v>23.97</c:v>
                </c:pt>
                <c:pt idx="1">
                  <c:v>15.51</c:v>
                </c:pt>
                <c:pt idx="2">
                  <c:v>12.94</c:v>
                </c:pt>
                <c:pt idx="3">
                  <c:v>12.63</c:v>
                </c:pt>
                <c:pt idx="4">
                  <c:v>11.07</c:v>
                </c:pt>
                <c:pt idx="5">
                  <c:v>17.63</c:v>
                </c:pt>
                <c:pt idx="6">
                  <c:v>20.72</c:v>
                </c:pt>
                <c:pt idx="7">
                  <c:v>26.9</c:v>
                </c:pt>
                <c:pt idx="8">
                  <c:v>30.67</c:v>
                </c:pt>
                <c:pt idx="9">
                  <c:v>36.31</c:v>
                </c:pt>
                <c:pt idx="10">
                  <c:v>32.09</c:v>
                </c:pt>
                <c:pt idx="11">
                  <c:v>26.54</c:v>
                </c:pt>
              </c:numCache>
            </c:numRef>
          </c:val>
          <c:smooth val="0"/>
          <c:extLst xmlns:c16r2="http://schemas.microsoft.com/office/drawing/2015/06/chart">
            <c:ext xmlns:c16="http://schemas.microsoft.com/office/drawing/2014/chart" uri="{C3380CC4-5D6E-409C-BE32-E72D297353CC}">
              <c16:uniqueId val="{00000001-8421-404E-B44B-B173A6EDAB47}"/>
            </c:ext>
          </c:extLst>
        </c:ser>
        <c:ser>
          <c:idx val="2"/>
          <c:order val="2"/>
          <c:tx>
            <c:strRef>
              <c:f>Hoja1!$D$1</c:f>
              <c:strCache>
                <c:ptCount val="1"/>
                <c:pt idx="0">
                  <c:v>Temperaturas mínimas</c:v>
                </c:pt>
              </c:strCache>
            </c:strRef>
          </c:tx>
          <c:marker>
            <c:symbol val="none"/>
          </c:marker>
          <c:dLbls>
            <c:spPr>
              <a:noFill/>
              <a:ln>
                <a:noFill/>
              </a:ln>
              <a:effectLst/>
            </c:sp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Hoja1!$A$2:$A$13</c:f>
              <c:numCache>
                <c:formatCode>mmm\-yy</c:formatCode>
                <c:ptCount val="12"/>
                <c:pt idx="0">
                  <c:v>41913.0</c:v>
                </c:pt>
                <c:pt idx="1">
                  <c:v>41944.0</c:v>
                </c:pt>
                <c:pt idx="2">
                  <c:v>41974.0</c:v>
                </c:pt>
                <c:pt idx="3">
                  <c:v>42005.0</c:v>
                </c:pt>
                <c:pt idx="4">
                  <c:v>42036.0</c:v>
                </c:pt>
                <c:pt idx="5">
                  <c:v>42064.0</c:v>
                </c:pt>
                <c:pt idx="6">
                  <c:v>42095.0</c:v>
                </c:pt>
                <c:pt idx="7">
                  <c:v>42125.0</c:v>
                </c:pt>
                <c:pt idx="8">
                  <c:v>42156.0</c:v>
                </c:pt>
                <c:pt idx="9">
                  <c:v>42186.0</c:v>
                </c:pt>
                <c:pt idx="10">
                  <c:v>42217.0</c:v>
                </c:pt>
                <c:pt idx="11">
                  <c:v>42248.0</c:v>
                </c:pt>
              </c:numCache>
            </c:numRef>
          </c:cat>
          <c:val>
            <c:numRef>
              <c:f>Hoja1!$D$2:$D$13</c:f>
              <c:numCache>
                <c:formatCode>General</c:formatCode>
                <c:ptCount val="12"/>
                <c:pt idx="0">
                  <c:v>10.23</c:v>
                </c:pt>
                <c:pt idx="1">
                  <c:v>6.2</c:v>
                </c:pt>
                <c:pt idx="2">
                  <c:v>-0.94</c:v>
                </c:pt>
                <c:pt idx="3">
                  <c:v>-2.45</c:v>
                </c:pt>
                <c:pt idx="4">
                  <c:v>0.88</c:v>
                </c:pt>
                <c:pt idx="5">
                  <c:v>2.8</c:v>
                </c:pt>
                <c:pt idx="6">
                  <c:v>6.859999999999998</c:v>
                </c:pt>
                <c:pt idx="7">
                  <c:v>10.46</c:v>
                </c:pt>
                <c:pt idx="8">
                  <c:v>15.09</c:v>
                </c:pt>
                <c:pt idx="9">
                  <c:v>19.45</c:v>
                </c:pt>
                <c:pt idx="10">
                  <c:v>16.81</c:v>
                </c:pt>
                <c:pt idx="11">
                  <c:v>11.68</c:v>
                </c:pt>
              </c:numCache>
            </c:numRef>
          </c:val>
          <c:smooth val="0"/>
          <c:extLst xmlns:c16r2="http://schemas.microsoft.com/office/drawing/2015/06/chart">
            <c:ext xmlns:c16="http://schemas.microsoft.com/office/drawing/2014/chart" uri="{C3380CC4-5D6E-409C-BE32-E72D297353CC}">
              <c16:uniqueId val="{00000002-8421-404E-B44B-B173A6EDAB47}"/>
            </c:ext>
          </c:extLst>
        </c:ser>
        <c:dLbls>
          <c:showLegendKey val="0"/>
          <c:showVal val="1"/>
          <c:showCatName val="0"/>
          <c:showSerName val="0"/>
          <c:showPercent val="0"/>
          <c:showBubbleSize val="0"/>
        </c:dLbls>
        <c:marker val="1"/>
        <c:smooth val="0"/>
        <c:axId val="-2119718264"/>
        <c:axId val="-2121596696"/>
      </c:lineChart>
      <c:dateAx>
        <c:axId val="-2119718264"/>
        <c:scaling>
          <c:orientation val="minMax"/>
        </c:scaling>
        <c:delete val="0"/>
        <c:axPos val="b"/>
        <c:numFmt formatCode="mmm\-yy" sourceLinked="1"/>
        <c:majorTickMark val="none"/>
        <c:minorTickMark val="none"/>
        <c:tickLblPos val="nextTo"/>
        <c:spPr>
          <a:ln w="9525">
            <a:noFill/>
          </a:ln>
        </c:spPr>
        <c:crossAx val="-2121596696"/>
        <c:crosses val="autoZero"/>
        <c:auto val="1"/>
        <c:lblOffset val="100"/>
        <c:baseTimeUnit val="months"/>
      </c:dateAx>
      <c:valAx>
        <c:axId val="-2121596696"/>
        <c:scaling>
          <c:orientation val="minMax"/>
        </c:scaling>
        <c:delete val="1"/>
        <c:axPos val="l"/>
        <c:numFmt formatCode="General" sourceLinked="1"/>
        <c:majorTickMark val="out"/>
        <c:minorTickMark val="none"/>
        <c:tickLblPos val="none"/>
        <c:crossAx val="-2119718264"/>
        <c:crosses val="autoZero"/>
        <c:crossBetween val="between"/>
      </c:valAx>
    </c:plotArea>
    <c:legend>
      <c:legendPos val="b"/>
      <c:layout>
        <c:manualLayout>
          <c:xMode val="edge"/>
          <c:yMode val="edge"/>
          <c:x val="0.168048780487805"/>
          <c:y val="0.828174340660949"/>
          <c:w val="0.647642276422765"/>
          <c:h val="0.171825659339051"/>
        </c:manualLayout>
      </c:layout>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s-ES" sz="1200">
                <a:latin typeface="Calibri" pitchFamily="34" charset="0"/>
              </a:rPr>
              <a:t>Diagrama Ombrotérmico</a:t>
            </a:r>
          </a:p>
        </c:rich>
      </c:tx>
      <c:overlay val="0"/>
    </c:title>
    <c:autoTitleDeleted val="0"/>
    <c:plotArea>
      <c:layout/>
      <c:barChart>
        <c:barDir val="col"/>
        <c:grouping val="clustered"/>
        <c:varyColors val="0"/>
        <c:ser>
          <c:idx val="0"/>
          <c:order val="0"/>
          <c:tx>
            <c:strRef>
              <c:f>Hoja1!$B$1</c:f>
              <c:strCache>
                <c:ptCount val="1"/>
                <c:pt idx="0">
                  <c:v>Precipitaciones</c:v>
                </c:pt>
              </c:strCache>
            </c:strRef>
          </c:tx>
          <c:spPr>
            <a:solidFill>
              <a:srgbClr val="0070C0"/>
            </a:solidFill>
            <a:ln>
              <a:solidFill>
                <a:srgbClr val="0070C0"/>
              </a:solidFill>
            </a:ln>
          </c:spPr>
          <c:invertIfNegative val="0"/>
          <c:cat>
            <c:numRef>
              <c:f>Hoja1!$A$2:$A$13</c:f>
              <c:numCache>
                <c:formatCode>mmm\-yy</c:formatCode>
                <c:ptCount val="12"/>
                <c:pt idx="0">
                  <c:v>41913.0</c:v>
                </c:pt>
                <c:pt idx="1">
                  <c:v>41944.0</c:v>
                </c:pt>
                <c:pt idx="2">
                  <c:v>41974.0</c:v>
                </c:pt>
                <c:pt idx="3">
                  <c:v>42005.0</c:v>
                </c:pt>
                <c:pt idx="4">
                  <c:v>42036.0</c:v>
                </c:pt>
                <c:pt idx="5">
                  <c:v>42064.0</c:v>
                </c:pt>
                <c:pt idx="6">
                  <c:v>42095.0</c:v>
                </c:pt>
                <c:pt idx="7">
                  <c:v>42125.0</c:v>
                </c:pt>
                <c:pt idx="8">
                  <c:v>42156.0</c:v>
                </c:pt>
                <c:pt idx="9">
                  <c:v>42186.0</c:v>
                </c:pt>
                <c:pt idx="10">
                  <c:v>42217.0</c:v>
                </c:pt>
                <c:pt idx="11">
                  <c:v>42248.0</c:v>
                </c:pt>
              </c:numCache>
            </c:numRef>
          </c:cat>
          <c:val>
            <c:numRef>
              <c:f>Hoja1!$B$2:$B$13</c:f>
              <c:numCache>
                <c:formatCode>General</c:formatCode>
                <c:ptCount val="12"/>
                <c:pt idx="0">
                  <c:v>58.43</c:v>
                </c:pt>
                <c:pt idx="1">
                  <c:v>65.3</c:v>
                </c:pt>
                <c:pt idx="2">
                  <c:v>26.93</c:v>
                </c:pt>
                <c:pt idx="3">
                  <c:v>14.49</c:v>
                </c:pt>
                <c:pt idx="4">
                  <c:v>18.04</c:v>
                </c:pt>
                <c:pt idx="5">
                  <c:v>30.74</c:v>
                </c:pt>
                <c:pt idx="6">
                  <c:v>35.58</c:v>
                </c:pt>
                <c:pt idx="7">
                  <c:v>0.0</c:v>
                </c:pt>
                <c:pt idx="8">
                  <c:v>32.27</c:v>
                </c:pt>
                <c:pt idx="9">
                  <c:v>7.37</c:v>
                </c:pt>
                <c:pt idx="10">
                  <c:v>30.23</c:v>
                </c:pt>
                <c:pt idx="11">
                  <c:v>8.9</c:v>
                </c:pt>
              </c:numCache>
            </c:numRef>
          </c:val>
          <c:extLst xmlns:c16r2="http://schemas.microsoft.com/office/drawing/2015/06/chart">
            <c:ext xmlns:c16="http://schemas.microsoft.com/office/drawing/2014/chart" uri="{C3380CC4-5D6E-409C-BE32-E72D297353CC}">
              <c16:uniqueId val="{00000006-0E2A-4EA0-AAEA-6C825042E176}"/>
            </c:ext>
          </c:extLst>
        </c:ser>
        <c:dLbls>
          <c:showLegendKey val="0"/>
          <c:showVal val="0"/>
          <c:showCatName val="0"/>
          <c:showSerName val="0"/>
          <c:showPercent val="0"/>
          <c:showBubbleSize val="0"/>
        </c:dLbls>
        <c:gapWidth val="75"/>
        <c:overlap val="-25"/>
        <c:axId val="2090075624"/>
        <c:axId val="2090681256"/>
      </c:barChart>
      <c:lineChart>
        <c:grouping val="standard"/>
        <c:varyColors val="0"/>
        <c:ser>
          <c:idx val="1"/>
          <c:order val="1"/>
          <c:tx>
            <c:strRef>
              <c:f>Hoja1!$C$1</c:f>
              <c:strCache>
                <c:ptCount val="1"/>
                <c:pt idx="0">
                  <c:v>Temperaturas</c:v>
                </c:pt>
              </c:strCache>
            </c:strRef>
          </c:tx>
          <c:spPr>
            <a:ln>
              <a:solidFill>
                <a:srgbClr val="FF0000"/>
              </a:solidFill>
            </a:ln>
          </c:spPr>
          <c:marker>
            <c:symbol val="none"/>
          </c:marker>
          <c:cat>
            <c:numRef>
              <c:f>Hoja1!$A$2:$A$13</c:f>
              <c:numCache>
                <c:formatCode>mmm\-yy</c:formatCode>
                <c:ptCount val="12"/>
                <c:pt idx="0">
                  <c:v>41913.0</c:v>
                </c:pt>
                <c:pt idx="1">
                  <c:v>41944.0</c:v>
                </c:pt>
                <c:pt idx="2">
                  <c:v>41974.0</c:v>
                </c:pt>
                <c:pt idx="3">
                  <c:v>42005.0</c:v>
                </c:pt>
                <c:pt idx="4">
                  <c:v>42036.0</c:v>
                </c:pt>
                <c:pt idx="5">
                  <c:v>42064.0</c:v>
                </c:pt>
                <c:pt idx="6">
                  <c:v>42095.0</c:v>
                </c:pt>
                <c:pt idx="7">
                  <c:v>42125.0</c:v>
                </c:pt>
                <c:pt idx="8">
                  <c:v>42156.0</c:v>
                </c:pt>
                <c:pt idx="9">
                  <c:v>42186.0</c:v>
                </c:pt>
                <c:pt idx="10">
                  <c:v>42217.0</c:v>
                </c:pt>
                <c:pt idx="11">
                  <c:v>42248.0</c:v>
                </c:pt>
              </c:numCache>
            </c:numRef>
          </c:cat>
          <c:val>
            <c:numRef>
              <c:f>Hoja1!$C$2:$C$13</c:f>
              <c:numCache>
                <c:formatCode>General</c:formatCode>
                <c:ptCount val="12"/>
                <c:pt idx="0">
                  <c:v>17.1</c:v>
                </c:pt>
                <c:pt idx="1">
                  <c:v>10.85</c:v>
                </c:pt>
                <c:pt idx="2">
                  <c:v>6.0</c:v>
                </c:pt>
                <c:pt idx="3">
                  <c:v>5.09</c:v>
                </c:pt>
                <c:pt idx="4">
                  <c:v>5.97</c:v>
                </c:pt>
                <c:pt idx="5">
                  <c:v>10.21</c:v>
                </c:pt>
                <c:pt idx="6">
                  <c:v>13.79</c:v>
                </c:pt>
                <c:pt idx="7">
                  <c:v>18.68</c:v>
                </c:pt>
                <c:pt idx="8">
                  <c:v>22.88</c:v>
                </c:pt>
                <c:pt idx="9">
                  <c:v>27.88</c:v>
                </c:pt>
                <c:pt idx="10">
                  <c:v>24.45</c:v>
                </c:pt>
                <c:pt idx="11">
                  <c:v>19.11</c:v>
                </c:pt>
              </c:numCache>
            </c:numRef>
          </c:val>
          <c:smooth val="0"/>
          <c:extLst xmlns:c16r2="http://schemas.microsoft.com/office/drawing/2015/06/chart">
            <c:ext xmlns:c16="http://schemas.microsoft.com/office/drawing/2014/chart" uri="{C3380CC4-5D6E-409C-BE32-E72D297353CC}">
              <c16:uniqueId val="{00000007-0E2A-4EA0-AAEA-6C825042E176}"/>
            </c:ext>
          </c:extLst>
        </c:ser>
        <c:dLbls>
          <c:showLegendKey val="0"/>
          <c:showVal val="0"/>
          <c:showCatName val="0"/>
          <c:showSerName val="0"/>
          <c:showPercent val="0"/>
          <c:showBubbleSize val="0"/>
        </c:dLbls>
        <c:marker val="1"/>
        <c:smooth val="0"/>
        <c:axId val="2090055896"/>
        <c:axId val="2090045848"/>
      </c:lineChart>
      <c:valAx>
        <c:axId val="2090045848"/>
        <c:scaling>
          <c:orientation val="minMax"/>
          <c:max val="50.0"/>
        </c:scaling>
        <c:delete val="0"/>
        <c:axPos val="l"/>
        <c:majorGridlines/>
        <c:title>
          <c:tx>
            <c:rich>
              <a:bodyPr/>
              <a:lstStyle/>
              <a:p>
                <a:pPr>
                  <a:defRPr/>
                </a:pPr>
                <a:r>
                  <a:rPr lang="es-ES"/>
                  <a:t>Temperaturas (ºC)</a:t>
                </a:r>
              </a:p>
            </c:rich>
          </c:tx>
          <c:layout>
            <c:manualLayout>
              <c:xMode val="edge"/>
              <c:yMode val="edge"/>
              <c:x val="0.016260162601626"/>
              <c:y val="0.258200317552898"/>
            </c:manualLayout>
          </c:layout>
          <c:overlay val="0"/>
        </c:title>
        <c:numFmt formatCode="General" sourceLinked="1"/>
        <c:majorTickMark val="none"/>
        <c:minorTickMark val="none"/>
        <c:tickLblPos val="nextTo"/>
        <c:spPr>
          <a:ln w="9525">
            <a:noFill/>
          </a:ln>
        </c:spPr>
        <c:crossAx val="2090055896"/>
        <c:crosses val="autoZero"/>
        <c:crossBetween val="between"/>
      </c:valAx>
      <c:dateAx>
        <c:axId val="2090055896"/>
        <c:scaling>
          <c:orientation val="minMax"/>
        </c:scaling>
        <c:delete val="0"/>
        <c:axPos val="b"/>
        <c:numFmt formatCode="mmm\-yy" sourceLinked="1"/>
        <c:majorTickMark val="none"/>
        <c:minorTickMark val="none"/>
        <c:tickLblPos val="nextTo"/>
        <c:crossAx val="2090045848"/>
        <c:crosses val="autoZero"/>
        <c:auto val="1"/>
        <c:lblOffset val="100"/>
        <c:baseTimeUnit val="months"/>
        <c:majorUnit val="1.0"/>
        <c:minorUnit val="1.0"/>
      </c:dateAx>
      <c:valAx>
        <c:axId val="2090681256"/>
        <c:scaling>
          <c:orientation val="minMax"/>
          <c:max val="100.0"/>
        </c:scaling>
        <c:delete val="0"/>
        <c:axPos val="r"/>
        <c:title>
          <c:tx>
            <c:rich>
              <a:bodyPr/>
              <a:lstStyle/>
              <a:p>
                <a:pPr>
                  <a:defRPr/>
                </a:pPr>
                <a:r>
                  <a:rPr lang="es-ES"/>
                  <a:t>Precipitaciones (mm)</a:t>
                </a:r>
              </a:p>
            </c:rich>
          </c:tx>
          <c:overlay val="0"/>
        </c:title>
        <c:numFmt formatCode="General" sourceLinked="1"/>
        <c:majorTickMark val="out"/>
        <c:minorTickMark val="none"/>
        <c:tickLblPos val="nextTo"/>
        <c:crossAx val="2090075624"/>
        <c:crosses val="max"/>
        <c:crossBetween val="between"/>
      </c:valAx>
      <c:dateAx>
        <c:axId val="2090075624"/>
        <c:scaling>
          <c:orientation val="minMax"/>
        </c:scaling>
        <c:delete val="1"/>
        <c:axPos val="b"/>
        <c:numFmt formatCode="mmm\-yy" sourceLinked="1"/>
        <c:majorTickMark val="out"/>
        <c:minorTickMark val="none"/>
        <c:tickLblPos val="nextTo"/>
        <c:crossAx val="2090681256"/>
        <c:crosses val="autoZero"/>
        <c:auto val="1"/>
        <c:lblOffset val="100"/>
        <c:baseTimeUnit val="months"/>
        <c:majorUnit val="1.0"/>
        <c:minorUnit val="1.0"/>
      </c:dateAx>
      <c:spPr>
        <a:noFill/>
      </c:spPr>
    </c:plotArea>
    <c:legend>
      <c:legendPos val="b"/>
      <c:overlay val="0"/>
    </c:legend>
    <c:plotVisOnly val="0"/>
    <c:dispBlanksAs val="span"/>
    <c:showDLblsOverMax val="0"/>
  </c:chart>
  <c:txPr>
    <a:bodyPr/>
    <a:lstStyle/>
    <a:p>
      <a:pPr algn="just">
        <a:defRPr sz="1100">
          <a:latin typeface="Times New Roman" pitchFamily="18" charset="0"/>
          <a:cs typeface="Times New Roman" pitchFamily="18" charset="0"/>
        </a:defRPr>
      </a:pPr>
      <a:endParaRPr lang="es-E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ES" sz="1200">
                <a:latin typeface="Calibri" pitchFamily="34" charset="0"/>
              </a:rPr>
              <a:t>Precipitación, ET</a:t>
            </a:r>
            <a:r>
              <a:rPr lang="es-ES" sz="1200" baseline="-25000">
                <a:latin typeface="Calibri" pitchFamily="34" charset="0"/>
              </a:rPr>
              <a:t>0</a:t>
            </a:r>
            <a:r>
              <a:rPr lang="es-ES" sz="1200">
                <a:latin typeface="Calibri" pitchFamily="34" charset="0"/>
              </a:rPr>
              <a:t> y Riego de greenes</a:t>
            </a:r>
          </a:p>
        </c:rich>
      </c:tx>
      <c:overlay val="0"/>
    </c:title>
    <c:autoTitleDeleted val="0"/>
    <c:plotArea>
      <c:layout>
        <c:manualLayout>
          <c:layoutTarget val="inner"/>
          <c:xMode val="edge"/>
          <c:yMode val="edge"/>
          <c:x val="0.140695387319537"/>
          <c:y val="0.158024691358025"/>
          <c:w val="0.740475766321065"/>
          <c:h val="0.499065504726511"/>
        </c:manualLayout>
      </c:layout>
      <c:barChart>
        <c:barDir val="col"/>
        <c:grouping val="clustered"/>
        <c:varyColors val="0"/>
        <c:ser>
          <c:idx val="2"/>
          <c:order val="2"/>
          <c:tx>
            <c:v>Green 1</c:v>
          </c:tx>
          <c:spPr>
            <a:solidFill>
              <a:srgbClr val="7DAF01"/>
            </a:solidFill>
            <a:ln w="28575">
              <a:noFill/>
            </a:ln>
          </c:spPr>
          <c:invertIfNegative val="0"/>
          <c:cat>
            <c:numRef>
              <c:f>Hoja1!$A$3:$A$13</c:f>
              <c:numCache>
                <c:formatCode>mmm\-yy</c:formatCode>
                <c:ptCount val="11"/>
                <c:pt idx="0">
                  <c:v>41944.0</c:v>
                </c:pt>
                <c:pt idx="1">
                  <c:v>41974.0</c:v>
                </c:pt>
                <c:pt idx="2">
                  <c:v>42005.0</c:v>
                </c:pt>
                <c:pt idx="3">
                  <c:v>42036.0</c:v>
                </c:pt>
                <c:pt idx="4">
                  <c:v>42064.0</c:v>
                </c:pt>
                <c:pt idx="5">
                  <c:v>42095.0</c:v>
                </c:pt>
                <c:pt idx="6">
                  <c:v>42125.0</c:v>
                </c:pt>
                <c:pt idx="7">
                  <c:v>42156.0</c:v>
                </c:pt>
                <c:pt idx="8">
                  <c:v>42186.0</c:v>
                </c:pt>
                <c:pt idx="9">
                  <c:v>42217.0</c:v>
                </c:pt>
                <c:pt idx="10">
                  <c:v>42248.0</c:v>
                </c:pt>
              </c:numCache>
            </c:numRef>
          </c:cat>
          <c:val>
            <c:numRef>
              <c:f>Hoja1!$D$2:$D$13</c:f>
              <c:numCache>
                <c:formatCode>General</c:formatCode>
                <c:ptCount val="12"/>
                <c:pt idx="0">
                  <c:v>17.5</c:v>
                </c:pt>
                <c:pt idx="1">
                  <c:v>5.75</c:v>
                </c:pt>
                <c:pt idx="2">
                  <c:v>0.0</c:v>
                </c:pt>
                <c:pt idx="3">
                  <c:v>0.0</c:v>
                </c:pt>
                <c:pt idx="4">
                  <c:v>1.75</c:v>
                </c:pt>
                <c:pt idx="5">
                  <c:v>32.0</c:v>
                </c:pt>
                <c:pt idx="6">
                  <c:v>39.5</c:v>
                </c:pt>
                <c:pt idx="7">
                  <c:v>48.25</c:v>
                </c:pt>
                <c:pt idx="8">
                  <c:v>44.5</c:v>
                </c:pt>
                <c:pt idx="9">
                  <c:v>53.8</c:v>
                </c:pt>
                <c:pt idx="10">
                  <c:v>32.6</c:v>
                </c:pt>
                <c:pt idx="11">
                  <c:v>34.0</c:v>
                </c:pt>
              </c:numCache>
            </c:numRef>
          </c:val>
          <c:extLst xmlns:c16r2="http://schemas.microsoft.com/office/drawing/2015/06/chart">
            <c:ext xmlns:c16="http://schemas.microsoft.com/office/drawing/2014/chart" uri="{C3380CC4-5D6E-409C-BE32-E72D297353CC}">
              <c16:uniqueId val="{00000000-7388-4ECE-B2BE-3E7B2DD85BF0}"/>
            </c:ext>
          </c:extLst>
        </c:ser>
        <c:ser>
          <c:idx val="3"/>
          <c:order val="3"/>
          <c:tx>
            <c:v>Green 5</c:v>
          </c:tx>
          <c:spPr>
            <a:solidFill>
              <a:schemeClr val="tx1"/>
            </a:solidFill>
          </c:spPr>
          <c:invertIfNegative val="0"/>
          <c:cat>
            <c:numRef>
              <c:f>Hoja1!$A$3:$A$13</c:f>
              <c:numCache>
                <c:formatCode>mmm\-yy</c:formatCode>
                <c:ptCount val="11"/>
                <c:pt idx="0">
                  <c:v>41944.0</c:v>
                </c:pt>
                <c:pt idx="1">
                  <c:v>41974.0</c:v>
                </c:pt>
                <c:pt idx="2">
                  <c:v>42005.0</c:v>
                </c:pt>
                <c:pt idx="3">
                  <c:v>42036.0</c:v>
                </c:pt>
                <c:pt idx="4">
                  <c:v>42064.0</c:v>
                </c:pt>
                <c:pt idx="5">
                  <c:v>42095.0</c:v>
                </c:pt>
                <c:pt idx="6">
                  <c:v>42125.0</c:v>
                </c:pt>
                <c:pt idx="7">
                  <c:v>42156.0</c:v>
                </c:pt>
                <c:pt idx="8">
                  <c:v>42186.0</c:v>
                </c:pt>
                <c:pt idx="9">
                  <c:v>42217.0</c:v>
                </c:pt>
                <c:pt idx="10">
                  <c:v>42248.0</c:v>
                </c:pt>
              </c:numCache>
            </c:numRef>
          </c:cat>
          <c:val>
            <c:numRef>
              <c:f>Hoja1!$E$2:$E$13</c:f>
              <c:numCache>
                <c:formatCode>General</c:formatCode>
                <c:ptCount val="12"/>
                <c:pt idx="0">
                  <c:v>17.5</c:v>
                </c:pt>
                <c:pt idx="1">
                  <c:v>4.25</c:v>
                </c:pt>
                <c:pt idx="2">
                  <c:v>0.0</c:v>
                </c:pt>
                <c:pt idx="3">
                  <c:v>0.0</c:v>
                </c:pt>
                <c:pt idx="4">
                  <c:v>1.75</c:v>
                </c:pt>
                <c:pt idx="5">
                  <c:v>29.67</c:v>
                </c:pt>
                <c:pt idx="6">
                  <c:v>37.5</c:v>
                </c:pt>
                <c:pt idx="7">
                  <c:v>47.75</c:v>
                </c:pt>
                <c:pt idx="8">
                  <c:v>46.0</c:v>
                </c:pt>
                <c:pt idx="9">
                  <c:v>46.2</c:v>
                </c:pt>
                <c:pt idx="10">
                  <c:v>32.6</c:v>
                </c:pt>
                <c:pt idx="11">
                  <c:v>34.2</c:v>
                </c:pt>
              </c:numCache>
            </c:numRef>
          </c:val>
          <c:extLst xmlns:c16r2="http://schemas.microsoft.com/office/drawing/2015/06/chart">
            <c:ext xmlns:c16="http://schemas.microsoft.com/office/drawing/2014/chart" uri="{C3380CC4-5D6E-409C-BE32-E72D297353CC}">
              <c16:uniqueId val="{00000001-7388-4ECE-B2BE-3E7B2DD85BF0}"/>
            </c:ext>
          </c:extLst>
        </c:ser>
        <c:ser>
          <c:idx val="4"/>
          <c:order val="4"/>
          <c:tx>
            <c:v>Green 7</c:v>
          </c:tx>
          <c:spPr>
            <a:solidFill>
              <a:srgbClr val="0895A8"/>
            </a:solidFill>
          </c:spPr>
          <c:invertIfNegative val="0"/>
          <c:cat>
            <c:numRef>
              <c:f>Hoja1!$A$3:$A$13</c:f>
              <c:numCache>
                <c:formatCode>mmm\-yy</c:formatCode>
                <c:ptCount val="11"/>
                <c:pt idx="0">
                  <c:v>41944.0</c:v>
                </c:pt>
                <c:pt idx="1">
                  <c:v>41974.0</c:v>
                </c:pt>
                <c:pt idx="2">
                  <c:v>42005.0</c:v>
                </c:pt>
                <c:pt idx="3">
                  <c:v>42036.0</c:v>
                </c:pt>
                <c:pt idx="4">
                  <c:v>42064.0</c:v>
                </c:pt>
                <c:pt idx="5">
                  <c:v>42095.0</c:v>
                </c:pt>
                <c:pt idx="6">
                  <c:v>42125.0</c:v>
                </c:pt>
                <c:pt idx="7">
                  <c:v>42156.0</c:v>
                </c:pt>
                <c:pt idx="8">
                  <c:v>42186.0</c:v>
                </c:pt>
                <c:pt idx="9">
                  <c:v>42217.0</c:v>
                </c:pt>
                <c:pt idx="10">
                  <c:v>42248.0</c:v>
                </c:pt>
              </c:numCache>
            </c:numRef>
          </c:cat>
          <c:val>
            <c:numRef>
              <c:f>Hoja1!$F$2:$F$13</c:f>
              <c:numCache>
                <c:formatCode>General</c:formatCode>
                <c:ptCount val="12"/>
                <c:pt idx="0">
                  <c:v>15.5</c:v>
                </c:pt>
                <c:pt idx="1">
                  <c:v>4.25</c:v>
                </c:pt>
                <c:pt idx="2">
                  <c:v>0.0</c:v>
                </c:pt>
                <c:pt idx="3">
                  <c:v>0.0</c:v>
                </c:pt>
                <c:pt idx="4">
                  <c:v>1.5</c:v>
                </c:pt>
                <c:pt idx="5">
                  <c:v>27.67</c:v>
                </c:pt>
                <c:pt idx="6">
                  <c:v>32.75</c:v>
                </c:pt>
                <c:pt idx="7">
                  <c:v>43.75</c:v>
                </c:pt>
                <c:pt idx="8">
                  <c:v>43.75</c:v>
                </c:pt>
                <c:pt idx="9">
                  <c:v>47.0</c:v>
                </c:pt>
                <c:pt idx="10">
                  <c:v>33.8</c:v>
                </c:pt>
                <c:pt idx="11">
                  <c:v>35.8</c:v>
                </c:pt>
              </c:numCache>
            </c:numRef>
          </c:val>
          <c:extLst xmlns:c16r2="http://schemas.microsoft.com/office/drawing/2015/06/chart">
            <c:ext xmlns:c16="http://schemas.microsoft.com/office/drawing/2014/chart" uri="{C3380CC4-5D6E-409C-BE32-E72D297353CC}">
              <c16:uniqueId val="{00000002-7388-4ECE-B2BE-3E7B2DD85BF0}"/>
            </c:ext>
          </c:extLst>
        </c:ser>
        <c:ser>
          <c:idx val="5"/>
          <c:order val="5"/>
          <c:tx>
            <c:v>Green 10</c:v>
          </c:tx>
          <c:spPr>
            <a:solidFill>
              <a:srgbClr val="FFFF00"/>
            </a:solidFill>
            <a:ln w="28575">
              <a:noFill/>
            </a:ln>
          </c:spPr>
          <c:invertIfNegative val="0"/>
          <c:cat>
            <c:numRef>
              <c:f>Hoja1!$A$3:$A$13</c:f>
              <c:numCache>
                <c:formatCode>mmm\-yy</c:formatCode>
                <c:ptCount val="11"/>
                <c:pt idx="0">
                  <c:v>41944.0</c:v>
                </c:pt>
                <c:pt idx="1">
                  <c:v>41974.0</c:v>
                </c:pt>
                <c:pt idx="2">
                  <c:v>42005.0</c:v>
                </c:pt>
                <c:pt idx="3">
                  <c:v>42036.0</c:v>
                </c:pt>
                <c:pt idx="4">
                  <c:v>42064.0</c:v>
                </c:pt>
                <c:pt idx="5">
                  <c:v>42095.0</c:v>
                </c:pt>
                <c:pt idx="6">
                  <c:v>42125.0</c:v>
                </c:pt>
                <c:pt idx="7">
                  <c:v>42156.0</c:v>
                </c:pt>
                <c:pt idx="8">
                  <c:v>42186.0</c:v>
                </c:pt>
                <c:pt idx="9">
                  <c:v>42217.0</c:v>
                </c:pt>
                <c:pt idx="10">
                  <c:v>42248.0</c:v>
                </c:pt>
              </c:numCache>
            </c:numRef>
          </c:cat>
          <c:val>
            <c:numRef>
              <c:f>Hoja1!$G$2:$G$13</c:f>
              <c:numCache>
                <c:formatCode>General</c:formatCode>
                <c:ptCount val="12"/>
                <c:pt idx="0">
                  <c:v>17.5</c:v>
                </c:pt>
                <c:pt idx="1">
                  <c:v>5.5</c:v>
                </c:pt>
                <c:pt idx="2">
                  <c:v>0.0</c:v>
                </c:pt>
                <c:pt idx="3">
                  <c:v>0.0</c:v>
                </c:pt>
                <c:pt idx="4">
                  <c:v>1.75</c:v>
                </c:pt>
                <c:pt idx="5">
                  <c:v>31.33</c:v>
                </c:pt>
                <c:pt idx="6">
                  <c:v>27.25</c:v>
                </c:pt>
                <c:pt idx="7">
                  <c:v>39.5</c:v>
                </c:pt>
                <c:pt idx="8">
                  <c:v>37.75</c:v>
                </c:pt>
                <c:pt idx="9">
                  <c:v>46.6</c:v>
                </c:pt>
                <c:pt idx="10">
                  <c:v>32.8</c:v>
                </c:pt>
                <c:pt idx="11">
                  <c:v>34.4</c:v>
                </c:pt>
              </c:numCache>
            </c:numRef>
          </c:val>
          <c:extLst xmlns:c16r2="http://schemas.microsoft.com/office/drawing/2015/06/chart">
            <c:ext xmlns:c16="http://schemas.microsoft.com/office/drawing/2014/chart" uri="{C3380CC4-5D6E-409C-BE32-E72D297353CC}">
              <c16:uniqueId val="{00000003-7388-4ECE-B2BE-3E7B2DD85BF0}"/>
            </c:ext>
          </c:extLst>
        </c:ser>
        <c:ser>
          <c:idx val="6"/>
          <c:order val="6"/>
          <c:tx>
            <c:v>Green 12</c:v>
          </c:tx>
          <c:spPr>
            <a:solidFill>
              <a:schemeClr val="accent6">
                <a:lumMod val="90000"/>
              </a:schemeClr>
            </a:solidFill>
            <a:ln w="28575">
              <a:noFill/>
            </a:ln>
          </c:spPr>
          <c:invertIfNegative val="0"/>
          <c:cat>
            <c:numRef>
              <c:f>Hoja1!$A$3:$A$13</c:f>
              <c:numCache>
                <c:formatCode>mmm\-yy</c:formatCode>
                <c:ptCount val="11"/>
                <c:pt idx="0">
                  <c:v>41944.0</c:v>
                </c:pt>
                <c:pt idx="1">
                  <c:v>41974.0</c:v>
                </c:pt>
                <c:pt idx="2">
                  <c:v>42005.0</c:v>
                </c:pt>
                <c:pt idx="3">
                  <c:v>42036.0</c:v>
                </c:pt>
                <c:pt idx="4">
                  <c:v>42064.0</c:v>
                </c:pt>
                <c:pt idx="5">
                  <c:v>42095.0</c:v>
                </c:pt>
                <c:pt idx="6">
                  <c:v>42125.0</c:v>
                </c:pt>
                <c:pt idx="7">
                  <c:v>42156.0</c:v>
                </c:pt>
                <c:pt idx="8">
                  <c:v>42186.0</c:v>
                </c:pt>
                <c:pt idx="9">
                  <c:v>42217.0</c:v>
                </c:pt>
                <c:pt idx="10">
                  <c:v>42248.0</c:v>
                </c:pt>
              </c:numCache>
            </c:numRef>
          </c:cat>
          <c:val>
            <c:numRef>
              <c:f>Hoja1!$H$2:$H$13</c:f>
              <c:numCache>
                <c:formatCode>General</c:formatCode>
                <c:ptCount val="12"/>
                <c:pt idx="0">
                  <c:v>17.0</c:v>
                </c:pt>
                <c:pt idx="1">
                  <c:v>4.5</c:v>
                </c:pt>
                <c:pt idx="2">
                  <c:v>0.0</c:v>
                </c:pt>
                <c:pt idx="3">
                  <c:v>0.0</c:v>
                </c:pt>
                <c:pt idx="4">
                  <c:v>1.5</c:v>
                </c:pt>
                <c:pt idx="5">
                  <c:v>30.67</c:v>
                </c:pt>
                <c:pt idx="6">
                  <c:v>26.5</c:v>
                </c:pt>
                <c:pt idx="7">
                  <c:v>38.75</c:v>
                </c:pt>
                <c:pt idx="8">
                  <c:v>41.5</c:v>
                </c:pt>
                <c:pt idx="9">
                  <c:v>53.0</c:v>
                </c:pt>
                <c:pt idx="10">
                  <c:v>38.0</c:v>
                </c:pt>
                <c:pt idx="11">
                  <c:v>38.4</c:v>
                </c:pt>
              </c:numCache>
            </c:numRef>
          </c:val>
          <c:extLst xmlns:c16r2="http://schemas.microsoft.com/office/drawing/2015/06/chart">
            <c:ext xmlns:c16="http://schemas.microsoft.com/office/drawing/2014/chart" uri="{C3380CC4-5D6E-409C-BE32-E72D297353CC}">
              <c16:uniqueId val="{00000004-7388-4ECE-B2BE-3E7B2DD85BF0}"/>
            </c:ext>
          </c:extLst>
        </c:ser>
        <c:ser>
          <c:idx val="7"/>
          <c:order val="7"/>
          <c:tx>
            <c:v>Green 15</c:v>
          </c:tx>
          <c:spPr>
            <a:solidFill>
              <a:srgbClr val="FF0000"/>
            </a:solidFill>
            <a:ln w="28575">
              <a:noFill/>
            </a:ln>
          </c:spPr>
          <c:invertIfNegative val="0"/>
          <c:cat>
            <c:numRef>
              <c:f>Hoja1!$A$3:$A$13</c:f>
              <c:numCache>
                <c:formatCode>mmm\-yy</c:formatCode>
                <c:ptCount val="11"/>
                <c:pt idx="0">
                  <c:v>41944.0</c:v>
                </c:pt>
                <c:pt idx="1">
                  <c:v>41974.0</c:v>
                </c:pt>
                <c:pt idx="2">
                  <c:v>42005.0</c:v>
                </c:pt>
                <c:pt idx="3">
                  <c:v>42036.0</c:v>
                </c:pt>
                <c:pt idx="4">
                  <c:v>42064.0</c:v>
                </c:pt>
                <c:pt idx="5">
                  <c:v>42095.0</c:v>
                </c:pt>
                <c:pt idx="6">
                  <c:v>42125.0</c:v>
                </c:pt>
                <c:pt idx="7">
                  <c:v>42156.0</c:v>
                </c:pt>
                <c:pt idx="8">
                  <c:v>42186.0</c:v>
                </c:pt>
                <c:pt idx="9">
                  <c:v>42217.0</c:v>
                </c:pt>
                <c:pt idx="10">
                  <c:v>42248.0</c:v>
                </c:pt>
              </c:numCache>
            </c:numRef>
          </c:cat>
          <c:val>
            <c:numRef>
              <c:f>Hoja1!$I$2:$I$13</c:f>
              <c:numCache>
                <c:formatCode>General</c:formatCode>
                <c:ptCount val="12"/>
                <c:pt idx="0">
                  <c:v>14.5</c:v>
                </c:pt>
                <c:pt idx="1">
                  <c:v>5.25</c:v>
                </c:pt>
                <c:pt idx="2">
                  <c:v>0.0</c:v>
                </c:pt>
                <c:pt idx="3">
                  <c:v>0.0</c:v>
                </c:pt>
                <c:pt idx="4">
                  <c:v>1.25</c:v>
                </c:pt>
                <c:pt idx="5">
                  <c:v>25.33</c:v>
                </c:pt>
                <c:pt idx="6">
                  <c:v>22.25</c:v>
                </c:pt>
                <c:pt idx="7">
                  <c:v>31.5</c:v>
                </c:pt>
                <c:pt idx="8">
                  <c:v>32.75</c:v>
                </c:pt>
                <c:pt idx="9">
                  <c:v>45.2</c:v>
                </c:pt>
                <c:pt idx="10">
                  <c:v>31.8</c:v>
                </c:pt>
                <c:pt idx="11">
                  <c:v>29.4</c:v>
                </c:pt>
              </c:numCache>
            </c:numRef>
          </c:val>
          <c:extLst xmlns:c16r2="http://schemas.microsoft.com/office/drawing/2015/06/chart">
            <c:ext xmlns:c16="http://schemas.microsoft.com/office/drawing/2014/chart" uri="{C3380CC4-5D6E-409C-BE32-E72D297353CC}">
              <c16:uniqueId val="{00000005-7388-4ECE-B2BE-3E7B2DD85BF0}"/>
            </c:ext>
          </c:extLst>
        </c:ser>
        <c:dLbls>
          <c:showLegendKey val="0"/>
          <c:showVal val="0"/>
          <c:showCatName val="0"/>
          <c:showSerName val="0"/>
          <c:showPercent val="0"/>
          <c:showBubbleSize val="0"/>
        </c:dLbls>
        <c:gapWidth val="150"/>
        <c:axId val="-2121751288"/>
        <c:axId val="2124849560"/>
      </c:barChart>
      <c:lineChart>
        <c:grouping val="standard"/>
        <c:varyColors val="0"/>
        <c:ser>
          <c:idx val="0"/>
          <c:order val="0"/>
          <c:tx>
            <c:v>Precipitación</c:v>
          </c:tx>
          <c:spPr>
            <a:ln>
              <a:solidFill>
                <a:srgbClr val="0070C0"/>
              </a:solidFill>
            </a:ln>
          </c:spPr>
          <c:marker>
            <c:symbol val="none"/>
          </c:marker>
          <c:cat>
            <c:numRef>
              <c:f>Hoja1!$A$2:$A$13</c:f>
              <c:numCache>
                <c:formatCode>mmm\-yy</c:formatCode>
                <c:ptCount val="12"/>
                <c:pt idx="0">
                  <c:v>41913.0</c:v>
                </c:pt>
                <c:pt idx="1">
                  <c:v>41944.0</c:v>
                </c:pt>
                <c:pt idx="2">
                  <c:v>41974.0</c:v>
                </c:pt>
                <c:pt idx="3">
                  <c:v>42005.0</c:v>
                </c:pt>
                <c:pt idx="4">
                  <c:v>42036.0</c:v>
                </c:pt>
                <c:pt idx="5">
                  <c:v>42064.0</c:v>
                </c:pt>
                <c:pt idx="6">
                  <c:v>42095.0</c:v>
                </c:pt>
                <c:pt idx="7">
                  <c:v>42125.0</c:v>
                </c:pt>
                <c:pt idx="8">
                  <c:v>42156.0</c:v>
                </c:pt>
                <c:pt idx="9">
                  <c:v>42186.0</c:v>
                </c:pt>
                <c:pt idx="10">
                  <c:v>42217.0</c:v>
                </c:pt>
                <c:pt idx="11">
                  <c:v>42248.0</c:v>
                </c:pt>
              </c:numCache>
            </c:numRef>
          </c:cat>
          <c:val>
            <c:numRef>
              <c:f>Hoja1!$B$2:$B$13</c:f>
              <c:numCache>
                <c:formatCode>General</c:formatCode>
                <c:ptCount val="12"/>
                <c:pt idx="0">
                  <c:v>58.43</c:v>
                </c:pt>
                <c:pt idx="1">
                  <c:v>65.3</c:v>
                </c:pt>
                <c:pt idx="2">
                  <c:v>26.93</c:v>
                </c:pt>
                <c:pt idx="3">
                  <c:v>14.49</c:v>
                </c:pt>
                <c:pt idx="4">
                  <c:v>18.04</c:v>
                </c:pt>
                <c:pt idx="5">
                  <c:v>30.74</c:v>
                </c:pt>
                <c:pt idx="6">
                  <c:v>35.58</c:v>
                </c:pt>
                <c:pt idx="7">
                  <c:v>0.0</c:v>
                </c:pt>
                <c:pt idx="8">
                  <c:v>32.27</c:v>
                </c:pt>
                <c:pt idx="9">
                  <c:v>7.37</c:v>
                </c:pt>
                <c:pt idx="10">
                  <c:v>30.23</c:v>
                </c:pt>
                <c:pt idx="11">
                  <c:v>8.9</c:v>
                </c:pt>
              </c:numCache>
            </c:numRef>
          </c:val>
          <c:smooth val="0"/>
          <c:extLst xmlns:c16r2="http://schemas.microsoft.com/office/drawing/2015/06/chart">
            <c:ext xmlns:c16="http://schemas.microsoft.com/office/drawing/2014/chart" uri="{C3380CC4-5D6E-409C-BE32-E72D297353CC}">
              <c16:uniqueId val="{00000006-7388-4ECE-B2BE-3E7B2DD85BF0}"/>
            </c:ext>
          </c:extLst>
        </c:ser>
        <c:ser>
          <c:idx val="1"/>
          <c:order val="1"/>
          <c:tx>
            <c:v>ETo</c:v>
          </c:tx>
          <c:spPr>
            <a:ln>
              <a:solidFill>
                <a:srgbClr val="FF0000"/>
              </a:solidFill>
            </a:ln>
          </c:spPr>
          <c:marker>
            <c:symbol val="none"/>
          </c:marker>
          <c:cat>
            <c:numRef>
              <c:f>Hoja1!$A$2:$A$13</c:f>
              <c:numCache>
                <c:formatCode>mmm\-yy</c:formatCode>
                <c:ptCount val="12"/>
                <c:pt idx="0">
                  <c:v>41913.0</c:v>
                </c:pt>
                <c:pt idx="1">
                  <c:v>41944.0</c:v>
                </c:pt>
                <c:pt idx="2">
                  <c:v>41974.0</c:v>
                </c:pt>
                <c:pt idx="3">
                  <c:v>42005.0</c:v>
                </c:pt>
                <c:pt idx="4">
                  <c:v>42036.0</c:v>
                </c:pt>
                <c:pt idx="5">
                  <c:v>42064.0</c:v>
                </c:pt>
                <c:pt idx="6">
                  <c:v>42095.0</c:v>
                </c:pt>
                <c:pt idx="7">
                  <c:v>42125.0</c:v>
                </c:pt>
                <c:pt idx="8">
                  <c:v>42156.0</c:v>
                </c:pt>
                <c:pt idx="9">
                  <c:v>42186.0</c:v>
                </c:pt>
                <c:pt idx="10">
                  <c:v>42217.0</c:v>
                </c:pt>
                <c:pt idx="11">
                  <c:v>42248.0</c:v>
                </c:pt>
              </c:numCache>
            </c:numRef>
          </c:cat>
          <c:val>
            <c:numRef>
              <c:f>Hoja1!$C$2:$C$13</c:f>
              <c:numCache>
                <c:formatCode>General</c:formatCode>
                <c:ptCount val="12"/>
                <c:pt idx="0">
                  <c:v>67.92</c:v>
                </c:pt>
                <c:pt idx="1">
                  <c:v>32.03</c:v>
                </c:pt>
                <c:pt idx="2">
                  <c:v>27.02</c:v>
                </c:pt>
                <c:pt idx="3">
                  <c:v>31.33</c:v>
                </c:pt>
                <c:pt idx="4">
                  <c:v>39.63</c:v>
                </c:pt>
                <c:pt idx="5">
                  <c:v>74.34</c:v>
                </c:pt>
                <c:pt idx="6">
                  <c:v>106.29</c:v>
                </c:pt>
                <c:pt idx="7">
                  <c:v>156.54</c:v>
                </c:pt>
                <c:pt idx="8">
                  <c:v>174.35</c:v>
                </c:pt>
                <c:pt idx="9">
                  <c:v>205.32</c:v>
                </c:pt>
                <c:pt idx="10">
                  <c:v>170.4</c:v>
                </c:pt>
                <c:pt idx="11">
                  <c:v>110.23</c:v>
                </c:pt>
              </c:numCache>
            </c:numRef>
          </c:val>
          <c:smooth val="0"/>
          <c:extLst xmlns:c16r2="http://schemas.microsoft.com/office/drawing/2015/06/chart">
            <c:ext xmlns:c16="http://schemas.microsoft.com/office/drawing/2014/chart" uri="{C3380CC4-5D6E-409C-BE32-E72D297353CC}">
              <c16:uniqueId val="{00000007-7388-4ECE-B2BE-3E7B2DD85BF0}"/>
            </c:ext>
          </c:extLst>
        </c:ser>
        <c:dLbls>
          <c:showLegendKey val="0"/>
          <c:showVal val="0"/>
          <c:showCatName val="0"/>
          <c:showSerName val="0"/>
          <c:showPercent val="0"/>
          <c:showBubbleSize val="0"/>
        </c:dLbls>
        <c:marker val="1"/>
        <c:smooth val="0"/>
        <c:axId val="-2122192120"/>
        <c:axId val="-2105086232"/>
      </c:lineChart>
      <c:dateAx>
        <c:axId val="-2122192120"/>
        <c:scaling>
          <c:orientation val="minMax"/>
          <c:max val="42248.0"/>
          <c:min val="41913.0"/>
        </c:scaling>
        <c:delete val="0"/>
        <c:axPos val="b"/>
        <c:title>
          <c:tx>
            <c:rich>
              <a:bodyPr/>
              <a:lstStyle/>
              <a:p>
                <a:pPr>
                  <a:defRPr lang="es-ES_tradnl"/>
                </a:pPr>
                <a:r>
                  <a:rPr lang="es-ES"/>
                  <a:t>Meses</a:t>
                </a:r>
              </a:p>
            </c:rich>
          </c:tx>
          <c:overlay val="0"/>
        </c:title>
        <c:numFmt formatCode="mmm\-yy" sourceLinked="1"/>
        <c:majorTickMark val="none"/>
        <c:minorTickMark val="none"/>
        <c:tickLblPos val="nextTo"/>
        <c:txPr>
          <a:bodyPr rot="-5400000" vert="horz" anchor="ctr" anchorCtr="0"/>
          <a:lstStyle/>
          <a:p>
            <a:pPr>
              <a:defRPr lang="es-ES_tradnl"/>
            </a:pPr>
            <a:endParaRPr lang="es-ES"/>
          </a:p>
        </c:txPr>
        <c:crossAx val="-2105086232"/>
        <c:crosses val="autoZero"/>
        <c:auto val="1"/>
        <c:lblOffset val="100"/>
        <c:baseTimeUnit val="months"/>
      </c:dateAx>
      <c:valAx>
        <c:axId val="-2105086232"/>
        <c:scaling>
          <c:orientation val="minMax"/>
        </c:scaling>
        <c:delete val="0"/>
        <c:axPos val="l"/>
        <c:majorGridlines/>
        <c:title>
          <c:tx>
            <c:rich>
              <a:bodyPr/>
              <a:lstStyle/>
              <a:p>
                <a:pPr>
                  <a:defRPr lang="es-ES_tradnl"/>
                </a:pPr>
                <a:r>
                  <a:rPr lang="es-ES">
                    <a:latin typeface="Calibri" pitchFamily="34" charset="0"/>
                  </a:rPr>
                  <a:t>P y ET</a:t>
                </a:r>
                <a:r>
                  <a:rPr lang="es-ES" baseline="-25000">
                    <a:latin typeface="Calibri" pitchFamily="34" charset="0"/>
                  </a:rPr>
                  <a:t>0</a:t>
                </a:r>
                <a:r>
                  <a:rPr lang="es-ES">
                    <a:latin typeface="Calibri" pitchFamily="34" charset="0"/>
                  </a:rPr>
                  <a:t> (mm)</a:t>
                </a:r>
              </a:p>
            </c:rich>
          </c:tx>
          <c:layout>
            <c:manualLayout>
              <c:xMode val="edge"/>
              <c:yMode val="edge"/>
              <c:x val="0.024390243902439"/>
              <c:y val="0.216142704384174"/>
            </c:manualLayout>
          </c:layout>
          <c:overlay val="0"/>
        </c:title>
        <c:numFmt formatCode="General" sourceLinked="1"/>
        <c:majorTickMark val="out"/>
        <c:minorTickMark val="none"/>
        <c:tickLblPos val="nextTo"/>
        <c:txPr>
          <a:bodyPr/>
          <a:lstStyle/>
          <a:p>
            <a:pPr>
              <a:defRPr lang="es-ES_tradnl"/>
            </a:pPr>
            <a:endParaRPr lang="es-ES"/>
          </a:p>
        </c:txPr>
        <c:crossAx val="-2122192120"/>
        <c:crosses val="autoZero"/>
        <c:crossBetween val="between"/>
      </c:valAx>
      <c:valAx>
        <c:axId val="2124849560"/>
        <c:scaling>
          <c:orientation val="minMax"/>
        </c:scaling>
        <c:delete val="0"/>
        <c:axPos val="r"/>
        <c:title>
          <c:tx>
            <c:rich>
              <a:bodyPr rot="-5400000" vert="horz"/>
              <a:lstStyle/>
              <a:p>
                <a:pPr>
                  <a:defRPr/>
                </a:pPr>
                <a:r>
                  <a:rPr lang="es-ES">
                    <a:latin typeface="Calibri" pitchFamily="34" charset="0"/>
                  </a:rPr>
                  <a:t>Riego greenes (m</a:t>
                </a:r>
                <a:r>
                  <a:rPr lang="es-ES" baseline="30000">
                    <a:latin typeface="Calibri" pitchFamily="34" charset="0"/>
                  </a:rPr>
                  <a:t>3</a:t>
                </a:r>
                <a:r>
                  <a:rPr lang="es-ES">
                    <a:latin typeface="Calibri" pitchFamily="34" charset="0"/>
                  </a:rPr>
                  <a:t>)</a:t>
                </a:r>
              </a:p>
            </c:rich>
          </c:tx>
          <c:layout>
            <c:manualLayout>
              <c:xMode val="edge"/>
              <c:yMode val="edge"/>
              <c:x val="0.942324638936318"/>
              <c:y val="0.289759567091151"/>
            </c:manualLayout>
          </c:layout>
          <c:overlay val="0"/>
        </c:title>
        <c:numFmt formatCode="General" sourceLinked="1"/>
        <c:majorTickMark val="out"/>
        <c:minorTickMark val="none"/>
        <c:tickLblPos val="nextTo"/>
        <c:crossAx val="-2121751288"/>
        <c:crosses val="max"/>
        <c:crossBetween val="between"/>
      </c:valAx>
      <c:dateAx>
        <c:axId val="-2121751288"/>
        <c:scaling>
          <c:orientation val="minMax"/>
        </c:scaling>
        <c:delete val="1"/>
        <c:axPos val="b"/>
        <c:numFmt formatCode="mmm\-yy" sourceLinked="1"/>
        <c:majorTickMark val="out"/>
        <c:minorTickMark val="none"/>
        <c:tickLblPos val="none"/>
        <c:crossAx val="2124849560"/>
        <c:crosses val="autoZero"/>
        <c:auto val="1"/>
        <c:lblOffset val="100"/>
        <c:baseTimeUnit val="months"/>
      </c:dateAx>
      <c:spPr>
        <a:noFill/>
      </c:spPr>
    </c:plotArea>
    <c:legend>
      <c:legendPos val="b"/>
      <c:layout>
        <c:manualLayout>
          <c:xMode val="edge"/>
          <c:yMode val="edge"/>
          <c:x val="0.0219862179601375"/>
          <c:y val="0.871186383542942"/>
          <c:w val="0.95834783617589"/>
          <c:h val="0.100272767366798"/>
        </c:manualLayout>
      </c:layout>
      <c:overlay val="0"/>
      <c:txPr>
        <a:bodyPr/>
        <a:lstStyle/>
        <a:p>
          <a:pPr>
            <a:defRPr lang="es-ES_tradnl"/>
          </a:pPr>
          <a:endParaRPr lang="es-ES"/>
        </a:p>
      </c:txPr>
    </c:legend>
    <c:plotVisOnly val="0"/>
    <c:dispBlanksAs val="span"/>
    <c:showDLblsOverMax val="0"/>
  </c:chart>
  <c:txPr>
    <a:bodyPr/>
    <a:lstStyle/>
    <a:p>
      <a:pPr algn="just">
        <a:defRPr sz="1100">
          <a:latin typeface="Times New Roman" pitchFamily="18" charset="0"/>
          <a:cs typeface="Times New Roman" pitchFamily="18" charset="0"/>
        </a:defRPr>
      </a:pPr>
      <a:endParaRPr lang="es-E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s-ES"/>
              <a:t>GREEN 1:</a:t>
            </a:r>
            <a:r>
              <a:rPr lang="es-ES" baseline="0"/>
              <a:t> EVOLUCIÓN ANUAL DE LA CALIDAD DE LA RODADURA DE LA BOLA</a:t>
            </a:r>
            <a:endParaRPr lang="es-ES"/>
          </a:p>
        </c:rich>
      </c:tx>
      <c:overlay val="0"/>
    </c:title>
    <c:autoTitleDeleted val="0"/>
    <c:plotArea>
      <c:layout>
        <c:manualLayout>
          <c:layoutTarget val="inner"/>
          <c:xMode val="edge"/>
          <c:yMode val="edge"/>
          <c:x val="0.0637650455465471"/>
          <c:y val="0.0899160329168242"/>
          <c:w val="0.848602476617618"/>
          <c:h val="0.579240953606561"/>
        </c:manualLayout>
      </c:layout>
      <c:barChart>
        <c:barDir val="col"/>
        <c:grouping val="clustered"/>
        <c:varyColors val="0"/>
        <c:ser>
          <c:idx val="3"/>
          <c:order val="3"/>
          <c:tx>
            <c:v>Pinchado Hueco</c:v>
          </c:tx>
          <c:invertIfNegative val="0"/>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Hoja1!$F$2:$F$52</c:f>
              <c:numCache>
                <c:formatCode>General</c:formatCode>
                <c:ptCount val="51"/>
                <c:pt idx="0">
                  <c:v>0.0</c:v>
                </c:pt>
                <c:pt idx="1">
                  <c:v>0.0</c:v>
                </c:pt>
                <c:pt idx="2">
                  <c:v>0.0</c:v>
                </c:pt>
                <c:pt idx="3">
                  <c:v>0.0</c:v>
                </c:pt>
                <c:pt idx="4">
                  <c:v>0.0</c:v>
                </c:pt>
                <c:pt idx="5">
                  <c:v>0.0</c:v>
                </c:pt>
                <c:pt idx="6">
                  <c:v>0.0</c:v>
                </c:pt>
                <c:pt idx="7">
                  <c:v>0.0</c:v>
                </c:pt>
                <c:pt idx="8">
                  <c:v>0.0</c:v>
                </c:pt>
                <c:pt idx="9">
                  <c:v>0.0</c:v>
                </c:pt>
                <c:pt idx="10">
                  <c:v>0.0</c:v>
                </c:pt>
                <c:pt idx="11">
                  <c:v>0.0</c:v>
                </c:pt>
                <c:pt idx="12">
                  <c:v>0.0</c:v>
                </c:pt>
                <c:pt idx="13">
                  <c:v>0.0</c:v>
                </c:pt>
                <c:pt idx="14">
                  <c:v>0.0</c:v>
                </c:pt>
                <c:pt idx="15">
                  <c:v>0.0</c:v>
                </c:pt>
                <c:pt idx="16">
                  <c:v>0.0</c:v>
                </c:pt>
                <c:pt idx="17">
                  <c:v>0.0</c:v>
                </c:pt>
                <c:pt idx="18">
                  <c:v>0.0</c:v>
                </c:pt>
                <c:pt idx="19">
                  <c:v>0.0</c:v>
                </c:pt>
                <c:pt idx="20">
                  <c:v>0.0</c:v>
                </c:pt>
                <c:pt idx="21">
                  <c:v>0.0</c:v>
                </c:pt>
                <c:pt idx="22">
                  <c:v>1100.0</c:v>
                </c:pt>
                <c:pt idx="23">
                  <c:v>0.0</c:v>
                </c:pt>
                <c:pt idx="24">
                  <c:v>0.0</c:v>
                </c:pt>
                <c:pt idx="25">
                  <c:v>0.0</c:v>
                </c:pt>
                <c:pt idx="26">
                  <c:v>0.0</c:v>
                </c:pt>
                <c:pt idx="27">
                  <c:v>0.0</c:v>
                </c:pt>
                <c:pt idx="28">
                  <c:v>0.0</c:v>
                </c:pt>
                <c:pt idx="29">
                  <c:v>0.0</c:v>
                </c:pt>
                <c:pt idx="30">
                  <c:v>0.0</c:v>
                </c:pt>
                <c:pt idx="31">
                  <c:v>0.0</c:v>
                </c:pt>
                <c:pt idx="32">
                  <c:v>0.0</c:v>
                </c:pt>
                <c:pt idx="33">
                  <c:v>0.0</c:v>
                </c:pt>
                <c:pt idx="34">
                  <c:v>0.0</c:v>
                </c:pt>
                <c:pt idx="35">
                  <c:v>0.0</c:v>
                </c:pt>
                <c:pt idx="36">
                  <c:v>0.0</c:v>
                </c:pt>
                <c:pt idx="37">
                  <c:v>0.0</c:v>
                </c:pt>
                <c:pt idx="38">
                  <c:v>0.0</c:v>
                </c:pt>
                <c:pt idx="39">
                  <c:v>0.0</c:v>
                </c:pt>
                <c:pt idx="40">
                  <c:v>0.0</c:v>
                </c:pt>
                <c:pt idx="41">
                  <c:v>0.0</c:v>
                </c:pt>
                <c:pt idx="42">
                  <c:v>1100.0</c:v>
                </c:pt>
                <c:pt idx="43">
                  <c:v>0.0</c:v>
                </c:pt>
                <c:pt idx="44">
                  <c:v>0.0</c:v>
                </c:pt>
                <c:pt idx="45">
                  <c:v>0.0</c:v>
                </c:pt>
                <c:pt idx="46">
                  <c:v>0.0</c:v>
                </c:pt>
                <c:pt idx="47">
                  <c:v>0.0</c:v>
                </c:pt>
                <c:pt idx="48">
                  <c:v>0.0</c:v>
                </c:pt>
                <c:pt idx="49">
                  <c:v>0.0</c:v>
                </c:pt>
                <c:pt idx="50">
                  <c:v>0.0</c:v>
                </c:pt>
              </c:numCache>
            </c:numRef>
          </c:val>
          <c:extLst xmlns:c16r2="http://schemas.microsoft.com/office/drawing/2015/06/chart">
            <c:ext xmlns:c16="http://schemas.microsoft.com/office/drawing/2014/chart" uri="{C3380CC4-5D6E-409C-BE32-E72D297353CC}">
              <c16:uniqueId val="{00000000-D41A-4B4D-946C-D2EA7B0252DA}"/>
            </c:ext>
          </c:extLst>
        </c:ser>
        <c:ser>
          <c:idx val="4"/>
          <c:order val="4"/>
          <c:tx>
            <c:v>Micropinchado</c:v>
          </c:tx>
          <c:spPr>
            <a:solidFill>
              <a:schemeClr val="accent6">
                <a:lumMod val="75000"/>
              </a:schemeClr>
            </a:solidFill>
          </c:spPr>
          <c:invertIfNegative val="0"/>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Hoja1!$G$2:$G$52</c:f>
              <c:numCache>
                <c:formatCode>General</c:formatCode>
                <c:ptCount val="51"/>
                <c:pt idx="0">
                  <c:v>0.0</c:v>
                </c:pt>
                <c:pt idx="1">
                  <c:v>0.0</c:v>
                </c:pt>
                <c:pt idx="2">
                  <c:v>0.0</c:v>
                </c:pt>
                <c:pt idx="3">
                  <c:v>0.0</c:v>
                </c:pt>
                <c:pt idx="4">
                  <c:v>0.0</c:v>
                </c:pt>
                <c:pt idx="5">
                  <c:v>0.0</c:v>
                </c:pt>
                <c:pt idx="6">
                  <c:v>0.0</c:v>
                </c:pt>
                <c:pt idx="7">
                  <c:v>0.0</c:v>
                </c:pt>
                <c:pt idx="8">
                  <c:v>0.0</c:v>
                </c:pt>
                <c:pt idx="9">
                  <c:v>0.0</c:v>
                </c:pt>
                <c:pt idx="10">
                  <c:v>0.0</c:v>
                </c:pt>
                <c:pt idx="11">
                  <c:v>0.0</c:v>
                </c:pt>
                <c:pt idx="12">
                  <c:v>0.0</c:v>
                </c:pt>
                <c:pt idx="13">
                  <c:v>0.0</c:v>
                </c:pt>
                <c:pt idx="14">
                  <c:v>0.0</c:v>
                </c:pt>
                <c:pt idx="15">
                  <c:v>0.0</c:v>
                </c:pt>
                <c:pt idx="16">
                  <c:v>0.0</c:v>
                </c:pt>
                <c:pt idx="17">
                  <c:v>0.0</c:v>
                </c:pt>
                <c:pt idx="18">
                  <c:v>0.0</c:v>
                </c:pt>
                <c:pt idx="19">
                  <c:v>0.0</c:v>
                </c:pt>
                <c:pt idx="20">
                  <c:v>0.0</c:v>
                </c:pt>
                <c:pt idx="21">
                  <c:v>0.0</c:v>
                </c:pt>
                <c:pt idx="22">
                  <c:v>0.0</c:v>
                </c:pt>
                <c:pt idx="23">
                  <c:v>0.0</c:v>
                </c:pt>
                <c:pt idx="24">
                  <c:v>0.0</c:v>
                </c:pt>
                <c:pt idx="25">
                  <c:v>0.0</c:v>
                </c:pt>
                <c:pt idx="26">
                  <c:v>0.0</c:v>
                </c:pt>
                <c:pt idx="27">
                  <c:v>0.0</c:v>
                </c:pt>
                <c:pt idx="28">
                  <c:v>0.0</c:v>
                </c:pt>
                <c:pt idx="29">
                  <c:v>0.0</c:v>
                </c:pt>
                <c:pt idx="30">
                  <c:v>0.0</c:v>
                </c:pt>
                <c:pt idx="31">
                  <c:v>0.0</c:v>
                </c:pt>
                <c:pt idx="32">
                  <c:v>0.0</c:v>
                </c:pt>
                <c:pt idx="33">
                  <c:v>0.0</c:v>
                </c:pt>
                <c:pt idx="34">
                  <c:v>0.0</c:v>
                </c:pt>
                <c:pt idx="35">
                  <c:v>610.0</c:v>
                </c:pt>
                <c:pt idx="36">
                  <c:v>0.0</c:v>
                </c:pt>
                <c:pt idx="37">
                  <c:v>0.0</c:v>
                </c:pt>
                <c:pt idx="38">
                  <c:v>610.0</c:v>
                </c:pt>
                <c:pt idx="39">
                  <c:v>0.0</c:v>
                </c:pt>
                <c:pt idx="40">
                  <c:v>0.0</c:v>
                </c:pt>
                <c:pt idx="41">
                  <c:v>0.0</c:v>
                </c:pt>
                <c:pt idx="42">
                  <c:v>0.0</c:v>
                </c:pt>
                <c:pt idx="43">
                  <c:v>0.0</c:v>
                </c:pt>
                <c:pt idx="44">
                  <c:v>0.0</c:v>
                </c:pt>
                <c:pt idx="45">
                  <c:v>0.0</c:v>
                </c:pt>
                <c:pt idx="46">
                  <c:v>0.0</c:v>
                </c:pt>
                <c:pt idx="47">
                  <c:v>0.0</c:v>
                </c:pt>
                <c:pt idx="48">
                  <c:v>0.0</c:v>
                </c:pt>
                <c:pt idx="49">
                  <c:v>0.0</c:v>
                </c:pt>
                <c:pt idx="50">
                  <c:v>0.0</c:v>
                </c:pt>
              </c:numCache>
            </c:numRef>
          </c:val>
          <c:extLst xmlns:c16r2="http://schemas.microsoft.com/office/drawing/2015/06/chart">
            <c:ext xmlns:c16="http://schemas.microsoft.com/office/drawing/2014/chart" uri="{C3380CC4-5D6E-409C-BE32-E72D297353CC}">
              <c16:uniqueId val="{00000001-D41A-4B4D-946C-D2EA7B0252DA}"/>
            </c:ext>
          </c:extLst>
        </c:ser>
        <c:ser>
          <c:idx val="5"/>
          <c:order val="5"/>
          <c:tx>
            <c:v>Verticut</c:v>
          </c:tx>
          <c:spPr>
            <a:solidFill>
              <a:schemeClr val="tx1">
                <a:lumMod val="65000"/>
                <a:lumOff val="35000"/>
              </a:schemeClr>
            </a:solidFill>
          </c:spPr>
          <c:invertIfNegative val="0"/>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Hoja1!$H$2:$H$52</c:f>
              <c:numCache>
                <c:formatCode>General</c:formatCode>
                <c:ptCount val="51"/>
                <c:pt idx="0">
                  <c:v>510.0</c:v>
                </c:pt>
                <c:pt idx="1">
                  <c:v>0.0</c:v>
                </c:pt>
                <c:pt idx="2">
                  <c:v>0.0</c:v>
                </c:pt>
                <c:pt idx="3">
                  <c:v>0.0</c:v>
                </c:pt>
                <c:pt idx="4">
                  <c:v>0.0</c:v>
                </c:pt>
                <c:pt idx="5">
                  <c:v>0.0</c:v>
                </c:pt>
                <c:pt idx="6">
                  <c:v>0.0</c:v>
                </c:pt>
                <c:pt idx="7">
                  <c:v>0.0</c:v>
                </c:pt>
                <c:pt idx="8">
                  <c:v>0.0</c:v>
                </c:pt>
                <c:pt idx="9">
                  <c:v>0.0</c:v>
                </c:pt>
                <c:pt idx="10">
                  <c:v>0.0</c:v>
                </c:pt>
                <c:pt idx="11">
                  <c:v>0.0</c:v>
                </c:pt>
                <c:pt idx="12">
                  <c:v>0.0</c:v>
                </c:pt>
                <c:pt idx="13">
                  <c:v>0.0</c:v>
                </c:pt>
                <c:pt idx="14">
                  <c:v>0.0</c:v>
                </c:pt>
                <c:pt idx="15">
                  <c:v>0.0</c:v>
                </c:pt>
                <c:pt idx="16">
                  <c:v>0.0</c:v>
                </c:pt>
                <c:pt idx="17">
                  <c:v>0.0</c:v>
                </c:pt>
                <c:pt idx="18">
                  <c:v>0.0</c:v>
                </c:pt>
                <c:pt idx="19">
                  <c:v>0.0</c:v>
                </c:pt>
                <c:pt idx="20">
                  <c:v>0.0</c:v>
                </c:pt>
                <c:pt idx="21">
                  <c:v>0.0</c:v>
                </c:pt>
                <c:pt idx="22">
                  <c:v>0.0</c:v>
                </c:pt>
                <c:pt idx="23">
                  <c:v>0.0</c:v>
                </c:pt>
                <c:pt idx="24">
                  <c:v>0.0</c:v>
                </c:pt>
                <c:pt idx="25">
                  <c:v>0.0</c:v>
                </c:pt>
                <c:pt idx="26">
                  <c:v>0.0</c:v>
                </c:pt>
                <c:pt idx="27">
                  <c:v>0.0</c:v>
                </c:pt>
                <c:pt idx="28">
                  <c:v>0.0</c:v>
                </c:pt>
                <c:pt idx="29">
                  <c:v>0.0</c:v>
                </c:pt>
                <c:pt idx="30">
                  <c:v>0.0</c:v>
                </c:pt>
                <c:pt idx="31">
                  <c:v>0.0</c:v>
                </c:pt>
                <c:pt idx="32">
                  <c:v>0.0</c:v>
                </c:pt>
                <c:pt idx="33">
                  <c:v>0.0</c:v>
                </c:pt>
                <c:pt idx="34">
                  <c:v>0.0</c:v>
                </c:pt>
                <c:pt idx="35">
                  <c:v>0.0</c:v>
                </c:pt>
                <c:pt idx="36">
                  <c:v>0.0</c:v>
                </c:pt>
                <c:pt idx="37">
                  <c:v>0.0</c:v>
                </c:pt>
                <c:pt idx="38">
                  <c:v>0.0</c:v>
                </c:pt>
                <c:pt idx="39">
                  <c:v>0.0</c:v>
                </c:pt>
                <c:pt idx="40">
                  <c:v>0.0</c:v>
                </c:pt>
                <c:pt idx="41">
                  <c:v>0.0</c:v>
                </c:pt>
                <c:pt idx="42">
                  <c:v>0.0</c:v>
                </c:pt>
                <c:pt idx="43">
                  <c:v>0.0</c:v>
                </c:pt>
                <c:pt idx="44">
                  <c:v>0.0</c:v>
                </c:pt>
                <c:pt idx="45">
                  <c:v>0.0</c:v>
                </c:pt>
                <c:pt idx="46">
                  <c:v>0.0</c:v>
                </c:pt>
                <c:pt idx="47">
                  <c:v>0.0</c:v>
                </c:pt>
                <c:pt idx="48">
                  <c:v>0.0</c:v>
                </c:pt>
                <c:pt idx="49">
                  <c:v>0.0</c:v>
                </c:pt>
                <c:pt idx="50">
                  <c:v>510.0</c:v>
                </c:pt>
              </c:numCache>
            </c:numRef>
          </c:val>
          <c:extLst xmlns:c16r2="http://schemas.microsoft.com/office/drawing/2015/06/chart">
            <c:ext xmlns:c16="http://schemas.microsoft.com/office/drawing/2014/chart" uri="{C3380CC4-5D6E-409C-BE32-E72D297353CC}">
              <c16:uniqueId val="{00000002-D41A-4B4D-946C-D2EA7B0252DA}"/>
            </c:ext>
          </c:extLst>
        </c:ser>
        <c:dLbls>
          <c:showLegendKey val="0"/>
          <c:showVal val="0"/>
          <c:showCatName val="0"/>
          <c:showSerName val="0"/>
          <c:showPercent val="0"/>
          <c:showBubbleSize val="0"/>
        </c:dLbls>
        <c:gapWidth val="150"/>
        <c:axId val="-2121484008"/>
        <c:axId val="-2119421464"/>
      </c:barChart>
      <c:lineChart>
        <c:grouping val="standard"/>
        <c:varyColors val="0"/>
        <c:ser>
          <c:idx val="0"/>
          <c:order val="0"/>
          <c:tx>
            <c:strRef>
              <c:f>Hoja1!$C$1</c:f>
              <c:strCache>
                <c:ptCount val="1"/>
                <c:pt idx="0">
                  <c:v>Desviación L</c:v>
                </c:pt>
              </c:strCache>
            </c:strRef>
          </c:tx>
          <c:marker>
            <c:symbol val="none"/>
          </c:marker>
          <c:dLbls>
            <c:delete val="1"/>
          </c:dLbls>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Hoja1!$C$2:$C$52</c:f>
              <c:numCache>
                <c:formatCode>General</c:formatCode>
                <c:ptCount val="51"/>
                <c:pt idx="0">
                  <c:v>9.700000000000001</c:v>
                </c:pt>
                <c:pt idx="1">
                  <c:v>12.4</c:v>
                </c:pt>
                <c:pt idx="2">
                  <c:v>11.4</c:v>
                </c:pt>
                <c:pt idx="3">
                  <c:v>10.3</c:v>
                </c:pt>
                <c:pt idx="4">
                  <c:v>12.8</c:v>
                </c:pt>
                <c:pt idx="5">
                  <c:v>13.3</c:v>
                </c:pt>
                <c:pt idx="6">
                  <c:v>15.9</c:v>
                </c:pt>
                <c:pt idx="7">
                  <c:v>13.8</c:v>
                </c:pt>
                <c:pt idx="8">
                  <c:v>14.1</c:v>
                </c:pt>
                <c:pt idx="9">
                  <c:v>13.1</c:v>
                </c:pt>
                <c:pt idx="10">
                  <c:v>12.9</c:v>
                </c:pt>
                <c:pt idx="11">
                  <c:v>13.4</c:v>
                </c:pt>
                <c:pt idx="12">
                  <c:v>14.0</c:v>
                </c:pt>
                <c:pt idx="13">
                  <c:v>12.9</c:v>
                </c:pt>
                <c:pt idx="14">
                  <c:v>13.8</c:v>
                </c:pt>
                <c:pt idx="15">
                  <c:v>14.4</c:v>
                </c:pt>
                <c:pt idx="16">
                  <c:v>13.9</c:v>
                </c:pt>
                <c:pt idx="17">
                  <c:v>15.2</c:v>
                </c:pt>
                <c:pt idx="18">
                  <c:v>16.2</c:v>
                </c:pt>
                <c:pt idx="19">
                  <c:v>14.3</c:v>
                </c:pt>
                <c:pt idx="20">
                  <c:v>16.1</c:v>
                </c:pt>
                <c:pt idx="21">
                  <c:v>17.0</c:v>
                </c:pt>
                <c:pt idx="22">
                  <c:v>25.0</c:v>
                </c:pt>
                <c:pt idx="23">
                  <c:v>25.4</c:v>
                </c:pt>
                <c:pt idx="24">
                  <c:v>22.1</c:v>
                </c:pt>
                <c:pt idx="25">
                  <c:v>18.8</c:v>
                </c:pt>
                <c:pt idx="26">
                  <c:v>19.4</c:v>
                </c:pt>
                <c:pt idx="27">
                  <c:v>17.3</c:v>
                </c:pt>
                <c:pt idx="28">
                  <c:v>15.1</c:v>
                </c:pt>
                <c:pt idx="29">
                  <c:v>16.2</c:v>
                </c:pt>
                <c:pt idx="30">
                  <c:v>11.6</c:v>
                </c:pt>
                <c:pt idx="31">
                  <c:v>11.9</c:v>
                </c:pt>
                <c:pt idx="32">
                  <c:v>12.4</c:v>
                </c:pt>
                <c:pt idx="33">
                  <c:v>11.7</c:v>
                </c:pt>
                <c:pt idx="34">
                  <c:v>11.4</c:v>
                </c:pt>
                <c:pt idx="35">
                  <c:v>12.1</c:v>
                </c:pt>
                <c:pt idx="36">
                  <c:v>9.9</c:v>
                </c:pt>
                <c:pt idx="37">
                  <c:v>12.9</c:v>
                </c:pt>
                <c:pt idx="38">
                  <c:v>11.3</c:v>
                </c:pt>
                <c:pt idx="39">
                  <c:v>11.3</c:v>
                </c:pt>
                <c:pt idx="40" formatCode="0.0">
                  <c:v>12.0</c:v>
                </c:pt>
                <c:pt idx="41" formatCode="0.0">
                  <c:v>11.7</c:v>
                </c:pt>
                <c:pt idx="42">
                  <c:v>11.5</c:v>
                </c:pt>
                <c:pt idx="43">
                  <c:v>11.3</c:v>
                </c:pt>
                <c:pt idx="44">
                  <c:v>11.7</c:v>
                </c:pt>
                <c:pt idx="45">
                  <c:v>15.0</c:v>
                </c:pt>
                <c:pt idx="46">
                  <c:v>14.8</c:v>
                </c:pt>
                <c:pt idx="47">
                  <c:v>16.0</c:v>
                </c:pt>
                <c:pt idx="48">
                  <c:v>15.2</c:v>
                </c:pt>
                <c:pt idx="49">
                  <c:v>17.8</c:v>
                </c:pt>
                <c:pt idx="50">
                  <c:v>13.7</c:v>
                </c:pt>
              </c:numCache>
            </c:numRef>
          </c:val>
          <c:smooth val="0"/>
          <c:extLst xmlns:c16r2="http://schemas.microsoft.com/office/drawing/2015/06/chart">
            <c:ext xmlns:c16="http://schemas.microsoft.com/office/drawing/2014/chart" uri="{C3380CC4-5D6E-409C-BE32-E72D297353CC}">
              <c16:uniqueId val="{00000003-D41A-4B4D-946C-D2EA7B0252DA}"/>
            </c:ext>
          </c:extLst>
        </c:ser>
        <c:ser>
          <c:idx val="1"/>
          <c:order val="1"/>
          <c:tx>
            <c:strRef>
              <c:f>Hoja1!$D$1</c:f>
              <c:strCache>
                <c:ptCount val="1"/>
                <c:pt idx="0">
                  <c:v>Desviación V</c:v>
                </c:pt>
              </c:strCache>
            </c:strRef>
          </c:tx>
          <c:marker>
            <c:symbol val="none"/>
          </c:marker>
          <c:dLbls>
            <c:delete val="1"/>
          </c:dLbls>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Hoja1!$D$2:$D$52</c:f>
              <c:numCache>
                <c:formatCode>General</c:formatCode>
                <c:ptCount val="51"/>
                <c:pt idx="0">
                  <c:v>32.9</c:v>
                </c:pt>
                <c:pt idx="1">
                  <c:v>42.8</c:v>
                </c:pt>
                <c:pt idx="2">
                  <c:v>36.3</c:v>
                </c:pt>
                <c:pt idx="3">
                  <c:v>34.5</c:v>
                </c:pt>
                <c:pt idx="4">
                  <c:v>42.8</c:v>
                </c:pt>
                <c:pt idx="5">
                  <c:v>43.4</c:v>
                </c:pt>
                <c:pt idx="6">
                  <c:v>51.3</c:v>
                </c:pt>
                <c:pt idx="7">
                  <c:v>43.9</c:v>
                </c:pt>
                <c:pt idx="8">
                  <c:v>40.2</c:v>
                </c:pt>
                <c:pt idx="9">
                  <c:v>43.4</c:v>
                </c:pt>
                <c:pt idx="10">
                  <c:v>39.1</c:v>
                </c:pt>
                <c:pt idx="11">
                  <c:v>39.3</c:v>
                </c:pt>
                <c:pt idx="12">
                  <c:v>48.1</c:v>
                </c:pt>
                <c:pt idx="13">
                  <c:v>40.2</c:v>
                </c:pt>
                <c:pt idx="14">
                  <c:v>45.0</c:v>
                </c:pt>
                <c:pt idx="15">
                  <c:v>43.7</c:v>
                </c:pt>
                <c:pt idx="16">
                  <c:v>44.7</c:v>
                </c:pt>
                <c:pt idx="17">
                  <c:v>47.0</c:v>
                </c:pt>
                <c:pt idx="18">
                  <c:v>55.6</c:v>
                </c:pt>
                <c:pt idx="19">
                  <c:v>43.9</c:v>
                </c:pt>
                <c:pt idx="20">
                  <c:v>54.6</c:v>
                </c:pt>
                <c:pt idx="21">
                  <c:v>56.2</c:v>
                </c:pt>
                <c:pt idx="22">
                  <c:v>88.0</c:v>
                </c:pt>
                <c:pt idx="23">
                  <c:v>88.4</c:v>
                </c:pt>
                <c:pt idx="24">
                  <c:v>69.9</c:v>
                </c:pt>
                <c:pt idx="25">
                  <c:v>51.4</c:v>
                </c:pt>
                <c:pt idx="26">
                  <c:v>53.4</c:v>
                </c:pt>
                <c:pt idx="27">
                  <c:v>49.6</c:v>
                </c:pt>
                <c:pt idx="28">
                  <c:v>46.7</c:v>
                </c:pt>
                <c:pt idx="29">
                  <c:v>42.8</c:v>
                </c:pt>
                <c:pt idx="30">
                  <c:v>37.5</c:v>
                </c:pt>
                <c:pt idx="31">
                  <c:v>37.3</c:v>
                </c:pt>
                <c:pt idx="32">
                  <c:v>38.0</c:v>
                </c:pt>
                <c:pt idx="33">
                  <c:v>33.9</c:v>
                </c:pt>
                <c:pt idx="34">
                  <c:v>35.2</c:v>
                </c:pt>
                <c:pt idx="35">
                  <c:v>43.3</c:v>
                </c:pt>
                <c:pt idx="36">
                  <c:v>30.4</c:v>
                </c:pt>
                <c:pt idx="37">
                  <c:v>44.7</c:v>
                </c:pt>
                <c:pt idx="38">
                  <c:v>37.2</c:v>
                </c:pt>
                <c:pt idx="39">
                  <c:v>32.4</c:v>
                </c:pt>
                <c:pt idx="40" formatCode="0.0">
                  <c:v>33.7</c:v>
                </c:pt>
                <c:pt idx="41" formatCode="0.0">
                  <c:v>35.7</c:v>
                </c:pt>
                <c:pt idx="42" formatCode="0.0">
                  <c:v>36.4</c:v>
                </c:pt>
                <c:pt idx="43">
                  <c:v>37.2</c:v>
                </c:pt>
                <c:pt idx="44">
                  <c:v>36.4</c:v>
                </c:pt>
                <c:pt idx="45">
                  <c:v>44.0</c:v>
                </c:pt>
                <c:pt idx="46">
                  <c:v>47.2</c:v>
                </c:pt>
                <c:pt idx="47">
                  <c:v>53.0</c:v>
                </c:pt>
                <c:pt idx="48">
                  <c:v>49.6</c:v>
                </c:pt>
                <c:pt idx="49">
                  <c:v>54.4</c:v>
                </c:pt>
                <c:pt idx="50">
                  <c:v>41.3</c:v>
                </c:pt>
              </c:numCache>
            </c:numRef>
          </c:val>
          <c:smooth val="0"/>
          <c:extLst xmlns:c16r2="http://schemas.microsoft.com/office/drawing/2015/06/chart">
            <c:ext xmlns:c16="http://schemas.microsoft.com/office/drawing/2014/chart" uri="{C3380CC4-5D6E-409C-BE32-E72D297353CC}">
              <c16:uniqueId val="{00000004-D41A-4B4D-946C-D2EA7B0252DA}"/>
            </c:ext>
          </c:extLst>
        </c:ser>
        <c:dLbls>
          <c:showLegendKey val="0"/>
          <c:showVal val="1"/>
          <c:showCatName val="0"/>
          <c:showSerName val="0"/>
          <c:showPercent val="0"/>
          <c:showBubbleSize val="0"/>
        </c:dLbls>
        <c:marker val="1"/>
        <c:smooth val="0"/>
        <c:axId val="-2105460648"/>
        <c:axId val="-2105454904"/>
      </c:lineChart>
      <c:scatterChart>
        <c:scatterStyle val="lineMarker"/>
        <c:varyColors val="0"/>
        <c:ser>
          <c:idx val="2"/>
          <c:order val="2"/>
          <c:tx>
            <c:v>Jugadores</c:v>
          </c:tx>
          <c:spPr>
            <a:ln w="28575">
              <a:solidFill>
                <a:srgbClr val="00B050"/>
              </a:solidFill>
            </a:ln>
          </c:spPr>
          <c:marker>
            <c:symbol val="none"/>
          </c:marker>
          <c:dLbls>
            <c:delete val="1"/>
          </c:dLbls>
          <c:xVal>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xVal>
          <c:yVal>
            <c:numRef>
              <c:f>Hoja1!$E$2:$E$52</c:f>
              <c:numCache>
                <c:formatCode>General</c:formatCode>
                <c:ptCount val="51"/>
                <c:pt idx="0">
                  <c:v>978.0</c:v>
                </c:pt>
                <c:pt idx="1">
                  <c:v>864.0</c:v>
                </c:pt>
                <c:pt idx="2">
                  <c:v>642.0</c:v>
                </c:pt>
                <c:pt idx="3">
                  <c:v>742.0</c:v>
                </c:pt>
                <c:pt idx="4">
                  <c:v>786.0</c:v>
                </c:pt>
                <c:pt idx="5">
                  <c:v>510.0</c:v>
                </c:pt>
                <c:pt idx="6">
                  <c:v>709.0</c:v>
                </c:pt>
                <c:pt idx="7">
                  <c:v>741.0</c:v>
                </c:pt>
                <c:pt idx="8">
                  <c:v>625.0</c:v>
                </c:pt>
                <c:pt idx="9">
                  <c:v>689.0</c:v>
                </c:pt>
                <c:pt idx="10">
                  <c:v>704.0</c:v>
                </c:pt>
                <c:pt idx="11">
                  <c:v>702.0</c:v>
                </c:pt>
                <c:pt idx="12">
                  <c:v>532.0</c:v>
                </c:pt>
                <c:pt idx="13">
                  <c:v>491.0</c:v>
                </c:pt>
                <c:pt idx="14">
                  <c:v>562.0</c:v>
                </c:pt>
                <c:pt idx="15">
                  <c:v>333.0</c:v>
                </c:pt>
                <c:pt idx="16">
                  <c:v>623.0</c:v>
                </c:pt>
                <c:pt idx="17">
                  <c:v>559.0</c:v>
                </c:pt>
                <c:pt idx="18">
                  <c:v>617.0</c:v>
                </c:pt>
                <c:pt idx="19">
                  <c:v>865.0</c:v>
                </c:pt>
                <c:pt idx="20">
                  <c:v>897.0</c:v>
                </c:pt>
                <c:pt idx="21">
                  <c:v>508.0</c:v>
                </c:pt>
                <c:pt idx="22">
                  <c:v>418.0</c:v>
                </c:pt>
                <c:pt idx="23">
                  <c:v>232.0</c:v>
                </c:pt>
                <c:pt idx="24">
                  <c:v>790.0</c:v>
                </c:pt>
                <c:pt idx="25">
                  <c:v>904.0</c:v>
                </c:pt>
                <c:pt idx="26">
                  <c:v>893.0</c:v>
                </c:pt>
                <c:pt idx="27">
                  <c:v>1034.0</c:v>
                </c:pt>
                <c:pt idx="28">
                  <c:v>801.0</c:v>
                </c:pt>
                <c:pt idx="29">
                  <c:v>923.0</c:v>
                </c:pt>
                <c:pt idx="30">
                  <c:v>783.0</c:v>
                </c:pt>
                <c:pt idx="31">
                  <c:v>909.0</c:v>
                </c:pt>
                <c:pt idx="32">
                  <c:v>794.0</c:v>
                </c:pt>
                <c:pt idx="33">
                  <c:v>811.0</c:v>
                </c:pt>
                <c:pt idx="34">
                  <c:v>627.0</c:v>
                </c:pt>
                <c:pt idx="35">
                  <c:v>551.0</c:v>
                </c:pt>
                <c:pt idx="36">
                  <c:v>254.0</c:v>
                </c:pt>
                <c:pt idx="37">
                  <c:v>652.0</c:v>
                </c:pt>
                <c:pt idx="38">
                  <c:v>742.0</c:v>
                </c:pt>
                <c:pt idx="39">
                  <c:v>612.0</c:v>
                </c:pt>
                <c:pt idx="40">
                  <c:v>620.0</c:v>
                </c:pt>
                <c:pt idx="41">
                  <c:v>568.0</c:v>
                </c:pt>
                <c:pt idx="42">
                  <c:v>456.0</c:v>
                </c:pt>
                <c:pt idx="43">
                  <c:v>791.0</c:v>
                </c:pt>
                <c:pt idx="44">
                  <c:v>944.0</c:v>
                </c:pt>
                <c:pt idx="45">
                  <c:v>892.0</c:v>
                </c:pt>
                <c:pt idx="46">
                  <c:v>761.0</c:v>
                </c:pt>
                <c:pt idx="47">
                  <c:v>898.0</c:v>
                </c:pt>
                <c:pt idx="48">
                  <c:v>825.0</c:v>
                </c:pt>
                <c:pt idx="49">
                  <c:v>684.0</c:v>
                </c:pt>
                <c:pt idx="50">
                  <c:v>679.0</c:v>
                </c:pt>
              </c:numCache>
            </c:numRef>
          </c:yVal>
          <c:smooth val="0"/>
          <c:extLst xmlns:c16r2="http://schemas.microsoft.com/office/drawing/2015/06/chart">
            <c:ext xmlns:c16="http://schemas.microsoft.com/office/drawing/2014/chart" uri="{C3380CC4-5D6E-409C-BE32-E72D297353CC}">
              <c16:uniqueId val="{00000005-D41A-4B4D-946C-D2EA7B0252DA}"/>
            </c:ext>
          </c:extLst>
        </c:ser>
        <c:dLbls>
          <c:showLegendKey val="0"/>
          <c:showVal val="1"/>
          <c:showCatName val="0"/>
          <c:showSerName val="0"/>
          <c:showPercent val="0"/>
          <c:showBubbleSize val="0"/>
        </c:dLbls>
        <c:axId val="-2121484008"/>
        <c:axId val="-2119421464"/>
      </c:scatterChart>
      <c:catAx>
        <c:axId val="-2105460648"/>
        <c:scaling>
          <c:orientation val="minMax"/>
        </c:scaling>
        <c:delete val="0"/>
        <c:axPos val="b"/>
        <c:title>
          <c:tx>
            <c:rich>
              <a:bodyPr/>
              <a:lstStyle/>
              <a:p>
                <a:pPr>
                  <a:defRPr/>
                </a:pPr>
                <a:r>
                  <a:rPr lang="es-ES"/>
                  <a:t>PERIODO DE ESTUDIO: DEL 20 OCTUBRE (2014) AL 18 OCTUBRE (2015)</a:t>
                </a:r>
              </a:p>
            </c:rich>
          </c:tx>
          <c:overlay val="0"/>
        </c:title>
        <c:numFmt formatCode="General" sourceLinked="1"/>
        <c:majorTickMark val="out"/>
        <c:minorTickMark val="none"/>
        <c:tickLblPos val="nextTo"/>
        <c:crossAx val="-2105454904"/>
        <c:crosses val="autoZero"/>
        <c:auto val="1"/>
        <c:lblAlgn val="ctr"/>
        <c:lblOffset val="100"/>
        <c:tickLblSkip val="1"/>
        <c:noMultiLvlLbl val="0"/>
      </c:catAx>
      <c:valAx>
        <c:axId val="-2105454904"/>
        <c:scaling>
          <c:orientation val="minMax"/>
        </c:scaling>
        <c:delete val="0"/>
        <c:axPos val="l"/>
        <c:majorGridlines/>
        <c:title>
          <c:tx>
            <c:rich>
              <a:bodyPr rot="-5400000" vert="horz"/>
              <a:lstStyle/>
              <a:p>
                <a:pPr>
                  <a:defRPr/>
                </a:pPr>
                <a:r>
                  <a:rPr lang="es-ES" sz="1000" b="1" i="0">
                    <a:ln>
                      <a:noFill/>
                    </a:ln>
                    <a:solidFill>
                      <a:schemeClr val="tx1"/>
                    </a:solidFill>
                    <a:latin typeface="+mn-lt"/>
                    <a:cs typeface="Aharoni" pitchFamily="2" charset="-79"/>
                  </a:rPr>
                  <a:t>VALORES EN (%) DE LAS DESVIACIONES </a:t>
                </a:r>
              </a:p>
            </c:rich>
          </c:tx>
          <c:layout>
            <c:manualLayout>
              <c:xMode val="edge"/>
              <c:yMode val="edge"/>
              <c:x val="0.00764719065698761"/>
              <c:y val="0.176803283569005"/>
            </c:manualLayout>
          </c:layout>
          <c:overlay val="0"/>
        </c:title>
        <c:numFmt formatCode="General" sourceLinked="1"/>
        <c:majorTickMark val="out"/>
        <c:minorTickMark val="none"/>
        <c:tickLblPos val="nextTo"/>
        <c:crossAx val="-2105460648"/>
        <c:crosses val="autoZero"/>
        <c:crossBetween val="between"/>
      </c:valAx>
      <c:valAx>
        <c:axId val="-2119421464"/>
        <c:scaling>
          <c:orientation val="minMax"/>
        </c:scaling>
        <c:delete val="0"/>
        <c:axPos val="r"/>
        <c:title>
          <c:tx>
            <c:rich>
              <a:bodyPr rot="-5400000" vert="horz"/>
              <a:lstStyle/>
              <a:p>
                <a:pPr>
                  <a:defRPr/>
                </a:pPr>
                <a:r>
                  <a:rPr lang="es-ES" sz="1000"/>
                  <a:t>NÚMERO DE JUGADORES</a:t>
                </a:r>
              </a:p>
            </c:rich>
          </c:tx>
          <c:layout>
            <c:manualLayout>
              <c:xMode val="edge"/>
              <c:yMode val="edge"/>
              <c:x val="0.960269099124922"/>
              <c:y val="0.262428948459005"/>
            </c:manualLayout>
          </c:layout>
          <c:overlay val="0"/>
        </c:title>
        <c:numFmt formatCode="General" sourceLinked="1"/>
        <c:majorTickMark val="out"/>
        <c:minorTickMark val="none"/>
        <c:tickLblPos val="nextTo"/>
        <c:crossAx val="-2121484008"/>
        <c:crosses val="max"/>
        <c:crossBetween val="between"/>
      </c:valAx>
      <c:catAx>
        <c:axId val="-2121484008"/>
        <c:scaling>
          <c:orientation val="minMax"/>
        </c:scaling>
        <c:delete val="1"/>
        <c:axPos val="b"/>
        <c:numFmt formatCode="General" sourceLinked="1"/>
        <c:majorTickMark val="out"/>
        <c:minorTickMark val="none"/>
        <c:tickLblPos val="none"/>
        <c:crossAx val="-2119421464"/>
        <c:crosses val="autoZero"/>
        <c:auto val="1"/>
        <c:lblAlgn val="ctr"/>
        <c:lblOffset val="100"/>
        <c:noMultiLvlLbl val="0"/>
      </c:catAx>
      <c:dTable>
        <c:showHorzBorder val="1"/>
        <c:showVertBorder val="1"/>
        <c:showOutline val="1"/>
        <c:showKeys val="1"/>
      </c:dTable>
    </c:plotArea>
    <c:legend>
      <c:legendPos val="b"/>
      <c:overlay val="0"/>
    </c:legend>
    <c:plotVisOnly val="1"/>
    <c:dispBlanksAs val="gap"/>
    <c:showDLblsOverMax val="0"/>
  </c:chart>
  <c:txPr>
    <a:bodyPr/>
    <a:lstStyle/>
    <a:p>
      <a:pPr>
        <a:defRPr sz="850" baseline="0"/>
      </a:pPr>
      <a:endParaRPr lang="es-E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s-ES"/>
              <a:t>GREEN 5:</a:t>
            </a:r>
            <a:r>
              <a:rPr lang="es-ES" baseline="0"/>
              <a:t> EVOLUCIÓN ANUAL DE LA CALIDAD DE LA RODADURA DE LA BOLA</a:t>
            </a:r>
            <a:endParaRPr lang="es-ES"/>
          </a:p>
        </c:rich>
      </c:tx>
      <c:overlay val="0"/>
    </c:title>
    <c:autoTitleDeleted val="0"/>
    <c:plotArea>
      <c:layout>
        <c:manualLayout>
          <c:layoutTarget val="inner"/>
          <c:xMode val="edge"/>
          <c:yMode val="edge"/>
          <c:x val="0.0637650455465471"/>
          <c:y val="0.0899160329168242"/>
          <c:w val="0.840954877963595"/>
          <c:h val="0.582011036709054"/>
        </c:manualLayout>
      </c:layout>
      <c:barChart>
        <c:barDir val="col"/>
        <c:grouping val="clustered"/>
        <c:varyColors val="0"/>
        <c:ser>
          <c:idx val="3"/>
          <c:order val="3"/>
          <c:tx>
            <c:v>Pinchado Hueco</c:v>
          </c:tx>
          <c:invertIfNegative val="0"/>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Hoja1!$F$2:$F$52</c:f>
              <c:numCache>
                <c:formatCode>General</c:formatCode>
                <c:ptCount val="51"/>
                <c:pt idx="0">
                  <c:v>0.0</c:v>
                </c:pt>
                <c:pt idx="1">
                  <c:v>0.0</c:v>
                </c:pt>
                <c:pt idx="2">
                  <c:v>0.0</c:v>
                </c:pt>
                <c:pt idx="3">
                  <c:v>0.0</c:v>
                </c:pt>
                <c:pt idx="4">
                  <c:v>0.0</c:v>
                </c:pt>
                <c:pt idx="5">
                  <c:v>0.0</c:v>
                </c:pt>
                <c:pt idx="6">
                  <c:v>0.0</c:v>
                </c:pt>
                <c:pt idx="7">
                  <c:v>0.0</c:v>
                </c:pt>
                <c:pt idx="8">
                  <c:v>0.0</c:v>
                </c:pt>
                <c:pt idx="9">
                  <c:v>0.0</c:v>
                </c:pt>
                <c:pt idx="10">
                  <c:v>0.0</c:v>
                </c:pt>
                <c:pt idx="11">
                  <c:v>0.0</c:v>
                </c:pt>
                <c:pt idx="12">
                  <c:v>0.0</c:v>
                </c:pt>
                <c:pt idx="13">
                  <c:v>0.0</c:v>
                </c:pt>
                <c:pt idx="14">
                  <c:v>0.0</c:v>
                </c:pt>
                <c:pt idx="15">
                  <c:v>0.0</c:v>
                </c:pt>
                <c:pt idx="16">
                  <c:v>0.0</c:v>
                </c:pt>
                <c:pt idx="17">
                  <c:v>0.0</c:v>
                </c:pt>
                <c:pt idx="18">
                  <c:v>0.0</c:v>
                </c:pt>
                <c:pt idx="19">
                  <c:v>0.0</c:v>
                </c:pt>
                <c:pt idx="20">
                  <c:v>0.0</c:v>
                </c:pt>
                <c:pt idx="21">
                  <c:v>0.0</c:v>
                </c:pt>
                <c:pt idx="22">
                  <c:v>1100.0</c:v>
                </c:pt>
                <c:pt idx="23">
                  <c:v>0.0</c:v>
                </c:pt>
                <c:pt idx="24">
                  <c:v>0.0</c:v>
                </c:pt>
                <c:pt idx="25">
                  <c:v>0.0</c:v>
                </c:pt>
                <c:pt idx="26">
                  <c:v>0.0</c:v>
                </c:pt>
                <c:pt idx="27">
                  <c:v>0.0</c:v>
                </c:pt>
                <c:pt idx="28">
                  <c:v>0.0</c:v>
                </c:pt>
                <c:pt idx="29">
                  <c:v>0.0</c:v>
                </c:pt>
                <c:pt idx="30">
                  <c:v>0.0</c:v>
                </c:pt>
                <c:pt idx="31">
                  <c:v>0.0</c:v>
                </c:pt>
                <c:pt idx="32">
                  <c:v>0.0</c:v>
                </c:pt>
                <c:pt idx="33">
                  <c:v>0.0</c:v>
                </c:pt>
                <c:pt idx="34">
                  <c:v>0.0</c:v>
                </c:pt>
                <c:pt idx="35">
                  <c:v>0.0</c:v>
                </c:pt>
                <c:pt idx="36">
                  <c:v>0.0</c:v>
                </c:pt>
                <c:pt idx="37">
                  <c:v>0.0</c:v>
                </c:pt>
                <c:pt idx="38">
                  <c:v>0.0</c:v>
                </c:pt>
                <c:pt idx="39">
                  <c:v>0.0</c:v>
                </c:pt>
                <c:pt idx="40">
                  <c:v>0.0</c:v>
                </c:pt>
                <c:pt idx="41">
                  <c:v>0.0</c:v>
                </c:pt>
                <c:pt idx="42">
                  <c:v>1100.0</c:v>
                </c:pt>
                <c:pt idx="43">
                  <c:v>0.0</c:v>
                </c:pt>
                <c:pt idx="44">
                  <c:v>0.0</c:v>
                </c:pt>
                <c:pt idx="45">
                  <c:v>0.0</c:v>
                </c:pt>
                <c:pt idx="46">
                  <c:v>0.0</c:v>
                </c:pt>
                <c:pt idx="47">
                  <c:v>0.0</c:v>
                </c:pt>
                <c:pt idx="48">
                  <c:v>0.0</c:v>
                </c:pt>
                <c:pt idx="49">
                  <c:v>0.0</c:v>
                </c:pt>
                <c:pt idx="50">
                  <c:v>0.0</c:v>
                </c:pt>
              </c:numCache>
            </c:numRef>
          </c:val>
          <c:extLst xmlns:c16r2="http://schemas.microsoft.com/office/drawing/2015/06/chart">
            <c:ext xmlns:c16="http://schemas.microsoft.com/office/drawing/2014/chart" uri="{C3380CC4-5D6E-409C-BE32-E72D297353CC}">
              <c16:uniqueId val="{00000000-BE4D-41AA-ADC7-67F2CA35304B}"/>
            </c:ext>
          </c:extLst>
        </c:ser>
        <c:ser>
          <c:idx val="4"/>
          <c:order val="4"/>
          <c:tx>
            <c:v>Micropinchado</c:v>
          </c:tx>
          <c:spPr>
            <a:solidFill>
              <a:schemeClr val="accent6">
                <a:lumMod val="75000"/>
              </a:schemeClr>
            </a:solidFill>
          </c:spPr>
          <c:invertIfNegative val="0"/>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Hoja1!$G$2:$G$52</c:f>
              <c:numCache>
                <c:formatCode>General</c:formatCode>
                <c:ptCount val="51"/>
                <c:pt idx="0">
                  <c:v>0.0</c:v>
                </c:pt>
                <c:pt idx="1">
                  <c:v>0.0</c:v>
                </c:pt>
                <c:pt idx="2">
                  <c:v>0.0</c:v>
                </c:pt>
                <c:pt idx="3">
                  <c:v>0.0</c:v>
                </c:pt>
                <c:pt idx="4">
                  <c:v>0.0</c:v>
                </c:pt>
                <c:pt idx="5">
                  <c:v>0.0</c:v>
                </c:pt>
                <c:pt idx="6">
                  <c:v>0.0</c:v>
                </c:pt>
                <c:pt idx="7">
                  <c:v>0.0</c:v>
                </c:pt>
                <c:pt idx="8">
                  <c:v>0.0</c:v>
                </c:pt>
                <c:pt idx="9">
                  <c:v>0.0</c:v>
                </c:pt>
                <c:pt idx="10">
                  <c:v>0.0</c:v>
                </c:pt>
                <c:pt idx="11">
                  <c:v>0.0</c:v>
                </c:pt>
                <c:pt idx="12">
                  <c:v>0.0</c:v>
                </c:pt>
                <c:pt idx="13">
                  <c:v>0.0</c:v>
                </c:pt>
                <c:pt idx="14">
                  <c:v>0.0</c:v>
                </c:pt>
                <c:pt idx="15">
                  <c:v>0.0</c:v>
                </c:pt>
                <c:pt idx="16">
                  <c:v>0.0</c:v>
                </c:pt>
                <c:pt idx="17">
                  <c:v>0.0</c:v>
                </c:pt>
                <c:pt idx="18">
                  <c:v>0.0</c:v>
                </c:pt>
                <c:pt idx="19">
                  <c:v>0.0</c:v>
                </c:pt>
                <c:pt idx="20">
                  <c:v>0.0</c:v>
                </c:pt>
                <c:pt idx="21">
                  <c:v>0.0</c:v>
                </c:pt>
                <c:pt idx="22">
                  <c:v>0.0</c:v>
                </c:pt>
                <c:pt idx="23">
                  <c:v>0.0</c:v>
                </c:pt>
                <c:pt idx="24">
                  <c:v>0.0</c:v>
                </c:pt>
                <c:pt idx="25">
                  <c:v>0.0</c:v>
                </c:pt>
                <c:pt idx="26">
                  <c:v>0.0</c:v>
                </c:pt>
                <c:pt idx="27">
                  <c:v>0.0</c:v>
                </c:pt>
                <c:pt idx="28">
                  <c:v>0.0</c:v>
                </c:pt>
                <c:pt idx="29">
                  <c:v>0.0</c:v>
                </c:pt>
                <c:pt idx="30">
                  <c:v>0.0</c:v>
                </c:pt>
                <c:pt idx="31">
                  <c:v>0.0</c:v>
                </c:pt>
                <c:pt idx="32">
                  <c:v>0.0</c:v>
                </c:pt>
                <c:pt idx="33">
                  <c:v>0.0</c:v>
                </c:pt>
                <c:pt idx="34">
                  <c:v>0.0</c:v>
                </c:pt>
                <c:pt idx="35">
                  <c:v>610.0</c:v>
                </c:pt>
                <c:pt idx="36">
                  <c:v>0.0</c:v>
                </c:pt>
                <c:pt idx="37">
                  <c:v>0.0</c:v>
                </c:pt>
                <c:pt idx="38">
                  <c:v>610.0</c:v>
                </c:pt>
                <c:pt idx="39">
                  <c:v>0.0</c:v>
                </c:pt>
                <c:pt idx="40">
                  <c:v>0.0</c:v>
                </c:pt>
                <c:pt idx="41">
                  <c:v>0.0</c:v>
                </c:pt>
                <c:pt idx="42">
                  <c:v>0.0</c:v>
                </c:pt>
                <c:pt idx="43">
                  <c:v>0.0</c:v>
                </c:pt>
                <c:pt idx="44">
                  <c:v>0.0</c:v>
                </c:pt>
                <c:pt idx="45">
                  <c:v>0.0</c:v>
                </c:pt>
                <c:pt idx="46">
                  <c:v>0.0</c:v>
                </c:pt>
                <c:pt idx="47">
                  <c:v>0.0</c:v>
                </c:pt>
                <c:pt idx="48">
                  <c:v>0.0</c:v>
                </c:pt>
                <c:pt idx="49">
                  <c:v>0.0</c:v>
                </c:pt>
                <c:pt idx="50">
                  <c:v>0.0</c:v>
                </c:pt>
              </c:numCache>
            </c:numRef>
          </c:val>
          <c:extLst xmlns:c16r2="http://schemas.microsoft.com/office/drawing/2015/06/chart">
            <c:ext xmlns:c16="http://schemas.microsoft.com/office/drawing/2014/chart" uri="{C3380CC4-5D6E-409C-BE32-E72D297353CC}">
              <c16:uniqueId val="{00000001-BE4D-41AA-ADC7-67F2CA35304B}"/>
            </c:ext>
          </c:extLst>
        </c:ser>
        <c:ser>
          <c:idx val="5"/>
          <c:order val="5"/>
          <c:tx>
            <c:v>Verticut</c:v>
          </c:tx>
          <c:spPr>
            <a:solidFill>
              <a:schemeClr val="tx1">
                <a:lumMod val="65000"/>
                <a:lumOff val="35000"/>
              </a:schemeClr>
            </a:solidFill>
          </c:spPr>
          <c:invertIfNegative val="0"/>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Hoja1!$H$2:$H$52</c:f>
              <c:numCache>
                <c:formatCode>General</c:formatCode>
                <c:ptCount val="51"/>
                <c:pt idx="0">
                  <c:v>510.0</c:v>
                </c:pt>
                <c:pt idx="1">
                  <c:v>0.0</c:v>
                </c:pt>
                <c:pt idx="2">
                  <c:v>0.0</c:v>
                </c:pt>
                <c:pt idx="3">
                  <c:v>0.0</c:v>
                </c:pt>
                <c:pt idx="4">
                  <c:v>0.0</c:v>
                </c:pt>
                <c:pt idx="5">
                  <c:v>0.0</c:v>
                </c:pt>
                <c:pt idx="6">
                  <c:v>0.0</c:v>
                </c:pt>
                <c:pt idx="7">
                  <c:v>0.0</c:v>
                </c:pt>
                <c:pt idx="8">
                  <c:v>0.0</c:v>
                </c:pt>
                <c:pt idx="9">
                  <c:v>0.0</c:v>
                </c:pt>
                <c:pt idx="10">
                  <c:v>0.0</c:v>
                </c:pt>
                <c:pt idx="11">
                  <c:v>0.0</c:v>
                </c:pt>
                <c:pt idx="12">
                  <c:v>0.0</c:v>
                </c:pt>
                <c:pt idx="13">
                  <c:v>0.0</c:v>
                </c:pt>
                <c:pt idx="14">
                  <c:v>0.0</c:v>
                </c:pt>
                <c:pt idx="15">
                  <c:v>0.0</c:v>
                </c:pt>
                <c:pt idx="16">
                  <c:v>0.0</c:v>
                </c:pt>
                <c:pt idx="17">
                  <c:v>0.0</c:v>
                </c:pt>
                <c:pt idx="18">
                  <c:v>0.0</c:v>
                </c:pt>
                <c:pt idx="19">
                  <c:v>0.0</c:v>
                </c:pt>
                <c:pt idx="20">
                  <c:v>0.0</c:v>
                </c:pt>
                <c:pt idx="21">
                  <c:v>0.0</c:v>
                </c:pt>
                <c:pt idx="22">
                  <c:v>0.0</c:v>
                </c:pt>
                <c:pt idx="23">
                  <c:v>0.0</c:v>
                </c:pt>
                <c:pt idx="24">
                  <c:v>0.0</c:v>
                </c:pt>
                <c:pt idx="25">
                  <c:v>0.0</c:v>
                </c:pt>
                <c:pt idx="26">
                  <c:v>0.0</c:v>
                </c:pt>
                <c:pt idx="27">
                  <c:v>0.0</c:v>
                </c:pt>
                <c:pt idx="28">
                  <c:v>0.0</c:v>
                </c:pt>
                <c:pt idx="29">
                  <c:v>0.0</c:v>
                </c:pt>
                <c:pt idx="30">
                  <c:v>0.0</c:v>
                </c:pt>
                <c:pt idx="31">
                  <c:v>0.0</c:v>
                </c:pt>
                <c:pt idx="32">
                  <c:v>0.0</c:v>
                </c:pt>
                <c:pt idx="33">
                  <c:v>0.0</c:v>
                </c:pt>
                <c:pt idx="34">
                  <c:v>0.0</c:v>
                </c:pt>
                <c:pt idx="35">
                  <c:v>0.0</c:v>
                </c:pt>
                <c:pt idx="36">
                  <c:v>0.0</c:v>
                </c:pt>
                <c:pt idx="37">
                  <c:v>0.0</c:v>
                </c:pt>
                <c:pt idx="38">
                  <c:v>0.0</c:v>
                </c:pt>
                <c:pt idx="39">
                  <c:v>0.0</c:v>
                </c:pt>
                <c:pt idx="40">
                  <c:v>0.0</c:v>
                </c:pt>
                <c:pt idx="41">
                  <c:v>0.0</c:v>
                </c:pt>
                <c:pt idx="42">
                  <c:v>0.0</c:v>
                </c:pt>
                <c:pt idx="43">
                  <c:v>0.0</c:v>
                </c:pt>
                <c:pt idx="44">
                  <c:v>0.0</c:v>
                </c:pt>
                <c:pt idx="45">
                  <c:v>0.0</c:v>
                </c:pt>
                <c:pt idx="46">
                  <c:v>0.0</c:v>
                </c:pt>
                <c:pt idx="47">
                  <c:v>0.0</c:v>
                </c:pt>
                <c:pt idx="48">
                  <c:v>0.0</c:v>
                </c:pt>
                <c:pt idx="49">
                  <c:v>0.0</c:v>
                </c:pt>
                <c:pt idx="50">
                  <c:v>510.0</c:v>
                </c:pt>
              </c:numCache>
            </c:numRef>
          </c:val>
          <c:extLst xmlns:c16r2="http://schemas.microsoft.com/office/drawing/2015/06/chart">
            <c:ext xmlns:c16="http://schemas.microsoft.com/office/drawing/2014/chart" uri="{C3380CC4-5D6E-409C-BE32-E72D297353CC}">
              <c16:uniqueId val="{00000002-BE4D-41AA-ADC7-67F2CA35304B}"/>
            </c:ext>
          </c:extLst>
        </c:ser>
        <c:dLbls>
          <c:showLegendKey val="0"/>
          <c:showVal val="0"/>
          <c:showCatName val="0"/>
          <c:showSerName val="0"/>
          <c:showPercent val="0"/>
          <c:showBubbleSize val="0"/>
        </c:dLbls>
        <c:gapWidth val="150"/>
        <c:axId val="-2122274952"/>
        <c:axId val="-2122280344"/>
      </c:barChart>
      <c:lineChart>
        <c:grouping val="standard"/>
        <c:varyColors val="0"/>
        <c:ser>
          <c:idx val="0"/>
          <c:order val="0"/>
          <c:tx>
            <c:strRef>
              <c:f>Hoja1!$C$1</c:f>
              <c:strCache>
                <c:ptCount val="1"/>
                <c:pt idx="0">
                  <c:v>Desviación L</c:v>
                </c:pt>
              </c:strCache>
            </c:strRef>
          </c:tx>
          <c:marker>
            <c:symbol val="none"/>
          </c:marker>
          <c:dLbls>
            <c:delete val="1"/>
          </c:dLbls>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Hoja1!$C$2:$C$52</c:f>
              <c:numCache>
                <c:formatCode>General</c:formatCode>
                <c:ptCount val="51"/>
                <c:pt idx="0">
                  <c:v>9.9</c:v>
                </c:pt>
                <c:pt idx="1">
                  <c:v>12.3</c:v>
                </c:pt>
                <c:pt idx="2">
                  <c:v>11.3</c:v>
                </c:pt>
                <c:pt idx="3">
                  <c:v>11.9</c:v>
                </c:pt>
                <c:pt idx="4">
                  <c:v>14.4</c:v>
                </c:pt>
                <c:pt idx="5">
                  <c:v>13.6</c:v>
                </c:pt>
                <c:pt idx="6">
                  <c:v>14.7</c:v>
                </c:pt>
                <c:pt idx="7">
                  <c:v>14.9</c:v>
                </c:pt>
                <c:pt idx="8">
                  <c:v>14.3</c:v>
                </c:pt>
                <c:pt idx="9">
                  <c:v>13.8</c:v>
                </c:pt>
                <c:pt idx="10">
                  <c:v>13.2</c:v>
                </c:pt>
                <c:pt idx="11">
                  <c:v>13.2</c:v>
                </c:pt>
                <c:pt idx="12">
                  <c:v>12.2</c:v>
                </c:pt>
                <c:pt idx="13">
                  <c:v>11.8</c:v>
                </c:pt>
                <c:pt idx="14">
                  <c:v>13.5</c:v>
                </c:pt>
                <c:pt idx="15">
                  <c:v>13.4</c:v>
                </c:pt>
                <c:pt idx="16">
                  <c:v>12.5</c:v>
                </c:pt>
                <c:pt idx="17">
                  <c:v>14.8</c:v>
                </c:pt>
                <c:pt idx="18">
                  <c:v>14.3</c:v>
                </c:pt>
                <c:pt idx="19">
                  <c:v>14.1</c:v>
                </c:pt>
                <c:pt idx="20">
                  <c:v>16.7</c:v>
                </c:pt>
                <c:pt idx="21">
                  <c:v>16.7</c:v>
                </c:pt>
                <c:pt idx="22">
                  <c:v>20.0</c:v>
                </c:pt>
                <c:pt idx="23">
                  <c:v>27.1</c:v>
                </c:pt>
                <c:pt idx="24">
                  <c:v>23.4</c:v>
                </c:pt>
                <c:pt idx="25">
                  <c:v>19.7</c:v>
                </c:pt>
                <c:pt idx="26">
                  <c:v>18.3</c:v>
                </c:pt>
                <c:pt idx="27">
                  <c:v>16.8</c:v>
                </c:pt>
                <c:pt idx="28">
                  <c:v>15.4</c:v>
                </c:pt>
                <c:pt idx="29">
                  <c:v>14.7</c:v>
                </c:pt>
                <c:pt idx="30">
                  <c:v>11.0</c:v>
                </c:pt>
                <c:pt idx="31">
                  <c:v>14.8</c:v>
                </c:pt>
                <c:pt idx="32">
                  <c:v>14.1</c:v>
                </c:pt>
                <c:pt idx="33">
                  <c:v>13.6</c:v>
                </c:pt>
                <c:pt idx="34">
                  <c:v>12.8</c:v>
                </c:pt>
                <c:pt idx="35">
                  <c:v>12.0</c:v>
                </c:pt>
                <c:pt idx="36">
                  <c:v>11.0</c:v>
                </c:pt>
                <c:pt idx="37">
                  <c:v>12.4</c:v>
                </c:pt>
                <c:pt idx="38">
                  <c:v>10.4</c:v>
                </c:pt>
                <c:pt idx="39">
                  <c:v>12.0</c:v>
                </c:pt>
                <c:pt idx="40" formatCode="0.0">
                  <c:v>10.4</c:v>
                </c:pt>
                <c:pt idx="41" formatCode="0.0">
                  <c:v>12.1</c:v>
                </c:pt>
                <c:pt idx="42">
                  <c:v>12.4</c:v>
                </c:pt>
                <c:pt idx="43">
                  <c:v>12.7</c:v>
                </c:pt>
                <c:pt idx="44">
                  <c:v>12.3</c:v>
                </c:pt>
                <c:pt idx="45">
                  <c:v>15.4</c:v>
                </c:pt>
                <c:pt idx="46">
                  <c:v>15.9</c:v>
                </c:pt>
                <c:pt idx="47">
                  <c:v>18.3</c:v>
                </c:pt>
                <c:pt idx="48">
                  <c:v>19.0</c:v>
                </c:pt>
                <c:pt idx="49">
                  <c:v>15.5</c:v>
                </c:pt>
                <c:pt idx="50">
                  <c:v>14.6</c:v>
                </c:pt>
              </c:numCache>
            </c:numRef>
          </c:val>
          <c:smooth val="0"/>
          <c:extLst xmlns:c16r2="http://schemas.microsoft.com/office/drawing/2015/06/chart">
            <c:ext xmlns:c16="http://schemas.microsoft.com/office/drawing/2014/chart" uri="{C3380CC4-5D6E-409C-BE32-E72D297353CC}">
              <c16:uniqueId val="{00000003-BE4D-41AA-ADC7-67F2CA35304B}"/>
            </c:ext>
          </c:extLst>
        </c:ser>
        <c:ser>
          <c:idx val="1"/>
          <c:order val="1"/>
          <c:tx>
            <c:strRef>
              <c:f>Hoja1!$D$1</c:f>
              <c:strCache>
                <c:ptCount val="1"/>
                <c:pt idx="0">
                  <c:v>Desviación V</c:v>
                </c:pt>
              </c:strCache>
            </c:strRef>
          </c:tx>
          <c:marker>
            <c:symbol val="none"/>
          </c:marker>
          <c:dLbls>
            <c:delete val="1"/>
          </c:dLbls>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Hoja1!$D$2:$D$52</c:f>
              <c:numCache>
                <c:formatCode>General</c:formatCode>
                <c:ptCount val="51"/>
                <c:pt idx="0">
                  <c:v>29.1</c:v>
                </c:pt>
                <c:pt idx="1">
                  <c:v>41.8</c:v>
                </c:pt>
                <c:pt idx="2">
                  <c:v>34.8</c:v>
                </c:pt>
                <c:pt idx="3">
                  <c:v>43.8</c:v>
                </c:pt>
                <c:pt idx="4">
                  <c:v>47.0</c:v>
                </c:pt>
                <c:pt idx="5">
                  <c:v>48.0</c:v>
                </c:pt>
                <c:pt idx="6">
                  <c:v>53.8</c:v>
                </c:pt>
                <c:pt idx="7">
                  <c:v>51.9</c:v>
                </c:pt>
                <c:pt idx="8">
                  <c:v>51.3</c:v>
                </c:pt>
                <c:pt idx="9">
                  <c:v>51.0</c:v>
                </c:pt>
                <c:pt idx="10">
                  <c:v>44.4</c:v>
                </c:pt>
                <c:pt idx="11">
                  <c:v>44.2</c:v>
                </c:pt>
                <c:pt idx="12">
                  <c:v>39.7</c:v>
                </c:pt>
                <c:pt idx="13">
                  <c:v>41.0</c:v>
                </c:pt>
                <c:pt idx="14">
                  <c:v>48.4</c:v>
                </c:pt>
                <c:pt idx="15">
                  <c:v>44.6</c:v>
                </c:pt>
                <c:pt idx="16">
                  <c:v>43.4</c:v>
                </c:pt>
                <c:pt idx="17">
                  <c:v>53.1</c:v>
                </c:pt>
                <c:pt idx="18">
                  <c:v>46.0</c:v>
                </c:pt>
                <c:pt idx="19">
                  <c:v>45.8</c:v>
                </c:pt>
                <c:pt idx="20">
                  <c:v>59.4</c:v>
                </c:pt>
                <c:pt idx="21">
                  <c:v>57.7</c:v>
                </c:pt>
                <c:pt idx="22">
                  <c:v>84.8</c:v>
                </c:pt>
                <c:pt idx="23">
                  <c:v>93.7</c:v>
                </c:pt>
                <c:pt idx="24">
                  <c:v>78.3</c:v>
                </c:pt>
                <c:pt idx="25">
                  <c:v>62.9</c:v>
                </c:pt>
                <c:pt idx="26">
                  <c:v>57.9</c:v>
                </c:pt>
                <c:pt idx="27">
                  <c:v>56.7</c:v>
                </c:pt>
                <c:pt idx="28">
                  <c:v>57.2</c:v>
                </c:pt>
                <c:pt idx="29">
                  <c:v>51.4</c:v>
                </c:pt>
                <c:pt idx="30">
                  <c:v>36.7</c:v>
                </c:pt>
                <c:pt idx="31">
                  <c:v>46.1</c:v>
                </c:pt>
                <c:pt idx="32">
                  <c:v>46.3</c:v>
                </c:pt>
                <c:pt idx="33">
                  <c:v>43.2</c:v>
                </c:pt>
                <c:pt idx="34">
                  <c:v>41.3</c:v>
                </c:pt>
                <c:pt idx="35">
                  <c:v>39.4</c:v>
                </c:pt>
                <c:pt idx="36">
                  <c:v>32.1</c:v>
                </c:pt>
                <c:pt idx="37">
                  <c:v>39.0</c:v>
                </c:pt>
                <c:pt idx="38">
                  <c:v>35.4</c:v>
                </c:pt>
                <c:pt idx="39">
                  <c:v>40.2</c:v>
                </c:pt>
                <c:pt idx="40" formatCode="0.0">
                  <c:v>36.2</c:v>
                </c:pt>
                <c:pt idx="41" formatCode="0.0">
                  <c:v>37.7</c:v>
                </c:pt>
                <c:pt idx="42" formatCode="0.0">
                  <c:v>39.8</c:v>
                </c:pt>
                <c:pt idx="43">
                  <c:v>41.9</c:v>
                </c:pt>
                <c:pt idx="44">
                  <c:v>34.7</c:v>
                </c:pt>
                <c:pt idx="45">
                  <c:v>48.8</c:v>
                </c:pt>
                <c:pt idx="46">
                  <c:v>42.2</c:v>
                </c:pt>
                <c:pt idx="47">
                  <c:v>60.1</c:v>
                </c:pt>
                <c:pt idx="48">
                  <c:v>52.6</c:v>
                </c:pt>
                <c:pt idx="49">
                  <c:v>48.1</c:v>
                </c:pt>
                <c:pt idx="50">
                  <c:v>49.4</c:v>
                </c:pt>
              </c:numCache>
            </c:numRef>
          </c:val>
          <c:smooth val="0"/>
          <c:extLst xmlns:c16r2="http://schemas.microsoft.com/office/drawing/2015/06/chart">
            <c:ext xmlns:c16="http://schemas.microsoft.com/office/drawing/2014/chart" uri="{C3380CC4-5D6E-409C-BE32-E72D297353CC}">
              <c16:uniqueId val="{00000004-BE4D-41AA-ADC7-67F2CA35304B}"/>
            </c:ext>
          </c:extLst>
        </c:ser>
        <c:dLbls>
          <c:showLegendKey val="0"/>
          <c:showVal val="1"/>
          <c:showCatName val="0"/>
          <c:showSerName val="0"/>
          <c:showPercent val="0"/>
          <c:showBubbleSize val="0"/>
        </c:dLbls>
        <c:marker val="1"/>
        <c:smooth val="0"/>
        <c:axId val="-2120028152"/>
        <c:axId val="-2122286040"/>
      </c:lineChart>
      <c:scatterChart>
        <c:scatterStyle val="lineMarker"/>
        <c:varyColors val="0"/>
        <c:ser>
          <c:idx val="2"/>
          <c:order val="2"/>
          <c:tx>
            <c:v>Jugadores</c:v>
          </c:tx>
          <c:spPr>
            <a:ln w="28575">
              <a:solidFill>
                <a:srgbClr val="00B050"/>
              </a:solidFill>
            </a:ln>
          </c:spPr>
          <c:marker>
            <c:symbol val="none"/>
          </c:marker>
          <c:dLbls>
            <c:delete val="1"/>
          </c:dLbls>
          <c:xVal>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xVal>
          <c:yVal>
            <c:numRef>
              <c:f>Hoja1!$E$2:$E$52</c:f>
              <c:numCache>
                <c:formatCode>General</c:formatCode>
                <c:ptCount val="51"/>
                <c:pt idx="0">
                  <c:v>978.0</c:v>
                </c:pt>
                <c:pt idx="1">
                  <c:v>864.0</c:v>
                </c:pt>
                <c:pt idx="2">
                  <c:v>642.0</c:v>
                </c:pt>
                <c:pt idx="3">
                  <c:v>742.0</c:v>
                </c:pt>
                <c:pt idx="4">
                  <c:v>786.0</c:v>
                </c:pt>
                <c:pt idx="5">
                  <c:v>510.0</c:v>
                </c:pt>
                <c:pt idx="6">
                  <c:v>709.0</c:v>
                </c:pt>
                <c:pt idx="7">
                  <c:v>741.0</c:v>
                </c:pt>
                <c:pt idx="8">
                  <c:v>625.0</c:v>
                </c:pt>
                <c:pt idx="9">
                  <c:v>689.0</c:v>
                </c:pt>
                <c:pt idx="10">
                  <c:v>704.0</c:v>
                </c:pt>
                <c:pt idx="11">
                  <c:v>702.0</c:v>
                </c:pt>
                <c:pt idx="12">
                  <c:v>532.0</c:v>
                </c:pt>
                <c:pt idx="13">
                  <c:v>491.0</c:v>
                </c:pt>
                <c:pt idx="14">
                  <c:v>562.0</c:v>
                </c:pt>
                <c:pt idx="15">
                  <c:v>333.0</c:v>
                </c:pt>
                <c:pt idx="16">
                  <c:v>623.0</c:v>
                </c:pt>
                <c:pt idx="17">
                  <c:v>559.0</c:v>
                </c:pt>
                <c:pt idx="18">
                  <c:v>617.0</c:v>
                </c:pt>
                <c:pt idx="19">
                  <c:v>865.0</c:v>
                </c:pt>
                <c:pt idx="20">
                  <c:v>897.0</c:v>
                </c:pt>
                <c:pt idx="21">
                  <c:v>508.0</c:v>
                </c:pt>
                <c:pt idx="22">
                  <c:v>418.0</c:v>
                </c:pt>
                <c:pt idx="23">
                  <c:v>232.0</c:v>
                </c:pt>
                <c:pt idx="24">
                  <c:v>790.0</c:v>
                </c:pt>
                <c:pt idx="25">
                  <c:v>904.0</c:v>
                </c:pt>
                <c:pt idx="26">
                  <c:v>893.0</c:v>
                </c:pt>
                <c:pt idx="27">
                  <c:v>1034.0</c:v>
                </c:pt>
                <c:pt idx="28">
                  <c:v>801.0</c:v>
                </c:pt>
                <c:pt idx="29">
                  <c:v>923.0</c:v>
                </c:pt>
                <c:pt idx="30">
                  <c:v>783.0</c:v>
                </c:pt>
                <c:pt idx="31">
                  <c:v>909.0</c:v>
                </c:pt>
                <c:pt idx="32">
                  <c:v>794.0</c:v>
                </c:pt>
                <c:pt idx="33">
                  <c:v>811.0</c:v>
                </c:pt>
                <c:pt idx="34">
                  <c:v>627.0</c:v>
                </c:pt>
                <c:pt idx="35">
                  <c:v>551.0</c:v>
                </c:pt>
                <c:pt idx="36">
                  <c:v>254.0</c:v>
                </c:pt>
                <c:pt idx="37">
                  <c:v>652.0</c:v>
                </c:pt>
                <c:pt idx="38">
                  <c:v>742.0</c:v>
                </c:pt>
                <c:pt idx="39">
                  <c:v>612.0</c:v>
                </c:pt>
                <c:pt idx="40">
                  <c:v>620.0</c:v>
                </c:pt>
                <c:pt idx="41">
                  <c:v>568.0</c:v>
                </c:pt>
                <c:pt idx="42">
                  <c:v>456.0</c:v>
                </c:pt>
                <c:pt idx="43">
                  <c:v>791.0</c:v>
                </c:pt>
                <c:pt idx="44">
                  <c:v>944.0</c:v>
                </c:pt>
                <c:pt idx="45">
                  <c:v>892.0</c:v>
                </c:pt>
                <c:pt idx="46">
                  <c:v>761.0</c:v>
                </c:pt>
                <c:pt idx="47">
                  <c:v>898.0</c:v>
                </c:pt>
                <c:pt idx="48">
                  <c:v>825.0</c:v>
                </c:pt>
                <c:pt idx="49">
                  <c:v>684.0</c:v>
                </c:pt>
                <c:pt idx="50">
                  <c:v>679.0</c:v>
                </c:pt>
              </c:numCache>
            </c:numRef>
          </c:yVal>
          <c:smooth val="0"/>
          <c:extLst xmlns:c16r2="http://schemas.microsoft.com/office/drawing/2015/06/chart">
            <c:ext xmlns:c16="http://schemas.microsoft.com/office/drawing/2014/chart" uri="{C3380CC4-5D6E-409C-BE32-E72D297353CC}">
              <c16:uniqueId val="{00000005-BE4D-41AA-ADC7-67F2CA35304B}"/>
            </c:ext>
          </c:extLst>
        </c:ser>
        <c:dLbls>
          <c:showLegendKey val="0"/>
          <c:showVal val="1"/>
          <c:showCatName val="0"/>
          <c:showSerName val="0"/>
          <c:showPercent val="0"/>
          <c:showBubbleSize val="0"/>
        </c:dLbls>
        <c:axId val="-2122274952"/>
        <c:axId val="-2122280344"/>
      </c:scatterChart>
      <c:catAx>
        <c:axId val="-2120028152"/>
        <c:scaling>
          <c:orientation val="minMax"/>
        </c:scaling>
        <c:delete val="0"/>
        <c:axPos val="b"/>
        <c:title>
          <c:tx>
            <c:rich>
              <a:bodyPr/>
              <a:lstStyle/>
              <a:p>
                <a:pPr>
                  <a:defRPr/>
                </a:pPr>
                <a:r>
                  <a:rPr lang="es-ES"/>
                  <a:t>PERIODO DE ESTUDIO: DEL 20 OCTUBRE (2014) AL 18 OCTUBRE (2015)</a:t>
                </a:r>
              </a:p>
            </c:rich>
          </c:tx>
          <c:overlay val="0"/>
        </c:title>
        <c:numFmt formatCode="General" sourceLinked="1"/>
        <c:majorTickMark val="out"/>
        <c:minorTickMark val="none"/>
        <c:tickLblPos val="nextTo"/>
        <c:crossAx val="-2122286040"/>
        <c:crosses val="autoZero"/>
        <c:auto val="1"/>
        <c:lblAlgn val="ctr"/>
        <c:lblOffset val="100"/>
        <c:tickLblSkip val="1"/>
        <c:noMultiLvlLbl val="0"/>
      </c:catAx>
      <c:valAx>
        <c:axId val="-2122286040"/>
        <c:scaling>
          <c:orientation val="minMax"/>
        </c:scaling>
        <c:delete val="0"/>
        <c:axPos val="l"/>
        <c:majorGridlines/>
        <c:title>
          <c:tx>
            <c:rich>
              <a:bodyPr rot="-5400000" vert="horz"/>
              <a:lstStyle/>
              <a:p>
                <a:pPr>
                  <a:defRPr/>
                </a:pPr>
                <a:r>
                  <a:rPr lang="es-ES" sz="1000" b="1" i="0">
                    <a:ln>
                      <a:noFill/>
                    </a:ln>
                    <a:solidFill>
                      <a:schemeClr val="tx1"/>
                    </a:solidFill>
                    <a:latin typeface="+mn-lt"/>
                    <a:cs typeface="Aharoni" pitchFamily="2" charset="-79"/>
                  </a:rPr>
                  <a:t>VALORES EN (%) DE LAS DESVIACIONES </a:t>
                </a:r>
              </a:p>
            </c:rich>
          </c:tx>
          <c:layout>
            <c:manualLayout>
              <c:xMode val="edge"/>
              <c:yMode val="edge"/>
              <c:x val="0.00764719065698761"/>
              <c:y val="0.176803283569005"/>
            </c:manualLayout>
          </c:layout>
          <c:overlay val="0"/>
        </c:title>
        <c:numFmt formatCode="General" sourceLinked="1"/>
        <c:majorTickMark val="out"/>
        <c:minorTickMark val="none"/>
        <c:tickLblPos val="nextTo"/>
        <c:crossAx val="-2120028152"/>
        <c:crosses val="autoZero"/>
        <c:crossBetween val="between"/>
      </c:valAx>
      <c:valAx>
        <c:axId val="-2122280344"/>
        <c:scaling>
          <c:orientation val="minMax"/>
        </c:scaling>
        <c:delete val="0"/>
        <c:axPos val="r"/>
        <c:title>
          <c:tx>
            <c:rich>
              <a:bodyPr rot="-5400000" vert="horz"/>
              <a:lstStyle/>
              <a:p>
                <a:pPr>
                  <a:defRPr/>
                </a:pPr>
                <a:r>
                  <a:rPr lang="es-ES" sz="1000"/>
                  <a:t>NÚMERO DE JUGADORES</a:t>
                </a:r>
              </a:p>
            </c:rich>
          </c:tx>
          <c:layout>
            <c:manualLayout>
              <c:xMode val="edge"/>
              <c:yMode val="edge"/>
              <c:x val="0.952621500470899"/>
              <c:y val="0.265199031561498"/>
            </c:manualLayout>
          </c:layout>
          <c:overlay val="0"/>
        </c:title>
        <c:numFmt formatCode="General" sourceLinked="1"/>
        <c:majorTickMark val="out"/>
        <c:minorTickMark val="none"/>
        <c:tickLblPos val="nextTo"/>
        <c:crossAx val="-2122274952"/>
        <c:crosses val="max"/>
        <c:crossBetween val="between"/>
      </c:valAx>
      <c:catAx>
        <c:axId val="-2122274952"/>
        <c:scaling>
          <c:orientation val="minMax"/>
        </c:scaling>
        <c:delete val="1"/>
        <c:axPos val="b"/>
        <c:numFmt formatCode="General" sourceLinked="1"/>
        <c:majorTickMark val="out"/>
        <c:minorTickMark val="none"/>
        <c:tickLblPos val="none"/>
        <c:crossAx val="-2122280344"/>
        <c:crosses val="autoZero"/>
        <c:auto val="1"/>
        <c:lblAlgn val="ctr"/>
        <c:lblOffset val="100"/>
        <c:noMultiLvlLbl val="0"/>
      </c:catAx>
      <c:dTable>
        <c:showHorzBorder val="1"/>
        <c:showVertBorder val="1"/>
        <c:showOutline val="1"/>
        <c:showKeys val="1"/>
      </c:dTable>
    </c:plotArea>
    <c:legend>
      <c:legendPos val="b"/>
      <c:overlay val="0"/>
    </c:legend>
    <c:plotVisOnly val="1"/>
    <c:dispBlanksAs val="gap"/>
    <c:showDLblsOverMax val="0"/>
  </c:chart>
  <c:txPr>
    <a:bodyPr/>
    <a:lstStyle/>
    <a:p>
      <a:pPr>
        <a:defRPr sz="850" baseline="0"/>
      </a:pPr>
      <a:endParaRPr lang="es-E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s-ES"/>
              <a:t>GREEN 7:</a:t>
            </a:r>
            <a:r>
              <a:rPr lang="es-ES" baseline="0"/>
              <a:t> EVOLUCIÓN ANUAL DE LA CALIDAD DE LA RODADURA DE LA BOLA</a:t>
            </a:r>
            <a:endParaRPr lang="es-ES"/>
          </a:p>
        </c:rich>
      </c:tx>
      <c:overlay val="0"/>
    </c:title>
    <c:autoTitleDeleted val="0"/>
    <c:plotArea>
      <c:layout>
        <c:manualLayout>
          <c:layoutTarget val="inner"/>
          <c:xMode val="edge"/>
          <c:yMode val="edge"/>
          <c:x val="0.0637650455465471"/>
          <c:y val="0.0899160329168242"/>
          <c:w val="0.848602476617618"/>
          <c:h val="0.579240953606561"/>
        </c:manualLayout>
      </c:layout>
      <c:barChart>
        <c:barDir val="col"/>
        <c:grouping val="clustered"/>
        <c:varyColors val="0"/>
        <c:ser>
          <c:idx val="3"/>
          <c:order val="3"/>
          <c:tx>
            <c:v>Pinchado Hueco</c:v>
          </c:tx>
          <c:invertIfNegative val="0"/>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Hoja1!$F$2:$F$52</c:f>
              <c:numCache>
                <c:formatCode>General</c:formatCode>
                <c:ptCount val="51"/>
                <c:pt idx="0">
                  <c:v>0.0</c:v>
                </c:pt>
                <c:pt idx="1">
                  <c:v>0.0</c:v>
                </c:pt>
                <c:pt idx="2">
                  <c:v>0.0</c:v>
                </c:pt>
                <c:pt idx="3">
                  <c:v>0.0</c:v>
                </c:pt>
                <c:pt idx="4">
                  <c:v>0.0</c:v>
                </c:pt>
                <c:pt idx="5">
                  <c:v>0.0</c:v>
                </c:pt>
                <c:pt idx="6">
                  <c:v>0.0</c:v>
                </c:pt>
                <c:pt idx="7">
                  <c:v>0.0</c:v>
                </c:pt>
                <c:pt idx="8">
                  <c:v>0.0</c:v>
                </c:pt>
                <c:pt idx="9">
                  <c:v>0.0</c:v>
                </c:pt>
                <c:pt idx="10">
                  <c:v>0.0</c:v>
                </c:pt>
                <c:pt idx="11">
                  <c:v>0.0</c:v>
                </c:pt>
                <c:pt idx="12">
                  <c:v>0.0</c:v>
                </c:pt>
                <c:pt idx="13">
                  <c:v>0.0</c:v>
                </c:pt>
                <c:pt idx="14">
                  <c:v>0.0</c:v>
                </c:pt>
                <c:pt idx="15">
                  <c:v>0.0</c:v>
                </c:pt>
                <c:pt idx="16">
                  <c:v>0.0</c:v>
                </c:pt>
                <c:pt idx="17">
                  <c:v>0.0</c:v>
                </c:pt>
                <c:pt idx="18">
                  <c:v>0.0</c:v>
                </c:pt>
                <c:pt idx="19">
                  <c:v>0.0</c:v>
                </c:pt>
                <c:pt idx="20">
                  <c:v>0.0</c:v>
                </c:pt>
                <c:pt idx="21">
                  <c:v>0.0</c:v>
                </c:pt>
                <c:pt idx="22">
                  <c:v>1100.0</c:v>
                </c:pt>
                <c:pt idx="23">
                  <c:v>0.0</c:v>
                </c:pt>
                <c:pt idx="24">
                  <c:v>0.0</c:v>
                </c:pt>
                <c:pt idx="25">
                  <c:v>0.0</c:v>
                </c:pt>
                <c:pt idx="26">
                  <c:v>0.0</c:v>
                </c:pt>
                <c:pt idx="27">
                  <c:v>0.0</c:v>
                </c:pt>
                <c:pt idx="28">
                  <c:v>0.0</c:v>
                </c:pt>
                <c:pt idx="29">
                  <c:v>0.0</c:v>
                </c:pt>
                <c:pt idx="30">
                  <c:v>0.0</c:v>
                </c:pt>
                <c:pt idx="31">
                  <c:v>0.0</c:v>
                </c:pt>
                <c:pt idx="32">
                  <c:v>0.0</c:v>
                </c:pt>
                <c:pt idx="33">
                  <c:v>0.0</c:v>
                </c:pt>
                <c:pt idx="34">
                  <c:v>0.0</c:v>
                </c:pt>
                <c:pt idx="35">
                  <c:v>0.0</c:v>
                </c:pt>
                <c:pt idx="36">
                  <c:v>0.0</c:v>
                </c:pt>
                <c:pt idx="37">
                  <c:v>0.0</c:v>
                </c:pt>
                <c:pt idx="38">
                  <c:v>0.0</c:v>
                </c:pt>
                <c:pt idx="39">
                  <c:v>0.0</c:v>
                </c:pt>
                <c:pt idx="40">
                  <c:v>0.0</c:v>
                </c:pt>
                <c:pt idx="41">
                  <c:v>0.0</c:v>
                </c:pt>
                <c:pt idx="42">
                  <c:v>1100.0</c:v>
                </c:pt>
                <c:pt idx="43">
                  <c:v>0.0</c:v>
                </c:pt>
                <c:pt idx="44">
                  <c:v>0.0</c:v>
                </c:pt>
                <c:pt idx="45">
                  <c:v>0.0</c:v>
                </c:pt>
                <c:pt idx="46">
                  <c:v>0.0</c:v>
                </c:pt>
                <c:pt idx="47">
                  <c:v>0.0</c:v>
                </c:pt>
                <c:pt idx="48">
                  <c:v>0.0</c:v>
                </c:pt>
                <c:pt idx="49">
                  <c:v>0.0</c:v>
                </c:pt>
                <c:pt idx="50">
                  <c:v>0.0</c:v>
                </c:pt>
              </c:numCache>
            </c:numRef>
          </c:val>
          <c:extLst xmlns:c16r2="http://schemas.microsoft.com/office/drawing/2015/06/chart">
            <c:ext xmlns:c16="http://schemas.microsoft.com/office/drawing/2014/chart" uri="{C3380CC4-5D6E-409C-BE32-E72D297353CC}">
              <c16:uniqueId val="{00000000-AC70-41E5-9DCC-492A13930AC0}"/>
            </c:ext>
          </c:extLst>
        </c:ser>
        <c:ser>
          <c:idx val="4"/>
          <c:order val="4"/>
          <c:tx>
            <c:v>Micropinchado</c:v>
          </c:tx>
          <c:spPr>
            <a:solidFill>
              <a:schemeClr val="accent6">
                <a:lumMod val="75000"/>
              </a:schemeClr>
            </a:solidFill>
          </c:spPr>
          <c:invertIfNegative val="0"/>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Hoja1!$G$2:$G$52</c:f>
              <c:numCache>
                <c:formatCode>General</c:formatCode>
                <c:ptCount val="51"/>
                <c:pt idx="0">
                  <c:v>0.0</c:v>
                </c:pt>
                <c:pt idx="1">
                  <c:v>0.0</c:v>
                </c:pt>
                <c:pt idx="2">
                  <c:v>0.0</c:v>
                </c:pt>
                <c:pt idx="3">
                  <c:v>0.0</c:v>
                </c:pt>
                <c:pt idx="4">
                  <c:v>0.0</c:v>
                </c:pt>
                <c:pt idx="5">
                  <c:v>0.0</c:v>
                </c:pt>
                <c:pt idx="6">
                  <c:v>0.0</c:v>
                </c:pt>
                <c:pt idx="7">
                  <c:v>0.0</c:v>
                </c:pt>
                <c:pt idx="8">
                  <c:v>0.0</c:v>
                </c:pt>
                <c:pt idx="9">
                  <c:v>0.0</c:v>
                </c:pt>
                <c:pt idx="10">
                  <c:v>0.0</c:v>
                </c:pt>
                <c:pt idx="11">
                  <c:v>0.0</c:v>
                </c:pt>
                <c:pt idx="12">
                  <c:v>0.0</c:v>
                </c:pt>
                <c:pt idx="13">
                  <c:v>0.0</c:v>
                </c:pt>
                <c:pt idx="14">
                  <c:v>0.0</c:v>
                </c:pt>
                <c:pt idx="15">
                  <c:v>0.0</c:v>
                </c:pt>
                <c:pt idx="16">
                  <c:v>0.0</c:v>
                </c:pt>
                <c:pt idx="17">
                  <c:v>0.0</c:v>
                </c:pt>
                <c:pt idx="18">
                  <c:v>0.0</c:v>
                </c:pt>
                <c:pt idx="19">
                  <c:v>0.0</c:v>
                </c:pt>
                <c:pt idx="20">
                  <c:v>0.0</c:v>
                </c:pt>
                <c:pt idx="21">
                  <c:v>0.0</c:v>
                </c:pt>
                <c:pt idx="22">
                  <c:v>0.0</c:v>
                </c:pt>
                <c:pt idx="23">
                  <c:v>0.0</c:v>
                </c:pt>
                <c:pt idx="24">
                  <c:v>0.0</c:v>
                </c:pt>
                <c:pt idx="25">
                  <c:v>0.0</c:v>
                </c:pt>
                <c:pt idx="26">
                  <c:v>0.0</c:v>
                </c:pt>
                <c:pt idx="27">
                  <c:v>0.0</c:v>
                </c:pt>
                <c:pt idx="28">
                  <c:v>0.0</c:v>
                </c:pt>
                <c:pt idx="29">
                  <c:v>0.0</c:v>
                </c:pt>
                <c:pt idx="30">
                  <c:v>0.0</c:v>
                </c:pt>
                <c:pt idx="31">
                  <c:v>0.0</c:v>
                </c:pt>
                <c:pt idx="32">
                  <c:v>0.0</c:v>
                </c:pt>
                <c:pt idx="33">
                  <c:v>0.0</c:v>
                </c:pt>
                <c:pt idx="34">
                  <c:v>0.0</c:v>
                </c:pt>
                <c:pt idx="35">
                  <c:v>610.0</c:v>
                </c:pt>
                <c:pt idx="36">
                  <c:v>0.0</c:v>
                </c:pt>
                <c:pt idx="37">
                  <c:v>0.0</c:v>
                </c:pt>
                <c:pt idx="38">
                  <c:v>610.0</c:v>
                </c:pt>
                <c:pt idx="39">
                  <c:v>0.0</c:v>
                </c:pt>
                <c:pt idx="40">
                  <c:v>0.0</c:v>
                </c:pt>
                <c:pt idx="41">
                  <c:v>0.0</c:v>
                </c:pt>
                <c:pt idx="42">
                  <c:v>0.0</c:v>
                </c:pt>
                <c:pt idx="43">
                  <c:v>0.0</c:v>
                </c:pt>
                <c:pt idx="44">
                  <c:v>0.0</c:v>
                </c:pt>
                <c:pt idx="45">
                  <c:v>0.0</c:v>
                </c:pt>
                <c:pt idx="46">
                  <c:v>0.0</c:v>
                </c:pt>
                <c:pt idx="47">
                  <c:v>0.0</c:v>
                </c:pt>
                <c:pt idx="48">
                  <c:v>0.0</c:v>
                </c:pt>
                <c:pt idx="49">
                  <c:v>0.0</c:v>
                </c:pt>
                <c:pt idx="50">
                  <c:v>0.0</c:v>
                </c:pt>
              </c:numCache>
            </c:numRef>
          </c:val>
          <c:extLst xmlns:c16r2="http://schemas.microsoft.com/office/drawing/2015/06/chart">
            <c:ext xmlns:c16="http://schemas.microsoft.com/office/drawing/2014/chart" uri="{C3380CC4-5D6E-409C-BE32-E72D297353CC}">
              <c16:uniqueId val="{00000001-AC70-41E5-9DCC-492A13930AC0}"/>
            </c:ext>
          </c:extLst>
        </c:ser>
        <c:ser>
          <c:idx val="5"/>
          <c:order val="5"/>
          <c:tx>
            <c:v>Verticut</c:v>
          </c:tx>
          <c:spPr>
            <a:solidFill>
              <a:schemeClr val="tx1">
                <a:lumMod val="65000"/>
                <a:lumOff val="35000"/>
              </a:schemeClr>
            </a:solidFill>
          </c:spPr>
          <c:invertIfNegative val="0"/>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Hoja1!$H$2:$H$52</c:f>
              <c:numCache>
                <c:formatCode>General</c:formatCode>
                <c:ptCount val="51"/>
                <c:pt idx="0">
                  <c:v>510.0</c:v>
                </c:pt>
                <c:pt idx="1">
                  <c:v>0.0</c:v>
                </c:pt>
                <c:pt idx="2">
                  <c:v>0.0</c:v>
                </c:pt>
                <c:pt idx="3">
                  <c:v>0.0</c:v>
                </c:pt>
                <c:pt idx="4">
                  <c:v>0.0</c:v>
                </c:pt>
                <c:pt idx="5">
                  <c:v>0.0</c:v>
                </c:pt>
                <c:pt idx="6">
                  <c:v>0.0</c:v>
                </c:pt>
                <c:pt idx="7">
                  <c:v>0.0</c:v>
                </c:pt>
                <c:pt idx="8">
                  <c:v>0.0</c:v>
                </c:pt>
                <c:pt idx="9">
                  <c:v>0.0</c:v>
                </c:pt>
                <c:pt idx="10">
                  <c:v>0.0</c:v>
                </c:pt>
                <c:pt idx="11">
                  <c:v>0.0</c:v>
                </c:pt>
                <c:pt idx="12">
                  <c:v>0.0</c:v>
                </c:pt>
                <c:pt idx="13">
                  <c:v>0.0</c:v>
                </c:pt>
                <c:pt idx="14">
                  <c:v>0.0</c:v>
                </c:pt>
                <c:pt idx="15">
                  <c:v>0.0</c:v>
                </c:pt>
                <c:pt idx="16">
                  <c:v>0.0</c:v>
                </c:pt>
                <c:pt idx="17">
                  <c:v>0.0</c:v>
                </c:pt>
                <c:pt idx="18">
                  <c:v>0.0</c:v>
                </c:pt>
                <c:pt idx="19">
                  <c:v>0.0</c:v>
                </c:pt>
                <c:pt idx="20">
                  <c:v>0.0</c:v>
                </c:pt>
                <c:pt idx="21">
                  <c:v>0.0</c:v>
                </c:pt>
                <c:pt idx="22">
                  <c:v>0.0</c:v>
                </c:pt>
                <c:pt idx="23">
                  <c:v>0.0</c:v>
                </c:pt>
                <c:pt idx="24">
                  <c:v>0.0</c:v>
                </c:pt>
                <c:pt idx="25">
                  <c:v>0.0</c:v>
                </c:pt>
                <c:pt idx="26">
                  <c:v>0.0</c:v>
                </c:pt>
                <c:pt idx="27">
                  <c:v>0.0</c:v>
                </c:pt>
                <c:pt idx="28">
                  <c:v>0.0</c:v>
                </c:pt>
                <c:pt idx="29">
                  <c:v>0.0</c:v>
                </c:pt>
                <c:pt idx="30">
                  <c:v>0.0</c:v>
                </c:pt>
                <c:pt idx="31">
                  <c:v>0.0</c:v>
                </c:pt>
                <c:pt idx="32">
                  <c:v>0.0</c:v>
                </c:pt>
                <c:pt idx="33">
                  <c:v>0.0</c:v>
                </c:pt>
                <c:pt idx="34">
                  <c:v>0.0</c:v>
                </c:pt>
                <c:pt idx="35">
                  <c:v>0.0</c:v>
                </c:pt>
                <c:pt idx="36">
                  <c:v>0.0</c:v>
                </c:pt>
                <c:pt idx="37">
                  <c:v>0.0</c:v>
                </c:pt>
                <c:pt idx="38">
                  <c:v>0.0</c:v>
                </c:pt>
                <c:pt idx="39">
                  <c:v>0.0</c:v>
                </c:pt>
                <c:pt idx="40">
                  <c:v>0.0</c:v>
                </c:pt>
                <c:pt idx="41">
                  <c:v>0.0</c:v>
                </c:pt>
                <c:pt idx="42">
                  <c:v>0.0</c:v>
                </c:pt>
                <c:pt idx="43">
                  <c:v>0.0</c:v>
                </c:pt>
                <c:pt idx="44">
                  <c:v>0.0</c:v>
                </c:pt>
                <c:pt idx="45">
                  <c:v>0.0</c:v>
                </c:pt>
                <c:pt idx="46">
                  <c:v>0.0</c:v>
                </c:pt>
                <c:pt idx="47">
                  <c:v>0.0</c:v>
                </c:pt>
                <c:pt idx="48">
                  <c:v>0.0</c:v>
                </c:pt>
                <c:pt idx="49">
                  <c:v>0.0</c:v>
                </c:pt>
                <c:pt idx="50">
                  <c:v>510.0</c:v>
                </c:pt>
              </c:numCache>
            </c:numRef>
          </c:val>
          <c:extLst xmlns:c16r2="http://schemas.microsoft.com/office/drawing/2015/06/chart">
            <c:ext xmlns:c16="http://schemas.microsoft.com/office/drawing/2014/chart" uri="{C3380CC4-5D6E-409C-BE32-E72D297353CC}">
              <c16:uniqueId val="{00000002-AC70-41E5-9DCC-492A13930AC0}"/>
            </c:ext>
          </c:extLst>
        </c:ser>
        <c:dLbls>
          <c:showLegendKey val="0"/>
          <c:showVal val="0"/>
          <c:showCatName val="0"/>
          <c:showSerName val="0"/>
          <c:showPercent val="0"/>
          <c:showBubbleSize val="0"/>
        </c:dLbls>
        <c:gapWidth val="150"/>
        <c:axId val="-2103556360"/>
        <c:axId val="2124235320"/>
      </c:barChart>
      <c:lineChart>
        <c:grouping val="standard"/>
        <c:varyColors val="0"/>
        <c:ser>
          <c:idx val="0"/>
          <c:order val="0"/>
          <c:tx>
            <c:strRef>
              <c:f>Hoja1!$C$1</c:f>
              <c:strCache>
                <c:ptCount val="1"/>
                <c:pt idx="0">
                  <c:v>Desviación L</c:v>
                </c:pt>
              </c:strCache>
            </c:strRef>
          </c:tx>
          <c:marker>
            <c:symbol val="none"/>
          </c:marker>
          <c:dLbls>
            <c:delete val="1"/>
          </c:dLbls>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Hoja1!$C$2:$C$52</c:f>
              <c:numCache>
                <c:formatCode>General</c:formatCode>
                <c:ptCount val="51"/>
                <c:pt idx="0">
                  <c:v>9.700000000000001</c:v>
                </c:pt>
                <c:pt idx="1">
                  <c:v>12.5</c:v>
                </c:pt>
                <c:pt idx="2">
                  <c:v>11.4</c:v>
                </c:pt>
                <c:pt idx="3">
                  <c:v>12.4</c:v>
                </c:pt>
                <c:pt idx="4">
                  <c:v>14.6</c:v>
                </c:pt>
                <c:pt idx="5">
                  <c:v>12.9</c:v>
                </c:pt>
                <c:pt idx="6">
                  <c:v>15.6</c:v>
                </c:pt>
                <c:pt idx="7">
                  <c:v>14.7</c:v>
                </c:pt>
                <c:pt idx="8">
                  <c:v>15.1</c:v>
                </c:pt>
                <c:pt idx="9">
                  <c:v>15.8</c:v>
                </c:pt>
                <c:pt idx="10">
                  <c:v>12.3</c:v>
                </c:pt>
                <c:pt idx="11">
                  <c:v>14.3</c:v>
                </c:pt>
                <c:pt idx="12">
                  <c:v>13.3</c:v>
                </c:pt>
                <c:pt idx="13">
                  <c:v>13.1</c:v>
                </c:pt>
                <c:pt idx="14">
                  <c:v>12.6</c:v>
                </c:pt>
                <c:pt idx="15">
                  <c:v>14.0</c:v>
                </c:pt>
                <c:pt idx="16">
                  <c:v>13.9</c:v>
                </c:pt>
                <c:pt idx="17">
                  <c:v>15.3</c:v>
                </c:pt>
                <c:pt idx="18">
                  <c:v>15.4</c:v>
                </c:pt>
                <c:pt idx="19">
                  <c:v>14.5</c:v>
                </c:pt>
                <c:pt idx="20">
                  <c:v>14.8</c:v>
                </c:pt>
                <c:pt idx="21">
                  <c:v>17.8</c:v>
                </c:pt>
                <c:pt idx="22">
                  <c:v>25.8</c:v>
                </c:pt>
                <c:pt idx="23">
                  <c:v>22.2</c:v>
                </c:pt>
                <c:pt idx="24">
                  <c:v>20.4</c:v>
                </c:pt>
                <c:pt idx="25">
                  <c:v>18.6</c:v>
                </c:pt>
                <c:pt idx="26">
                  <c:v>16.5</c:v>
                </c:pt>
                <c:pt idx="27">
                  <c:v>16.0</c:v>
                </c:pt>
                <c:pt idx="28">
                  <c:v>14.9</c:v>
                </c:pt>
                <c:pt idx="29">
                  <c:v>12.5</c:v>
                </c:pt>
                <c:pt idx="30">
                  <c:v>11.7</c:v>
                </c:pt>
                <c:pt idx="31">
                  <c:v>11.1</c:v>
                </c:pt>
                <c:pt idx="32">
                  <c:v>15.5</c:v>
                </c:pt>
                <c:pt idx="33">
                  <c:v>10.8</c:v>
                </c:pt>
                <c:pt idx="34">
                  <c:v>11.1</c:v>
                </c:pt>
                <c:pt idx="35">
                  <c:v>8.8</c:v>
                </c:pt>
                <c:pt idx="36">
                  <c:v>9.700000000000001</c:v>
                </c:pt>
                <c:pt idx="37">
                  <c:v>13.6</c:v>
                </c:pt>
                <c:pt idx="38">
                  <c:v>11.6</c:v>
                </c:pt>
                <c:pt idx="39">
                  <c:v>12.9</c:v>
                </c:pt>
                <c:pt idx="40" formatCode="0.0">
                  <c:v>11.8</c:v>
                </c:pt>
                <c:pt idx="41" formatCode="0.0">
                  <c:v>11.8</c:v>
                </c:pt>
                <c:pt idx="42">
                  <c:v>11.7</c:v>
                </c:pt>
                <c:pt idx="43">
                  <c:v>11.7</c:v>
                </c:pt>
                <c:pt idx="44">
                  <c:v>11.9</c:v>
                </c:pt>
                <c:pt idx="45">
                  <c:v>18.3</c:v>
                </c:pt>
                <c:pt idx="46">
                  <c:v>16.9</c:v>
                </c:pt>
                <c:pt idx="47">
                  <c:v>15.7</c:v>
                </c:pt>
                <c:pt idx="48">
                  <c:v>17.2</c:v>
                </c:pt>
                <c:pt idx="49">
                  <c:v>17.2</c:v>
                </c:pt>
                <c:pt idx="50">
                  <c:v>9.200000000000001</c:v>
                </c:pt>
              </c:numCache>
            </c:numRef>
          </c:val>
          <c:smooth val="0"/>
          <c:extLst xmlns:c16r2="http://schemas.microsoft.com/office/drawing/2015/06/chart">
            <c:ext xmlns:c16="http://schemas.microsoft.com/office/drawing/2014/chart" uri="{C3380CC4-5D6E-409C-BE32-E72D297353CC}">
              <c16:uniqueId val="{00000003-AC70-41E5-9DCC-492A13930AC0}"/>
            </c:ext>
          </c:extLst>
        </c:ser>
        <c:ser>
          <c:idx val="1"/>
          <c:order val="1"/>
          <c:tx>
            <c:strRef>
              <c:f>Hoja1!$D$1</c:f>
              <c:strCache>
                <c:ptCount val="1"/>
                <c:pt idx="0">
                  <c:v>Desviación V</c:v>
                </c:pt>
              </c:strCache>
            </c:strRef>
          </c:tx>
          <c:marker>
            <c:symbol val="none"/>
          </c:marker>
          <c:dLbls>
            <c:delete val="1"/>
          </c:dLbls>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Hoja1!$D$2:$D$52</c:f>
              <c:numCache>
                <c:formatCode>General</c:formatCode>
                <c:ptCount val="51"/>
                <c:pt idx="0">
                  <c:v>32.3</c:v>
                </c:pt>
                <c:pt idx="1">
                  <c:v>40.0</c:v>
                </c:pt>
                <c:pt idx="2">
                  <c:v>38.6</c:v>
                </c:pt>
                <c:pt idx="3">
                  <c:v>41.8</c:v>
                </c:pt>
                <c:pt idx="4">
                  <c:v>45.7</c:v>
                </c:pt>
                <c:pt idx="5">
                  <c:v>45.6</c:v>
                </c:pt>
                <c:pt idx="6">
                  <c:v>52.7</c:v>
                </c:pt>
                <c:pt idx="7">
                  <c:v>50.7</c:v>
                </c:pt>
                <c:pt idx="8">
                  <c:v>50.9</c:v>
                </c:pt>
                <c:pt idx="9">
                  <c:v>54.6</c:v>
                </c:pt>
                <c:pt idx="10">
                  <c:v>40.1</c:v>
                </c:pt>
                <c:pt idx="11">
                  <c:v>48.4</c:v>
                </c:pt>
                <c:pt idx="12">
                  <c:v>46.3</c:v>
                </c:pt>
                <c:pt idx="13">
                  <c:v>46.8</c:v>
                </c:pt>
                <c:pt idx="14">
                  <c:v>41.9</c:v>
                </c:pt>
                <c:pt idx="15">
                  <c:v>45.9</c:v>
                </c:pt>
                <c:pt idx="16">
                  <c:v>42.1</c:v>
                </c:pt>
                <c:pt idx="17">
                  <c:v>53.8</c:v>
                </c:pt>
                <c:pt idx="18">
                  <c:v>48.9</c:v>
                </c:pt>
                <c:pt idx="19">
                  <c:v>51.4</c:v>
                </c:pt>
                <c:pt idx="20">
                  <c:v>51.3</c:v>
                </c:pt>
                <c:pt idx="21">
                  <c:v>65.1</c:v>
                </c:pt>
                <c:pt idx="22">
                  <c:v>86.7</c:v>
                </c:pt>
                <c:pt idx="23">
                  <c:v>90.1</c:v>
                </c:pt>
                <c:pt idx="24">
                  <c:v>73.8</c:v>
                </c:pt>
                <c:pt idx="25">
                  <c:v>57.6</c:v>
                </c:pt>
                <c:pt idx="26">
                  <c:v>57.5</c:v>
                </c:pt>
                <c:pt idx="27">
                  <c:v>54.7</c:v>
                </c:pt>
                <c:pt idx="28">
                  <c:v>49.8</c:v>
                </c:pt>
                <c:pt idx="29">
                  <c:v>41.7</c:v>
                </c:pt>
                <c:pt idx="30">
                  <c:v>39.8</c:v>
                </c:pt>
                <c:pt idx="31">
                  <c:v>33.2</c:v>
                </c:pt>
                <c:pt idx="32">
                  <c:v>46.0</c:v>
                </c:pt>
                <c:pt idx="33">
                  <c:v>33.9</c:v>
                </c:pt>
                <c:pt idx="34">
                  <c:v>36.0</c:v>
                </c:pt>
                <c:pt idx="35">
                  <c:v>39.0</c:v>
                </c:pt>
                <c:pt idx="36">
                  <c:v>32.4</c:v>
                </c:pt>
                <c:pt idx="37">
                  <c:v>44.1</c:v>
                </c:pt>
                <c:pt idx="38">
                  <c:v>37.3</c:v>
                </c:pt>
                <c:pt idx="39">
                  <c:v>43.3</c:v>
                </c:pt>
                <c:pt idx="40" formatCode="0.0">
                  <c:v>42.3</c:v>
                </c:pt>
                <c:pt idx="41" formatCode="0.0">
                  <c:v>38.5</c:v>
                </c:pt>
                <c:pt idx="42" formatCode="0.0">
                  <c:v>37.5</c:v>
                </c:pt>
                <c:pt idx="43">
                  <c:v>36.5</c:v>
                </c:pt>
                <c:pt idx="44">
                  <c:v>35.8</c:v>
                </c:pt>
                <c:pt idx="45">
                  <c:v>57.0</c:v>
                </c:pt>
                <c:pt idx="46">
                  <c:v>48.9</c:v>
                </c:pt>
                <c:pt idx="47">
                  <c:v>42.0</c:v>
                </c:pt>
                <c:pt idx="48">
                  <c:v>60.3</c:v>
                </c:pt>
                <c:pt idx="49">
                  <c:v>60.3</c:v>
                </c:pt>
                <c:pt idx="50">
                  <c:v>28.1</c:v>
                </c:pt>
              </c:numCache>
            </c:numRef>
          </c:val>
          <c:smooth val="0"/>
          <c:extLst xmlns:c16r2="http://schemas.microsoft.com/office/drawing/2015/06/chart">
            <c:ext xmlns:c16="http://schemas.microsoft.com/office/drawing/2014/chart" uri="{C3380CC4-5D6E-409C-BE32-E72D297353CC}">
              <c16:uniqueId val="{00000004-AC70-41E5-9DCC-492A13930AC0}"/>
            </c:ext>
          </c:extLst>
        </c:ser>
        <c:dLbls>
          <c:showLegendKey val="0"/>
          <c:showVal val="1"/>
          <c:showCatName val="0"/>
          <c:showSerName val="0"/>
          <c:showPercent val="0"/>
          <c:showBubbleSize val="0"/>
        </c:dLbls>
        <c:marker val="1"/>
        <c:smooth val="0"/>
        <c:axId val="2089019624"/>
        <c:axId val="2123564024"/>
      </c:lineChart>
      <c:scatterChart>
        <c:scatterStyle val="lineMarker"/>
        <c:varyColors val="0"/>
        <c:ser>
          <c:idx val="2"/>
          <c:order val="2"/>
          <c:tx>
            <c:v>Jugadores</c:v>
          </c:tx>
          <c:spPr>
            <a:ln w="28575">
              <a:solidFill>
                <a:srgbClr val="00B050"/>
              </a:solidFill>
            </a:ln>
          </c:spPr>
          <c:marker>
            <c:symbol val="none"/>
          </c:marker>
          <c:dLbls>
            <c:delete val="1"/>
          </c:dLbls>
          <c:xVal>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xVal>
          <c:yVal>
            <c:numRef>
              <c:f>Hoja1!$E$2:$E$52</c:f>
              <c:numCache>
                <c:formatCode>General</c:formatCode>
                <c:ptCount val="51"/>
                <c:pt idx="0">
                  <c:v>978.0</c:v>
                </c:pt>
                <c:pt idx="1">
                  <c:v>864.0</c:v>
                </c:pt>
                <c:pt idx="2">
                  <c:v>642.0</c:v>
                </c:pt>
                <c:pt idx="3">
                  <c:v>742.0</c:v>
                </c:pt>
                <c:pt idx="4">
                  <c:v>786.0</c:v>
                </c:pt>
                <c:pt idx="5">
                  <c:v>510.0</c:v>
                </c:pt>
                <c:pt idx="6">
                  <c:v>709.0</c:v>
                </c:pt>
                <c:pt idx="7">
                  <c:v>741.0</c:v>
                </c:pt>
                <c:pt idx="8">
                  <c:v>625.0</c:v>
                </c:pt>
                <c:pt idx="9">
                  <c:v>689.0</c:v>
                </c:pt>
                <c:pt idx="10">
                  <c:v>704.0</c:v>
                </c:pt>
                <c:pt idx="11">
                  <c:v>702.0</c:v>
                </c:pt>
                <c:pt idx="12">
                  <c:v>532.0</c:v>
                </c:pt>
                <c:pt idx="13">
                  <c:v>491.0</c:v>
                </c:pt>
                <c:pt idx="14">
                  <c:v>562.0</c:v>
                </c:pt>
                <c:pt idx="15">
                  <c:v>333.0</c:v>
                </c:pt>
                <c:pt idx="16">
                  <c:v>623.0</c:v>
                </c:pt>
                <c:pt idx="17">
                  <c:v>559.0</c:v>
                </c:pt>
                <c:pt idx="18">
                  <c:v>617.0</c:v>
                </c:pt>
                <c:pt idx="19">
                  <c:v>865.0</c:v>
                </c:pt>
                <c:pt idx="20">
                  <c:v>897.0</c:v>
                </c:pt>
                <c:pt idx="21">
                  <c:v>508.0</c:v>
                </c:pt>
                <c:pt idx="22">
                  <c:v>418.0</c:v>
                </c:pt>
                <c:pt idx="23">
                  <c:v>232.0</c:v>
                </c:pt>
                <c:pt idx="24">
                  <c:v>790.0</c:v>
                </c:pt>
                <c:pt idx="25">
                  <c:v>904.0</c:v>
                </c:pt>
                <c:pt idx="26">
                  <c:v>893.0</c:v>
                </c:pt>
                <c:pt idx="27">
                  <c:v>1034.0</c:v>
                </c:pt>
                <c:pt idx="28">
                  <c:v>801.0</c:v>
                </c:pt>
                <c:pt idx="29">
                  <c:v>923.0</c:v>
                </c:pt>
                <c:pt idx="30">
                  <c:v>783.0</c:v>
                </c:pt>
                <c:pt idx="31">
                  <c:v>909.0</c:v>
                </c:pt>
                <c:pt idx="32">
                  <c:v>794.0</c:v>
                </c:pt>
                <c:pt idx="33">
                  <c:v>811.0</c:v>
                </c:pt>
                <c:pt idx="34">
                  <c:v>627.0</c:v>
                </c:pt>
                <c:pt idx="35">
                  <c:v>551.0</c:v>
                </c:pt>
                <c:pt idx="36">
                  <c:v>254.0</c:v>
                </c:pt>
                <c:pt idx="37">
                  <c:v>652.0</c:v>
                </c:pt>
                <c:pt idx="38">
                  <c:v>742.0</c:v>
                </c:pt>
                <c:pt idx="39">
                  <c:v>612.0</c:v>
                </c:pt>
                <c:pt idx="40">
                  <c:v>620.0</c:v>
                </c:pt>
                <c:pt idx="41">
                  <c:v>568.0</c:v>
                </c:pt>
                <c:pt idx="42">
                  <c:v>456.0</c:v>
                </c:pt>
                <c:pt idx="43">
                  <c:v>791.0</c:v>
                </c:pt>
                <c:pt idx="44">
                  <c:v>944.0</c:v>
                </c:pt>
                <c:pt idx="45">
                  <c:v>892.0</c:v>
                </c:pt>
                <c:pt idx="46">
                  <c:v>761.0</c:v>
                </c:pt>
                <c:pt idx="47">
                  <c:v>898.0</c:v>
                </c:pt>
                <c:pt idx="48">
                  <c:v>825.0</c:v>
                </c:pt>
                <c:pt idx="49">
                  <c:v>684.0</c:v>
                </c:pt>
                <c:pt idx="50">
                  <c:v>679.0</c:v>
                </c:pt>
              </c:numCache>
            </c:numRef>
          </c:yVal>
          <c:smooth val="0"/>
          <c:extLst xmlns:c16r2="http://schemas.microsoft.com/office/drawing/2015/06/chart">
            <c:ext xmlns:c16="http://schemas.microsoft.com/office/drawing/2014/chart" uri="{C3380CC4-5D6E-409C-BE32-E72D297353CC}">
              <c16:uniqueId val="{00000005-AC70-41E5-9DCC-492A13930AC0}"/>
            </c:ext>
          </c:extLst>
        </c:ser>
        <c:dLbls>
          <c:showLegendKey val="0"/>
          <c:showVal val="1"/>
          <c:showCatName val="0"/>
          <c:showSerName val="0"/>
          <c:showPercent val="0"/>
          <c:showBubbleSize val="0"/>
        </c:dLbls>
        <c:axId val="-2103556360"/>
        <c:axId val="2124235320"/>
      </c:scatterChart>
      <c:catAx>
        <c:axId val="2089019624"/>
        <c:scaling>
          <c:orientation val="minMax"/>
        </c:scaling>
        <c:delete val="0"/>
        <c:axPos val="b"/>
        <c:title>
          <c:tx>
            <c:rich>
              <a:bodyPr/>
              <a:lstStyle/>
              <a:p>
                <a:pPr>
                  <a:defRPr/>
                </a:pPr>
                <a:r>
                  <a:rPr lang="es-ES"/>
                  <a:t>PERIODO DE ESTUDIO: DEL 20 OCTUBRE (2014) AL 18 OCTUBRE (2015)</a:t>
                </a:r>
              </a:p>
            </c:rich>
          </c:tx>
          <c:overlay val="0"/>
        </c:title>
        <c:numFmt formatCode="General" sourceLinked="1"/>
        <c:majorTickMark val="out"/>
        <c:minorTickMark val="none"/>
        <c:tickLblPos val="nextTo"/>
        <c:crossAx val="2123564024"/>
        <c:crosses val="autoZero"/>
        <c:auto val="1"/>
        <c:lblAlgn val="ctr"/>
        <c:lblOffset val="100"/>
        <c:tickLblSkip val="1"/>
        <c:noMultiLvlLbl val="0"/>
      </c:catAx>
      <c:valAx>
        <c:axId val="2123564024"/>
        <c:scaling>
          <c:orientation val="minMax"/>
        </c:scaling>
        <c:delete val="0"/>
        <c:axPos val="l"/>
        <c:majorGridlines/>
        <c:title>
          <c:tx>
            <c:rich>
              <a:bodyPr rot="-5400000" vert="horz"/>
              <a:lstStyle/>
              <a:p>
                <a:pPr>
                  <a:defRPr/>
                </a:pPr>
                <a:r>
                  <a:rPr lang="es-ES" sz="1000" b="1" i="0">
                    <a:ln>
                      <a:noFill/>
                    </a:ln>
                    <a:solidFill>
                      <a:schemeClr val="tx1"/>
                    </a:solidFill>
                    <a:latin typeface="+mn-lt"/>
                    <a:cs typeface="Aharoni" pitchFamily="2" charset="-79"/>
                  </a:rPr>
                  <a:t>VALORES EN (%) DE LAS DESVIACIONES </a:t>
                </a:r>
              </a:p>
            </c:rich>
          </c:tx>
          <c:layout>
            <c:manualLayout>
              <c:xMode val="edge"/>
              <c:yMode val="edge"/>
              <c:x val="0.00764719065698761"/>
              <c:y val="0.176803283569005"/>
            </c:manualLayout>
          </c:layout>
          <c:overlay val="0"/>
        </c:title>
        <c:numFmt formatCode="General" sourceLinked="1"/>
        <c:majorTickMark val="out"/>
        <c:minorTickMark val="none"/>
        <c:tickLblPos val="nextTo"/>
        <c:crossAx val="2089019624"/>
        <c:crosses val="autoZero"/>
        <c:crossBetween val="between"/>
      </c:valAx>
      <c:valAx>
        <c:axId val="2124235320"/>
        <c:scaling>
          <c:orientation val="minMax"/>
        </c:scaling>
        <c:delete val="0"/>
        <c:axPos val="r"/>
        <c:title>
          <c:tx>
            <c:rich>
              <a:bodyPr rot="-5400000" vert="horz"/>
              <a:lstStyle/>
              <a:p>
                <a:pPr>
                  <a:defRPr/>
                </a:pPr>
                <a:r>
                  <a:rPr lang="es-ES" sz="1000"/>
                  <a:t>NÚMERO DE JUGADORES</a:t>
                </a:r>
              </a:p>
            </c:rich>
          </c:tx>
          <c:layout>
            <c:manualLayout>
              <c:xMode val="edge"/>
              <c:yMode val="edge"/>
              <c:x val="0.960269099124922"/>
              <c:y val="0.262428948459005"/>
            </c:manualLayout>
          </c:layout>
          <c:overlay val="0"/>
        </c:title>
        <c:numFmt formatCode="General" sourceLinked="1"/>
        <c:majorTickMark val="out"/>
        <c:minorTickMark val="none"/>
        <c:tickLblPos val="nextTo"/>
        <c:crossAx val="-2103556360"/>
        <c:crosses val="max"/>
        <c:crossBetween val="between"/>
      </c:valAx>
      <c:catAx>
        <c:axId val="-2103556360"/>
        <c:scaling>
          <c:orientation val="minMax"/>
        </c:scaling>
        <c:delete val="1"/>
        <c:axPos val="b"/>
        <c:numFmt formatCode="General" sourceLinked="1"/>
        <c:majorTickMark val="out"/>
        <c:minorTickMark val="none"/>
        <c:tickLblPos val="none"/>
        <c:crossAx val="2124235320"/>
        <c:crosses val="autoZero"/>
        <c:auto val="1"/>
        <c:lblAlgn val="ctr"/>
        <c:lblOffset val="100"/>
        <c:noMultiLvlLbl val="0"/>
      </c:catAx>
      <c:dTable>
        <c:showHorzBorder val="1"/>
        <c:showVertBorder val="1"/>
        <c:showOutline val="1"/>
        <c:showKeys val="1"/>
      </c:dTable>
    </c:plotArea>
    <c:legend>
      <c:legendPos val="b"/>
      <c:overlay val="0"/>
    </c:legend>
    <c:plotVisOnly val="1"/>
    <c:dispBlanksAs val="gap"/>
    <c:showDLblsOverMax val="0"/>
  </c:chart>
  <c:txPr>
    <a:bodyPr/>
    <a:lstStyle/>
    <a:p>
      <a:pPr>
        <a:defRPr sz="850" baseline="0"/>
      </a:pPr>
      <a:endParaRPr lang="es-E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s-ES"/>
              <a:t>GREEN 10:</a:t>
            </a:r>
            <a:r>
              <a:rPr lang="es-ES" baseline="0"/>
              <a:t> EVOLUCIÓN ANUAL DE LA CALIDAD DE LA RODADURA DE LA BOLA</a:t>
            </a:r>
            <a:endParaRPr lang="es-ES"/>
          </a:p>
        </c:rich>
      </c:tx>
      <c:overlay val="0"/>
    </c:title>
    <c:autoTitleDeleted val="0"/>
    <c:plotArea>
      <c:layout>
        <c:manualLayout>
          <c:layoutTarget val="inner"/>
          <c:xMode val="edge"/>
          <c:yMode val="edge"/>
          <c:x val="0.0637650455465471"/>
          <c:y val="0.0899160329168242"/>
          <c:w val="0.83942535823279"/>
          <c:h val="0.579240953606561"/>
        </c:manualLayout>
      </c:layout>
      <c:barChart>
        <c:barDir val="col"/>
        <c:grouping val="clustered"/>
        <c:varyColors val="0"/>
        <c:ser>
          <c:idx val="3"/>
          <c:order val="3"/>
          <c:tx>
            <c:v>Pinchado Hueco</c:v>
          </c:tx>
          <c:invertIfNegative val="0"/>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Hoja1!$F$2:$F$52</c:f>
              <c:numCache>
                <c:formatCode>General</c:formatCode>
                <c:ptCount val="51"/>
                <c:pt idx="0">
                  <c:v>0.0</c:v>
                </c:pt>
                <c:pt idx="1">
                  <c:v>0.0</c:v>
                </c:pt>
                <c:pt idx="2">
                  <c:v>0.0</c:v>
                </c:pt>
                <c:pt idx="3">
                  <c:v>0.0</c:v>
                </c:pt>
                <c:pt idx="4">
                  <c:v>0.0</c:v>
                </c:pt>
                <c:pt idx="5">
                  <c:v>0.0</c:v>
                </c:pt>
                <c:pt idx="6">
                  <c:v>0.0</c:v>
                </c:pt>
                <c:pt idx="7">
                  <c:v>0.0</c:v>
                </c:pt>
                <c:pt idx="8">
                  <c:v>0.0</c:v>
                </c:pt>
                <c:pt idx="9">
                  <c:v>0.0</c:v>
                </c:pt>
                <c:pt idx="10">
                  <c:v>0.0</c:v>
                </c:pt>
                <c:pt idx="11">
                  <c:v>0.0</c:v>
                </c:pt>
                <c:pt idx="12">
                  <c:v>0.0</c:v>
                </c:pt>
                <c:pt idx="13">
                  <c:v>0.0</c:v>
                </c:pt>
                <c:pt idx="14">
                  <c:v>0.0</c:v>
                </c:pt>
                <c:pt idx="15">
                  <c:v>0.0</c:v>
                </c:pt>
                <c:pt idx="16">
                  <c:v>0.0</c:v>
                </c:pt>
                <c:pt idx="17">
                  <c:v>0.0</c:v>
                </c:pt>
                <c:pt idx="18">
                  <c:v>0.0</c:v>
                </c:pt>
                <c:pt idx="19">
                  <c:v>0.0</c:v>
                </c:pt>
                <c:pt idx="20">
                  <c:v>0.0</c:v>
                </c:pt>
                <c:pt idx="21">
                  <c:v>0.0</c:v>
                </c:pt>
                <c:pt idx="22">
                  <c:v>1100.0</c:v>
                </c:pt>
                <c:pt idx="23">
                  <c:v>0.0</c:v>
                </c:pt>
                <c:pt idx="24">
                  <c:v>0.0</c:v>
                </c:pt>
                <c:pt idx="25">
                  <c:v>0.0</c:v>
                </c:pt>
                <c:pt idx="26">
                  <c:v>0.0</c:v>
                </c:pt>
                <c:pt idx="27">
                  <c:v>0.0</c:v>
                </c:pt>
                <c:pt idx="28">
                  <c:v>0.0</c:v>
                </c:pt>
                <c:pt idx="29">
                  <c:v>0.0</c:v>
                </c:pt>
                <c:pt idx="30">
                  <c:v>0.0</c:v>
                </c:pt>
                <c:pt idx="31">
                  <c:v>0.0</c:v>
                </c:pt>
                <c:pt idx="32">
                  <c:v>0.0</c:v>
                </c:pt>
                <c:pt idx="33">
                  <c:v>0.0</c:v>
                </c:pt>
                <c:pt idx="34">
                  <c:v>0.0</c:v>
                </c:pt>
                <c:pt idx="35">
                  <c:v>0.0</c:v>
                </c:pt>
                <c:pt idx="36">
                  <c:v>0.0</c:v>
                </c:pt>
                <c:pt idx="37">
                  <c:v>0.0</c:v>
                </c:pt>
                <c:pt idx="38">
                  <c:v>0.0</c:v>
                </c:pt>
                <c:pt idx="39">
                  <c:v>0.0</c:v>
                </c:pt>
                <c:pt idx="40">
                  <c:v>0.0</c:v>
                </c:pt>
                <c:pt idx="41">
                  <c:v>0.0</c:v>
                </c:pt>
                <c:pt idx="42">
                  <c:v>1100.0</c:v>
                </c:pt>
                <c:pt idx="43">
                  <c:v>0.0</c:v>
                </c:pt>
                <c:pt idx="44">
                  <c:v>0.0</c:v>
                </c:pt>
                <c:pt idx="45">
                  <c:v>0.0</c:v>
                </c:pt>
                <c:pt idx="46">
                  <c:v>0.0</c:v>
                </c:pt>
                <c:pt idx="47">
                  <c:v>0.0</c:v>
                </c:pt>
                <c:pt idx="48">
                  <c:v>0.0</c:v>
                </c:pt>
                <c:pt idx="49">
                  <c:v>0.0</c:v>
                </c:pt>
                <c:pt idx="50">
                  <c:v>0.0</c:v>
                </c:pt>
              </c:numCache>
            </c:numRef>
          </c:val>
          <c:extLst xmlns:c16r2="http://schemas.microsoft.com/office/drawing/2015/06/chart">
            <c:ext xmlns:c16="http://schemas.microsoft.com/office/drawing/2014/chart" uri="{C3380CC4-5D6E-409C-BE32-E72D297353CC}">
              <c16:uniqueId val="{00000000-5DDC-4D1D-B3EB-1CF685D20C55}"/>
            </c:ext>
          </c:extLst>
        </c:ser>
        <c:ser>
          <c:idx val="4"/>
          <c:order val="4"/>
          <c:tx>
            <c:v>Micropinchado</c:v>
          </c:tx>
          <c:spPr>
            <a:solidFill>
              <a:schemeClr val="accent6">
                <a:lumMod val="75000"/>
              </a:schemeClr>
            </a:solidFill>
          </c:spPr>
          <c:invertIfNegative val="0"/>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Hoja1!$G$2:$G$52</c:f>
              <c:numCache>
                <c:formatCode>General</c:formatCode>
                <c:ptCount val="51"/>
                <c:pt idx="0">
                  <c:v>0.0</c:v>
                </c:pt>
                <c:pt idx="1">
                  <c:v>0.0</c:v>
                </c:pt>
                <c:pt idx="2">
                  <c:v>0.0</c:v>
                </c:pt>
                <c:pt idx="3">
                  <c:v>0.0</c:v>
                </c:pt>
                <c:pt idx="4">
                  <c:v>0.0</c:v>
                </c:pt>
                <c:pt idx="5">
                  <c:v>0.0</c:v>
                </c:pt>
                <c:pt idx="6">
                  <c:v>0.0</c:v>
                </c:pt>
                <c:pt idx="7">
                  <c:v>0.0</c:v>
                </c:pt>
                <c:pt idx="8">
                  <c:v>0.0</c:v>
                </c:pt>
                <c:pt idx="9">
                  <c:v>0.0</c:v>
                </c:pt>
                <c:pt idx="10">
                  <c:v>0.0</c:v>
                </c:pt>
                <c:pt idx="11">
                  <c:v>0.0</c:v>
                </c:pt>
                <c:pt idx="12">
                  <c:v>0.0</c:v>
                </c:pt>
                <c:pt idx="13">
                  <c:v>0.0</c:v>
                </c:pt>
                <c:pt idx="14">
                  <c:v>0.0</c:v>
                </c:pt>
                <c:pt idx="15">
                  <c:v>0.0</c:v>
                </c:pt>
                <c:pt idx="16">
                  <c:v>0.0</c:v>
                </c:pt>
                <c:pt idx="17">
                  <c:v>0.0</c:v>
                </c:pt>
                <c:pt idx="18">
                  <c:v>0.0</c:v>
                </c:pt>
                <c:pt idx="19">
                  <c:v>0.0</c:v>
                </c:pt>
                <c:pt idx="20">
                  <c:v>0.0</c:v>
                </c:pt>
                <c:pt idx="21">
                  <c:v>0.0</c:v>
                </c:pt>
                <c:pt idx="22">
                  <c:v>0.0</c:v>
                </c:pt>
                <c:pt idx="23">
                  <c:v>0.0</c:v>
                </c:pt>
                <c:pt idx="24">
                  <c:v>0.0</c:v>
                </c:pt>
                <c:pt idx="25">
                  <c:v>0.0</c:v>
                </c:pt>
                <c:pt idx="26">
                  <c:v>0.0</c:v>
                </c:pt>
                <c:pt idx="27">
                  <c:v>0.0</c:v>
                </c:pt>
                <c:pt idx="28">
                  <c:v>0.0</c:v>
                </c:pt>
                <c:pt idx="29">
                  <c:v>0.0</c:v>
                </c:pt>
                <c:pt idx="30">
                  <c:v>0.0</c:v>
                </c:pt>
                <c:pt idx="31">
                  <c:v>0.0</c:v>
                </c:pt>
                <c:pt idx="32">
                  <c:v>0.0</c:v>
                </c:pt>
                <c:pt idx="33">
                  <c:v>0.0</c:v>
                </c:pt>
                <c:pt idx="34">
                  <c:v>0.0</c:v>
                </c:pt>
                <c:pt idx="35">
                  <c:v>610.0</c:v>
                </c:pt>
                <c:pt idx="36">
                  <c:v>0.0</c:v>
                </c:pt>
                <c:pt idx="37">
                  <c:v>0.0</c:v>
                </c:pt>
                <c:pt idx="38">
                  <c:v>610.0</c:v>
                </c:pt>
                <c:pt idx="39">
                  <c:v>0.0</c:v>
                </c:pt>
                <c:pt idx="40">
                  <c:v>0.0</c:v>
                </c:pt>
                <c:pt idx="41">
                  <c:v>0.0</c:v>
                </c:pt>
                <c:pt idx="42">
                  <c:v>0.0</c:v>
                </c:pt>
                <c:pt idx="43">
                  <c:v>0.0</c:v>
                </c:pt>
                <c:pt idx="44">
                  <c:v>0.0</c:v>
                </c:pt>
                <c:pt idx="45">
                  <c:v>0.0</c:v>
                </c:pt>
                <c:pt idx="46">
                  <c:v>0.0</c:v>
                </c:pt>
                <c:pt idx="47">
                  <c:v>0.0</c:v>
                </c:pt>
                <c:pt idx="48">
                  <c:v>0.0</c:v>
                </c:pt>
                <c:pt idx="49">
                  <c:v>0.0</c:v>
                </c:pt>
                <c:pt idx="50">
                  <c:v>0.0</c:v>
                </c:pt>
              </c:numCache>
            </c:numRef>
          </c:val>
          <c:extLst xmlns:c16r2="http://schemas.microsoft.com/office/drawing/2015/06/chart">
            <c:ext xmlns:c16="http://schemas.microsoft.com/office/drawing/2014/chart" uri="{C3380CC4-5D6E-409C-BE32-E72D297353CC}">
              <c16:uniqueId val="{00000001-5DDC-4D1D-B3EB-1CF685D20C55}"/>
            </c:ext>
          </c:extLst>
        </c:ser>
        <c:ser>
          <c:idx val="5"/>
          <c:order val="5"/>
          <c:tx>
            <c:v>Verticut</c:v>
          </c:tx>
          <c:spPr>
            <a:solidFill>
              <a:schemeClr val="tx1">
                <a:lumMod val="65000"/>
                <a:lumOff val="35000"/>
              </a:schemeClr>
            </a:solidFill>
          </c:spPr>
          <c:invertIfNegative val="0"/>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Hoja1!$H$2:$H$52</c:f>
              <c:numCache>
                <c:formatCode>General</c:formatCode>
                <c:ptCount val="51"/>
                <c:pt idx="0">
                  <c:v>510.0</c:v>
                </c:pt>
                <c:pt idx="1">
                  <c:v>0.0</c:v>
                </c:pt>
                <c:pt idx="2">
                  <c:v>0.0</c:v>
                </c:pt>
                <c:pt idx="3">
                  <c:v>0.0</c:v>
                </c:pt>
                <c:pt idx="4">
                  <c:v>0.0</c:v>
                </c:pt>
                <c:pt idx="5">
                  <c:v>0.0</c:v>
                </c:pt>
                <c:pt idx="6">
                  <c:v>0.0</c:v>
                </c:pt>
                <c:pt idx="7">
                  <c:v>0.0</c:v>
                </c:pt>
                <c:pt idx="8">
                  <c:v>0.0</c:v>
                </c:pt>
                <c:pt idx="9">
                  <c:v>0.0</c:v>
                </c:pt>
                <c:pt idx="10">
                  <c:v>0.0</c:v>
                </c:pt>
                <c:pt idx="11">
                  <c:v>0.0</c:v>
                </c:pt>
                <c:pt idx="12">
                  <c:v>0.0</c:v>
                </c:pt>
                <c:pt idx="13">
                  <c:v>0.0</c:v>
                </c:pt>
                <c:pt idx="14">
                  <c:v>0.0</c:v>
                </c:pt>
                <c:pt idx="15">
                  <c:v>0.0</c:v>
                </c:pt>
                <c:pt idx="16">
                  <c:v>0.0</c:v>
                </c:pt>
                <c:pt idx="17">
                  <c:v>0.0</c:v>
                </c:pt>
                <c:pt idx="18">
                  <c:v>0.0</c:v>
                </c:pt>
                <c:pt idx="19">
                  <c:v>0.0</c:v>
                </c:pt>
                <c:pt idx="20">
                  <c:v>0.0</c:v>
                </c:pt>
                <c:pt idx="21">
                  <c:v>0.0</c:v>
                </c:pt>
                <c:pt idx="22">
                  <c:v>0.0</c:v>
                </c:pt>
                <c:pt idx="23">
                  <c:v>0.0</c:v>
                </c:pt>
                <c:pt idx="24">
                  <c:v>0.0</c:v>
                </c:pt>
                <c:pt idx="25">
                  <c:v>0.0</c:v>
                </c:pt>
                <c:pt idx="26">
                  <c:v>0.0</c:v>
                </c:pt>
                <c:pt idx="27">
                  <c:v>0.0</c:v>
                </c:pt>
                <c:pt idx="28">
                  <c:v>0.0</c:v>
                </c:pt>
                <c:pt idx="29">
                  <c:v>0.0</c:v>
                </c:pt>
                <c:pt idx="30">
                  <c:v>0.0</c:v>
                </c:pt>
                <c:pt idx="31">
                  <c:v>0.0</c:v>
                </c:pt>
                <c:pt idx="32">
                  <c:v>0.0</c:v>
                </c:pt>
                <c:pt idx="33">
                  <c:v>0.0</c:v>
                </c:pt>
                <c:pt idx="34">
                  <c:v>0.0</c:v>
                </c:pt>
                <c:pt idx="35">
                  <c:v>0.0</c:v>
                </c:pt>
                <c:pt idx="36">
                  <c:v>0.0</c:v>
                </c:pt>
                <c:pt idx="37">
                  <c:v>0.0</c:v>
                </c:pt>
                <c:pt idx="38">
                  <c:v>0.0</c:v>
                </c:pt>
                <c:pt idx="39">
                  <c:v>0.0</c:v>
                </c:pt>
                <c:pt idx="40">
                  <c:v>0.0</c:v>
                </c:pt>
                <c:pt idx="41">
                  <c:v>0.0</c:v>
                </c:pt>
                <c:pt idx="42">
                  <c:v>0.0</c:v>
                </c:pt>
                <c:pt idx="43">
                  <c:v>0.0</c:v>
                </c:pt>
                <c:pt idx="44">
                  <c:v>0.0</c:v>
                </c:pt>
                <c:pt idx="45">
                  <c:v>0.0</c:v>
                </c:pt>
                <c:pt idx="46">
                  <c:v>0.0</c:v>
                </c:pt>
                <c:pt idx="47">
                  <c:v>0.0</c:v>
                </c:pt>
                <c:pt idx="48">
                  <c:v>0.0</c:v>
                </c:pt>
                <c:pt idx="49">
                  <c:v>0.0</c:v>
                </c:pt>
                <c:pt idx="50">
                  <c:v>510.0</c:v>
                </c:pt>
              </c:numCache>
            </c:numRef>
          </c:val>
          <c:extLst xmlns:c16r2="http://schemas.microsoft.com/office/drawing/2015/06/chart">
            <c:ext xmlns:c16="http://schemas.microsoft.com/office/drawing/2014/chart" uri="{C3380CC4-5D6E-409C-BE32-E72D297353CC}">
              <c16:uniqueId val="{00000002-5DDC-4D1D-B3EB-1CF685D20C55}"/>
            </c:ext>
          </c:extLst>
        </c:ser>
        <c:dLbls>
          <c:showLegendKey val="0"/>
          <c:showVal val="0"/>
          <c:showCatName val="0"/>
          <c:showSerName val="0"/>
          <c:showPercent val="0"/>
          <c:showBubbleSize val="0"/>
        </c:dLbls>
        <c:gapWidth val="150"/>
        <c:axId val="-2103468968"/>
        <c:axId val="2134022280"/>
      </c:barChart>
      <c:lineChart>
        <c:grouping val="standard"/>
        <c:varyColors val="0"/>
        <c:ser>
          <c:idx val="0"/>
          <c:order val="0"/>
          <c:tx>
            <c:strRef>
              <c:f>Hoja1!$C$1</c:f>
              <c:strCache>
                <c:ptCount val="1"/>
                <c:pt idx="0">
                  <c:v>Desviación L</c:v>
                </c:pt>
              </c:strCache>
            </c:strRef>
          </c:tx>
          <c:marker>
            <c:symbol val="none"/>
          </c:marker>
          <c:dLbls>
            <c:delete val="1"/>
          </c:dLbls>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Hoja1!$C$2:$C$52</c:f>
              <c:numCache>
                <c:formatCode>General</c:formatCode>
                <c:ptCount val="51"/>
                <c:pt idx="0">
                  <c:v>10.8</c:v>
                </c:pt>
                <c:pt idx="1">
                  <c:v>9.700000000000001</c:v>
                </c:pt>
                <c:pt idx="2">
                  <c:v>12.1</c:v>
                </c:pt>
                <c:pt idx="3">
                  <c:v>12.8</c:v>
                </c:pt>
                <c:pt idx="4">
                  <c:v>14.2</c:v>
                </c:pt>
                <c:pt idx="5">
                  <c:v>12.3</c:v>
                </c:pt>
                <c:pt idx="6">
                  <c:v>15.3</c:v>
                </c:pt>
                <c:pt idx="7">
                  <c:v>14.4</c:v>
                </c:pt>
                <c:pt idx="8">
                  <c:v>15.3</c:v>
                </c:pt>
                <c:pt idx="9">
                  <c:v>16.4</c:v>
                </c:pt>
                <c:pt idx="10">
                  <c:v>14.2</c:v>
                </c:pt>
                <c:pt idx="11">
                  <c:v>13.9</c:v>
                </c:pt>
                <c:pt idx="12">
                  <c:v>14.0</c:v>
                </c:pt>
                <c:pt idx="13">
                  <c:v>13.2</c:v>
                </c:pt>
                <c:pt idx="14">
                  <c:v>12.5</c:v>
                </c:pt>
                <c:pt idx="15">
                  <c:v>12.2</c:v>
                </c:pt>
                <c:pt idx="16">
                  <c:v>12.9</c:v>
                </c:pt>
                <c:pt idx="17">
                  <c:v>14.8</c:v>
                </c:pt>
                <c:pt idx="18">
                  <c:v>16.2</c:v>
                </c:pt>
                <c:pt idx="19">
                  <c:v>15.9</c:v>
                </c:pt>
                <c:pt idx="20">
                  <c:v>16.6</c:v>
                </c:pt>
                <c:pt idx="21">
                  <c:v>17.7</c:v>
                </c:pt>
                <c:pt idx="22">
                  <c:v>25.2</c:v>
                </c:pt>
                <c:pt idx="23">
                  <c:v>24.8</c:v>
                </c:pt>
                <c:pt idx="24">
                  <c:v>21.2</c:v>
                </c:pt>
                <c:pt idx="25">
                  <c:v>17.7</c:v>
                </c:pt>
                <c:pt idx="26">
                  <c:v>16.7</c:v>
                </c:pt>
                <c:pt idx="27">
                  <c:v>16.6</c:v>
                </c:pt>
                <c:pt idx="28">
                  <c:v>17.5</c:v>
                </c:pt>
                <c:pt idx="29">
                  <c:v>11.6</c:v>
                </c:pt>
                <c:pt idx="30">
                  <c:v>11.3</c:v>
                </c:pt>
                <c:pt idx="31">
                  <c:v>10.9</c:v>
                </c:pt>
                <c:pt idx="32">
                  <c:v>12.5</c:v>
                </c:pt>
                <c:pt idx="33">
                  <c:v>10.8</c:v>
                </c:pt>
                <c:pt idx="34">
                  <c:v>10.9</c:v>
                </c:pt>
                <c:pt idx="35">
                  <c:v>11.2</c:v>
                </c:pt>
                <c:pt idx="36">
                  <c:v>10.2</c:v>
                </c:pt>
                <c:pt idx="37">
                  <c:v>11.1</c:v>
                </c:pt>
                <c:pt idx="38">
                  <c:v>11.3</c:v>
                </c:pt>
                <c:pt idx="39">
                  <c:v>11.3</c:v>
                </c:pt>
                <c:pt idx="40" formatCode="0.0">
                  <c:v>12.2</c:v>
                </c:pt>
                <c:pt idx="41" formatCode="0.0">
                  <c:v>12.5</c:v>
                </c:pt>
                <c:pt idx="42">
                  <c:v>12.6</c:v>
                </c:pt>
                <c:pt idx="43">
                  <c:v>12.7</c:v>
                </c:pt>
                <c:pt idx="44">
                  <c:v>12.3</c:v>
                </c:pt>
                <c:pt idx="45">
                  <c:v>15.2</c:v>
                </c:pt>
                <c:pt idx="46">
                  <c:v>14.9</c:v>
                </c:pt>
                <c:pt idx="47">
                  <c:v>16.8</c:v>
                </c:pt>
                <c:pt idx="48">
                  <c:v>17.2</c:v>
                </c:pt>
                <c:pt idx="49">
                  <c:v>18.1</c:v>
                </c:pt>
                <c:pt idx="50">
                  <c:v>14.7</c:v>
                </c:pt>
              </c:numCache>
            </c:numRef>
          </c:val>
          <c:smooth val="0"/>
          <c:extLst xmlns:c16r2="http://schemas.microsoft.com/office/drawing/2015/06/chart">
            <c:ext xmlns:c16="http://schemas.microsoft.com/office/drawing/2014/chart" uri="{C3380CC4-5D6E-409C-BE32-E72D297353CC}">
              <c16:uniqueId val="{00000003-5DDC-4D1D-B3EB-1CF685D20C55}"/>
            </c:ext>
          </c:extLst>
        </c:ser>
        <c:ser>
          <c:idx val="1"/>
          <c:order val="1"/>
          <c:tx>
            <c:strRef>
              <c:f>Hoja1!$D$1</c:f>
              <c:strCache>
                <c:ptCount val="1"/>
                <c:pt idx="0">
                  <c:v>Desviación V</c:v>
                </c:pt>
              </c:strCache>
            </c:strRef>
          </c:tx>
          <c:marker>
            <c:symbol val="none"/>
          </c:marker>
          <c:dLbls>
            <c:delete val="1"/>
          </c:dLbls>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Hoja1!$D$2:$D$52</c:f>
              <c:numCache>
                <c:formatCode>General</c:formatCode>
                <c:ptCount val="51"/>
                <c:pt idx="0">
                  <c:v>27.0</c:v>
                </c:pt>
                <c:pt idx="1">
                  <c:v>31.3</c:v>
                </c:pt>
                <c:pt idx="2">
                  <c:v>41.0</c:v>
                </c:pt>
                <c:pt idx="3">
                  <c:v>43.3</c:v>
                </c:pt>
                <c:pt idx="4">
                  <c:v>47.8</c:v>
                </c:pt>
                <c:pt idx="5">
                  <c:v>45.6</c:v>
                </c:pt>
                <c:pt idx="6">
                  <c:v>49.0</c:v>
                </c:pt>
                <c:pt idx="7">
                  <c:v>48.2</c:v>
                </c:pt>
                <c:pt idx="8">
                  <c:v>49.7</c:v>
                </c:pt>
                <c:pt idx="9">
                  <c:v>56.7</c:v>
                </c:pt>
                <c:pt idx="10">
                  <c:v>51.4</c:v>
                </c:pt>
                <c:pt idx="11">
                  <c:v>48.3</c:v>
                </c:pt>
                <c:pt idx="12">
                  <c:v>47.6</c:v>
                </c:pt>
                <c:pt idx="13">
                  <c:v>49.2</c:v>
                </c:pt>
                <c:pt idx="14">
                  <c:v>43.5</c:v>
                </c:pt>
                <c:pt idx="15">
                  <c:v>45.3</c:v>
                </c:pt>
                <c:pt idx="16">
                  <c:v>46.1</c:v>
                </c:pt>
                <c:pt idx="17">
                  <c:v>53.2</c:v>
                </c:pt>
                <c:pt idx="18">
                  <c:v>59.3</c:v>
                </c:pt>
                <c:pt idx="19">
                  <c:v>52.5</c:v>
                </c:pt>
                <c:pt idx="20">
                  <c:v>57.9</c:v>
                </c:pt>
                <c:pt idx="21">
                  <c:v>61.4</c:v>
                </c:pt>
                <c:pt idx="22">
                  <c:v>91.4</c:v>
                </c:pt>
                <c:pt idx="23">
                  <c:v>87.3</c:v>
                </c:pt>
                <c:pt idx="24">
                  <c:v>73.4</c:v>
                </c:pt>
                <c:pt idx="25">
                  <c:v>59.5</c:v>
                </c:pt>
                <c:pt idx="26">
                  <c:v>54.8</c:v>
                </c:pt>
                <c:pt idx="27">
                  <c:v>49.2</c:v>
                </c:pt>
                <c:pt idx="28">
                  <c:v>46.6</c:v>
                </c:pt>
                <c:pt idx="29">
                  <c:v>37.1</c:v>
                </c:pt>
                <c:pt idx="30">
                  <c:v>38.0</c:v>
                </c:pt>
                <c:pt idx="31">
                  <c:v>35.9</c:v>
                </c:pt>
                <c:pt idx="32">
                  <c:v>35.5</c:v>
                </c:pt>
                <c:pt idx="33">
                  <c:v>31.9</c:v>
                </c:pt>
                <c:pt idx="34">
                  <c:v>35.6</c:v>
                </c:pt>
                <c:pt idx="35">
                  <c:v>40.8</c:v>
                </c:pt>
                <c:pt idx="36">
                  <c:v>29.9</c:v>
                </c:pt>
                <c:pt idx="37">
                  <c:v>39.8</c:v>
                </c:pt>
                <c:pt idx="38">
                  <c:v>38.0</c:v>
                </c:pt>
                <c:pt idx="39">
                  <c:v>38.0</c:v>
                </c:pt>
                <c:pt idx="40" formatCode="0.0">
                  <c:v>43.9</c:v>
                </c:pt>
                <c:pt idx="41" formatCode="0.0">
                  <c:v>41.3</c:v>
                </c:pt>
                <c:pt idx="42" formatCode="0.0">
                  <c:v>41.7</c:v>
                </c:pt>
                <c:pt idx="43">
                  <c:v>42.1</c:v>
                </c:pt>
                <c:pt idx="44">
                  <c:v>40.6</c:v>
                </c:pt>
                <c:pt idx="45">
                  <c:v>41.5</c:v>
                </c:pt>
                <c:pt idx="46">
                  <c:v>55.1</c:v>
                </c:pt>
                <c:pt idx="47">
                  <c:v>49.3</c:v>
                </c:pt>
                <c:pt idx="48">
                  <c:v>49.6</c:v>
                </c:pt>
                <c:pt idx="49">
                  <c:v>56.6</c:v>
                </c:pt>
                <c:pt idx="50">
                  <c:v>46.3</c:v>
                </c:pt>
              </c:numCache>
            </c:numRef>
          </c:val>
          <c:smooth val="0"/>
          <c:extLst xmlns:c16r2="http://schemas.microsoft.com/office/drawing/2015/06/chart">
            <c:ext xmlns:c16="http://schemas.microsoft.com/office/drawing/2014/chart" uri="{C3380CC4-5D6E-409C-BE32-E72D297353CC}">
              <c16:uniqueId val="{00000004-5DDC-4D1D-B3EB-1CF685D20C55}"/>
            </c:ext>
          </c:extLst>
        </c:ser>
        <c:dLbls>
          <c:showLegendKey val="0"/>
          <c:showVal val="1"/>
          <c:showCatName val="0"/>
          <c:showSerName val="0"/>
          <c:showPercent val="0"/>
          <c:showBubbleSize val="0"/>
        </c:dLbls>
        <c:marker val="1"/>
        <c:smooth val="0"/>
        <c:axId val="2089144728"/>
        <c:axId val="2124265608"/>
      </c:lineChart>
      <c:scatterChart>
        <c:scatterStyle val="lineMarker"/>
        <c:varyColors val="0"/>
        <c:ser>
          <c:idx val="2"/>
          <c:order val="2"/>
          <c:tx>
            <c:v>Jugadores</c:v>
          </c:tx>
          <c:spPr>
            <a:ln w="28575">
              <a:solidFill>
                <a:srgbClr val="00B050"/>
              </a:solidFill>
            </a:ln>
          </c:spPr>
          <c:marker>
            <c:symbol val="none"/>
          </c:marker>
          <c:dLbls>
            <c:delete val="1"/>
          </c:dLbls>
          <c:xVal>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xVal>
          <c:yVal>
            <c:numRef>
              <c:f>Hoja1!$E$2:$E$52</c:f>
              <c:numCache>
                <c:formatCode>General</c:formatCode>
                <c:ptCount val="51"/>
                <c:pt idx="0">
                  <c:v>978.0</c:v>
                </c:pt>
                <c:pt idx="1">
                  <c:v>864.0</c:v>
                </c:pt>
                <c:pt idx="2">
                  <c:v>642.0</c:v>
                </c:pt>
                <c:pt idx="3">
                  <c:v>742.0</c:v>
                </c:pt>
                <c:pt idx="4">
                  <c:v>786.0</c:v>
                </c:pt>
                <c:pt idx="5">
                  <c:v>510.0</c:v>
                </c:pt>
                <c:pt idx="6">
                  <c:v>709.0</c:v>
                </c:pt>
                <c:pt idx="7">
                  <c:v>741.0</c:v>
                </c:pt>
                <c:pt idx="8">
                  <c:v>625.0</c:v>
                </c:pt>
                <c:pt idx="9">
                  <c:v>689.0</c:v>
                </c:pt>
                <c:pt idx="10">
                  <c:v>704.0</c:v>
                </c:pt>
                <c:pt idx="11">
                  <c:v>702.0</c:v>
                </c:pt>
                <c:pt idx="12">
                  <c:v>532.0</c:v>
                </c:pt>
                <c:pt idx="13">
                  <c:v>491.0</c:v>
                </c:pt>
                <c:pt idx="14">
                  <c:v>562.0</c:v>
                </c:pt>
                <c:pt idx="15">
                  <c:v>333.0</c:v>
                </c:pt>
                <c:pt idx="16">
                  <c:v>623.0</c:v>
                </c:pt>
                <c:pt idx="17">
                  <c:v>559.0</c:v>
                </c:pt>
                <c:pt idx="18">
                  <c:v>617.0</c:v>
                </c:pt>
                <c:pt idx="19">
                  <c:v>865.0</c:v>
                </c:pt>
                <c:pt idx="20">
                  <c:v>897.0</c:v>
                </c:pt>
                <c:pt idx="21">
                  <c:v>508.0</c:v>
                </c:pt>
                <c:pt idx="22">
                  <c:v>418.0</c:v>
                </c:pt>
                <c:pt idx="23">
                  <c:v>232.0</c:v>
                </c:pt>
                <c:pt idx="24">
                  <c:v>790.0</c:v>
                </c:pt>
                <c:pt idx="25">
                  <c:v>904.0</c:v>
                </c:pt>
                <c:pt idx="26">
                  <c:v>893.0</c:v>
                </c:pt>
                <c:pt idx="27">
                  <c:v>1034.0</c:v>
                </c:pt>
                <c:pt idx="28">
                  <c:v>801.0</c:v>
                </c:pt>
                <c:pt idx="29">
                  <c:v>923.0</c:v>
                </c:pt>
                <c:pt idx="30">
                  <c:v>783.0</c:v>
                </c:pt>
                <c:pt idx="31">
                  <c:v>909.0</c:v>
                </c:pt>
                <c:pt idx="32">
                  <c:v>794.0</c:v>
                </c:pt>
                <c:pt idx="33">
                  <c:v>811.0</c:v>
                </c:pt>
                <c:pt idx="34">
                  <c:v>627.0</c:v>
                </c:pt>
                <c:pt idx="35">
                  <c:v>551.0</c:v>
                </c:pt>
                <c:pt idx="36">
                  <c:v>254.0</c:v>
                </c:pt>
                <c:pt idx="37">
                  <c:v>652.0</c:v>
                </c:pt>
                <c:pt idx="38">
                  <c:v>742.0</c:v>
                </c:pt>
                <c:pt idx="39">
                  <c:v>612.0</c:v>
                </c:pt>
                <c:pt idx="40">
                  <c:v>620.0</c:v>
                </c:pt>
                <c:pt idx="41">
                  <c:v>568.0</c:v>
                </c:pt>
                <c:pt idx="42">
                  <c:v>456.0</c:v>
                </c:pt>
                <c:pt idx="43">
                  <c:v>791.0</c:v>
                </c:pt>
                <c:pt idx="44">
                  <c:v>944.0</c:v>
                </c:pt>
                <c:pt idx="45">
                  <c:v>892.0</c:v>
                </c:pt>
                <c:pt idx="46">
                  <c:v>761.0</c:v>
                </c:pt>
                <c:pt idx="47">
                  <c:v>898.0</c:v>
                </c:pt>
                <c:pt idx="48">
                  <c:v>825.0</c:v>
                </c:pt>
                <c:pt idx="49">
                  <c:v>684.0</c:v>
                </c:pt>
                <c:pt idx="50">
                  <c:v>679.0</c:v>
                </c:pt>
              </c:numCache>
            </c:numRef>
          </c:yVal>
          <c:smooth val="0"/>
          <c:extLst xmlns:c16r2="http://schemas.microsoft.com/office/drawing/2015/06/chart">
            <c:ext xmlns:c16="http://schemas.microsoft.com/office/drawing/2014/chart" uri="{C3380CC4-5D6E-409C-BE32-E72D297353CC}">
              <c16:uniqueId val="{00000005-5DDC-4D1D-B3EB-1CF685D20C55}"/>
            </c:ext>
          </c:extLst>
        </c:ser>
        <c:dLbls>
          <c:showLegendKey val="0"/>
          <c:showVal val="1"/>
          <c:showCatName val="0"/>
          <c:showSerName val="0"/>
          <c:showPercent val="0"/>
          <c:showBubbleSize val="0"/>
        </c:dLbls>
        <c:axId val="-2103468968"/>
        <c:axId val="2134022280"/>
      </c:scatterChart>
      <c:catAx>
        <c:axId val="2089144728"/>
        <c:scaling>
          <c:orientation val="minMax"/>
        </c:scaling>
        <c:delete val="0"/>
        <c:axPos val="b"/>
        <c:title>
          <c:tx>
            <c:rich>
              <a:bodyPr/>
              <a:lstStyle/>
              <a:p>
                <a:pPr>
                  <a:defRPr/>
                </a:pPr>
                <a:r>
                  <a:rPr lang="es-ES"/>
                  <a:t>PERIODO DE ESTUDIO: DEL 20 OCTUBRE (2014) AL 18 OCTUBRE (2015)</a:t>
                </a:r>
              </a:p>
            </c:rich>
          </c:tx>
          <c:overlay val="0"/>
        </c:title>
        <c:numFmt formatCode="General" sourceLinked="1"/>
        <c:majorTickMark val="out"/>
        <c:minorTickMark val="none"/>
        <c:tickLblPos val="nextTo"/>
        <c:crossAx val="2124265608"/>
        <c:crosses val="autoZero"/>
        <c:auto val="1"/>
        <c:lblAlgn val="ctr"/>
        <c:lblOffset val="100"/>
        <c:tickLblSkip val="1"/>
        <c:noMultiLvlLbl val="0"/>
      </c:catAx>
      <c:valAx>
        <c:axId val="2124265608"/>
        <c:scaling>
          <c:orientation val="minMax"/>
        </c:scaling>
        <c:delete val="0"/>
        <c:axPos val="l"/>
        <c:majorGridlines/>
        <c:title>
          <c:tx>
            <c:rich>
              <a:bodyPr rot="-5400000" vert="horz"/>
              <a:lstStyle/>
              <a:p>
                <a:pPr>
                  <a:defRPr/>
                </a:pPr>
                <a:r>
                  <a:rPr lang="es-ES" sz="1000" b="1" i="0">
                    <a:ln>
                      <a:noFill/>
                    </a:ln>
                    <a:solidFill>
                      <a:schemeClr val="tx1"/>
                    </a:solidFill>
                    <a:latin typeface="+mn-lt"/>
                    <a:cs typeface="Aharoni" pitchFamily="2" charset="-79"/>
                  </a:rPr>
                  <a:t>VALORES EN (%) DE LAS DESVIACIONES </a:t>
                </a:r>
              </a:p>
            </c:rich>
          </c:tx>
          <c:layout>
            <c:manualLayout>
              <c:xMode val="edge"/>
              <c:yMode val="edge"/>
              <c:x val="0.00764719065698761"/>
              <c:y val="0.176803283569005"/>
            </c:manualLayout>
          </c:layout>
          <c:overlay val="0"/>
        </c:title>
        <c:numFmt formatCode="General" sourceLinked="1"/>
        <c:majorTickMark val="out"/>
        <c:minorTickMark val="none"/>
        <c:tickLblPos val="nextTo"/>
        <c:crossAx val="2089144728"/>
        <c:crosses val="autoZero"/>
        <c:crossBetween val="between"/>
      </c:valAx>
      <c:valAx>
        <c:axId val="2134022280"/>
        <c:scaling>
          <c:orientation val="minMax"/>
        </c:scaling>
        <c:delete val="0"/>
        <c:axPos val="r"/>
        <c:title>
          <c:tx>
            <c:rich>
              <a:bodyPr rot="-5400000" vert="horz"/>
              <a:lstStyle/>
              <a:p>
                <a:pPr>
                  <a:defRPr/>
                </a:pPr>
                <a:r>
                  <a:rPr lang="es-ES" sz="1000"/>
                  <a:t>NÚMERO DE JUGADORES</a:t>
                </a:r>
              </a:p>
            </c:rich>
          </c:tx>
          <c:layout>
            <c:manualLayout>
              <c:xMode val="edge"/>
              <c:yMode val="edge"/>
              <c:x val="0.951091980740095"/>
              <c:y val="0.262428948459005"/>
            </c:manualLayout>
          </c:layout>
          <c:overlay val="0"/>
        </c:title>
        <c:numFmt formatCode="General" sourceLinked="1"/>
        <c:majorTickMark val="out"/>
        <c:minorTickMark val="none"/>
        <c:tickLblPos val="nextTo"/>
        <c:crossAx val="-2103468968"/>
        <c:crosses val="max"/>
        <c:crossBetween val="between"/>
      </c:valAx>
      <c:catAx>
        <c:axId val="-2103468968"/>
        <c:scaling>
          <c:orientation val="minMax"/>
        </c:scaling>
        <c:delete val="1"/>
        <c:axPos val="b"/>
        <c:numFmt formatCode="General" sourceLinked="1"/>
        <c:majorTickMark val="out"/>
        <c:minorTickMark val="none"/>
        <c:tickLblPos val="none"/>
        <c:crossAx val="2134022280"/>
        <c:crosses val="autoZero"/>
        <c:auto val="1"/>
        <c:lblAlgn val="ctr"/>
        <c:lblOffset val="100"/>
        <c:noMultiLvlLbl val="0"/>
      </c:catAx>
      <c:dTable>
        <c:showHorzBorder val="1"/>
        <c:showVertBorder val="1"/>
        <c:showOutline val="1"/>
        <c:showKeys val="1"/>
      </c:dTable>
      <c:spPr>
        <a:noFill/>
        <a:ln w="25400">
          <a:noFill/>
        </a:ln>
      </c:spPr>
    </c:plotArea>
    <c:legend>
      <c:legendPos val="b"/>
      <c:overlay val="0"/>
    </c:legend>
    <c:plotVisOnly val="1"/>
    <c:dispBlanksAs val="gap"/>
    <c:showDLblsOverMax val="0"/>
  </c:chart>
  <c:txPr>
    <a:bodyPr/>
    <a:lstStyle/>
    <a:p>
      <a:pPr>
        <a:defRPr sz="850" baseline="0"/>
      </a:pPr>
      <a:endParaRPr lang="es-E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s-ES"/>
              <a:t>GREEN 12:</a:t>
            </a:r>
            <a:r>
              <a:rPr lang="es-ES" baseline="0"/>
              <a:t> EVOLUCIÓN ANUAL DE LA CALIDAD DE LA RODADURA DE LA BOLA</a:t>
            </a:r>
            <a:endParaRPr lang="es-ES"/>
          </a:p>
        </c:rich>
      </c:tx>
      <c:overlay val="0"/>
    </c:title>
    <c:autoTitleDeleted val="0"/>
    <c:plotArea>
      <c:layout>
        <c:manualLayout>
          <c:layoutTarget val="inner"/>
          <c:xMode val="edge"/>
          <c:yMode val="edge"/>
          <c:x val="0.0637650455465471"/>
          <c:y val="0.0899160329168242"/>
          <c:w val="0.83942535823279"/>
          <c:h val="0.582011036709054"/>
        </c:manualLayout>
      </c:layout>
      <c:barChart>
        <c:barDir val="col"/>
        <c:grouping val="clustered"/>
        <c:varyColors val="0"/>
        <c:ser>
          <c:idx val="3"/>
          <c:order val="3"/>
          <c:tx>
            <c:v>Pinchado Hueco</c:v>
          </c:tx>
          <c:invertIfNegative val="0"/>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Hoja1!$F$2:$F$52</c:f>
              <c:numCache>
                <c:formatCode>General</c:formatCode>
                <c:ptCount val="51"/>
                <c:pt idx="0">
                  <c:v>0.0</c:v>
                </c:pt>
                <c:pt idx="1">
                  <c:v>0.0</c:v>
                </c:pt>
                <c:pt idx="2">
                  <c:v>0.0</c:v>
                </c:pt>
                <c:pt idx="3">
                  <c:v>0.0</c:v>
                </c:pt>
                <c:pt idx="4">
                  <c:v>0.0</c:v>
                </c:pt>
                <c:pt idx="5">
                  <c:v>0.0</c:v>
                </c:pt>
                <c:pt idx="6">
                  <c:v>0.0</c:v>
                </c:pt>
                <c:pt idx="7">
                  <c:v>0.0</c:v>
                </c:pt>
                <c:pt idx="8">
                  <c:v>0.0</c:v>
                </c:pt>
                <c:pt idx="9">
                  <c:v>0.0</c:v>
                </c:pt>
                <c:pt idx="10">
                  <c:v>0.0</c:v>
                </c:pt>
                <c:pt idx="11">
                  <c:v>0.0</c:v>
                </c:pt>
                <c:pt idx="12">
                  <c:v>0.0</c:v>
                </c:pt>
                <c:pt idx="13">
                  <c:v>0.0</c:v>
                </c:pt>
                <c:pt idx="14">
                  <c:v>0.0</c:v>
                </c:pt>
                <c:pt idx="15">
                  <c:v>0.0</c:v>
                </c:pt>
                <c:pt idx="16">
                  <c:v>0.0</c:v>
                </c:pt>
                <c:pt idx="17">
                  <c:v>0.0</c:v>
                </c:pt>
                <c:pt idx="18">
                  <c:v>0.0</c:v>
                </c:pt>
                <c:pt idx="19">
                  <c:v>0.0</c:v>
                </c:pt>
                <c:pt idx="20">
                  <c:v>0.0</c:v>
                </c:pt>
                <c:pt idx="21">
                  <c:v>0.0</c:v>
                </c:pt>
                <c:pt idx="22">
                  <c:v>1100.0</c:v>
                </c:pt>
                <c:pt idx="23">
                  <c:v>0.0</c:v>
                </c:pt>
                <c:pt idx="24">
                  <c:v>0.0</c:v>
                </c:pt>
                <c:pt idx="25">
                  <c:v>0.0</c:v>
                </c:pt>
                <c:pt idx="26">
                  <c:v>0.0</c:v>
                </c:pt>
                <c:pt idx="27">
                  <c:v>0.0</c:v>
                </c:pt>
                <c:pt idx="28">
                  <c:v>0.0</c:v>
                </c:pt>
                <c:pt idx="29">
                  <c:v>0.0</c:v>
                </c:pt>
                <c:pt idx="30">
                  <c:v>0.0</c:v>
                </c:pt>
                <c:pt idx="31">
                  <c:v>0.0</c:v>
                </c:pt>
                <c:pt idx="32">
                  <c:v>0.0</c:v>
                </c:pt>
                <c:pt idx="33">
                  <c:v>0.0</c:v>
                </c:pt>
                <c:pt idx="34">
                  <c:v>0.0</c:v>
                </c:pt>
                <c:pt idx="35">
                  <c:v>0.0</c:v>
                </c:pt>
                <c:pt idx="36">
                  <c:v>0.0</c:v>
                </c:pt>
                <c:pt idx="37">
                  <c:v>0.0</c:v>
                </c:pt>
                <c:pt idx="38">
                  <c:v>0.0</c:v>
                </c:pt>
                <c:pt idx="39">
                  <c:v>0.0</c:v>
                </c:pt>
                <c:pt idx="40">
                  <c:v>0.0</c:v>
                </c:pt>
                <c:pt idx="41">
                  <c:v>0.0</c:v>
                </c:pt>
                <c:pt idx="42">
                  <c:v>1100.0</c:v>
                </c:pt>
                <c:pt idx="43">
                  <c:v>0.0</c:v>
                </c:pt>
                <c:pt idx="44">
                  <c:v>0.0</c:v>
                </c:pt>
                <c:pt idx="45">
                  <c:v>0.0</c:v>
                </c:pt>
                <c:pt idx="46">
                  <c:v>0.0</c:v>
                </c:pt>
                <c:pt idx="47">
                  <c:v>0.0</c:v>
                </c:pt>
                <c:pt idx="48">
                  <c:v>0.0</c:v>
                </c:pt>
                <c:pt idx="49">
                  <c:v>0.0</c:v>
                </c:pt>
                <c:pt idx="50">
                  <c:v>0.0</c:v>
                </c:pt>
              </c:numCache>
            </c:numRef>
          </c:val>
          <c:extLst xmlns:c16r2="http://schemas.microsoft.com/office/drawing/2015/06/chart">
            <c:ext xmlns:c16="http://schemas.microsoft.com/office/drawing/2014/chart" uri="{C3380CC4-5D6E-409C-BE32-E72D297353CC}">
              <c16:uniqueId val="{00000000-2D52-405B-994E-8EA09A1B5805}"/>
            </c:ext>
          </c:extLst>
        </c:ser>
        <c:ser>
          <c:idx val="4"/>
          <c:order val="4"/>
          <c:tx>
            <c:v>Micropinchado</c:v>
          </c:tx>
          <c:spPr>
            <a:solidFill>
              <a:schemeClr val="accent6">
                <a:lumMod val="75000"/>
              </a:schemeClr>
            </a:solidFill>
          </c:spPr>
          <c:invertIfNegative val="0"/>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Hoja1!$G$2:$G$52</c:f>
              <c:numCache>
                <c:formatCode>General</c:formatCode>
                <c:ptCount val="51"/>
                <c:pt idx="0">
                  <c:v>0.0</c:v>
                </c:pt>
                <c:pt idx="1">
                  <c:v>0.0</c:v>
                </c:pt>
                <c:pt idx="2">
                  <c:v>0.0</c:v>
                </c:pt>
                <c:pt idx="3">
                  <c:v>0.0</c:v>
                </c:pt>
                <c:pt idx="4">
                  <c:v>0.0</c:v>
                </c:pt>
                <c:pt idx="5">
                  <c:v>0.0</c:v>
                </c:pt>
                <c:pt idx="6">
                  <c:v>0.0</c:v>
                </c:pt>
                <c:pt idx="7">
                  <c:v>0.0</c:v>
                </c:pt>
                <c:pt idx="8">
                  <c:v>0.0</c:v>
                </c:pt>
                <c:pt idx="9">
                  <c:v>0.0</c:v>
                </c:pt>
                <c:pt idx="10">
                  <c:v>0.0</c:v>
                </c:pt>
                <c:pt idx="11">
                  <c:v>0.0</c:v>
                </c:pt>
                <c:pt idx="12">
                  <c:v>0.0</c:v>
                </c:pt>
                <c:pt idx="13">
                  <c:v>0.0</c:v>
                </c:pt>
                <c:pt idx="14">
                  <c:v>0.0</c:v>
                </c:pt>
                <c:pt idx="15">
                  <c:v>0.0</c:v>
                </c:pt>
                <c:pt idx="16">
                  <c:v>0.0</c:v>
                </c:pt>
                <c:pt idx="17">
                  <c:v>0.0</c:v>
                </c:pt>
                <c:pt idx="18">
                  <c:v>0.0</c:v>
                </c:pt>
                <c:pt idx="19">
                  <c:v>0.0</c:v>
                </c:pt>
                <c:pt idx="20">
                  <c:v>0.0</c:v>
                </c:pt>
                <c:pt idx="21">
                  <c:v>0.0</c:v>
                </c:pt>
                <c:pt idx="22">
                  <c:v>0.0</c:v>
                </c:pt>
                <c:pt idx="23">
                  <c:v>0.0</c:v>
                </c:pt>
                <c:pt idx="24">
                  <c:v>0.0</c:v>
                </c:pt>
                <c:pt idx="25">
                  <c:v>0.0</c:v>
                </c:pt>
                <c:pt idx="26">
                  <c:v>0.0</c:v>
                </c:pt>
                <c:pt idx="27">
                  <c:v>0.0</c:v>
                </c:pt>
                <c:pt idx="28">
                  <c:v>0.0</c:v>
                </c:pt>
                <c:pt idx="29">
                  <c:v>0.0</c:v>
                </c:pt>
                <c:pt idx="30">
                  <c:v>0.0</c:v>
                </c:pt>
                <c:pt idx="31">
                  <c:v>0.0</c:v>
                </c:pt>
                <c:pt idx="32">
                  <c:v>0.0</c:v>
                </c:pt>
                <c:pt idx="33">
                  <c:v>0.0</c:v>
                </c:pt>
                <c:pt idx="34">
                  <c:v>0.0</c:v>
                </c:pt>
                <c:pt idx="35">
                  <c:v>610.0</c:v>
                </c:pt>
                <c:pt idx="36">
                  <c:v>0.0</c:v>
                </c:pt>
                <c:pt idx="37">
                  <c:v>0.0</c:v>
                </c:pt>
                <c:pt idx="38">
                  <c:v>610.0</c:v>
                </c:pt>
                <c:pt idx="39">
                  <c:v>0.0</c:v>
                </c:pt>
                <c:pt idx="40">
                  <c:v>0.0</c:v>
                </c:pt>
                <c:pt idx="41">
                  <c:v>0.0</c:v>
                </c:pt>
                <c:pt idx="42">
                  <c:v>0.0</c:v>
                </c:pt>
                <c:pt idx="43">
                  <c:v>0.0</c:v>
                </c:pt>
                <c:pt idx="44">
                  <c:v>0.0</c:v>
                </c:pt>
                <c:pt idx="45">
                  <c:v>0.0</c:v>
                </c:pt>
                <c:pt idx="46">
                  <c:v>0.0</c:v>
                </c:pt>
                <c:pt idx="47">
                  <c:v>0.0</c:v>
                </c:pt>
                <c:pt idx="48">
                  <c:v>0.0</c:v>
                </c:pt>
                <c:pt idx="49">
                  <c:v>0.0</c:v>
                </c:pt>
                <c:pt idx="50">
                  <c:v>0.0</c:v>
                </c:pt>
              </c:numCache>
            </c:numRef>
          </c:val>
          <c:extLst xmlns:c16r2="http://schemas.microsoft.com/office/drawing/2015/06/chart">
            <c:ext xmlns:c16="http://schemas.microsoft.com/office/drawing/2014/chart" uri="{C3380CC4-5D6E-409C-BE32-E72D297353CC}">
              <c16:uniqueId val="{00000001-2D52-405B-994E-8EA09A1B5805}"/>
            </c:ext>
          </c:extLst>
        </c:ser>
        <c:ser>
          <c:idx val="5"/>
          <c:order val="5"/>
          <c:tx>
            <c:v>Verticut</c:v>
          </c:tx>
          <c:spPr>
            <a:solidFill>
              <a:schemeClr val="tx1">
                <a:lumMod val="65000"/>
                <a:lumOff val="35000"/>
              </a:schemeClr>
            </a:solidFill>
          </c:spPr>
          <c:invertIfNegative val="0"/>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Hoja1!$H$2:$H$52</c:f>
              <c:numCache>
                <c:formatCode>General</c:formatCode>
                <c:ptCount val="51"/>
                <c:pt idx="0">
                  <c:v>510.0</c:v>
                </c:pt>
                <c:pt idx="1">
                  <c:v>0.0</c:v>
                </c:pt>
                <c:pt idx="2">
                  <c:v>0.0</c:v>
                </c:pt>
                <c:pt idx="3">
                  <c:v>0.0</c:v>
                </c:pt>
                <c:pt idx="4">
                  <c:v>0.0</c:v>
                </c:pt>
                <c:pt idx="5">
                  <c:v>0.0</c:v>
                </c:pt>
                <c:pt idx="6">
                  <c:v>0.0</c:v>
                </c:pt>
                <c:pt idx="7">
                  <c:v>0.0</c:v>
                </c:pt>
                <c:pt idx="8">
                  <c:v>0.0</c:v>
                </c:pt>
                <c:pt idx="9">
                  <c:v>0.0</c:v>
                </c:pt>
                <c:pt idx="10">
                  <c:v>0.0</c:v>
                </c:pt>
                <c:pt idx="11">
                  <c:v>0.0</c:v>
                </c:pt>
                <c:pt idx="12">
                  <c:v>0.0</c:v>
                </c:pt>
                <c:pt idx="13">
                  <c:v>0.0</c:v>
                </c:pt>
                <c:pt idx="14">
                  <c:v>0.0</c:v>
                </c:pt>
                <c:pt idx="15">
                  <c:v>0.0</c:v>
                </c:pt>
                <c:pt idx="16">
                  <c:v>0.0</c:v>
                </c:pt>
                <c:pt idx="17">
                  <c:v>0.0</c:v>
                </c:pt>
                <c:pt idx="18">
                  <c:v>0.0</c:v>
                </c:pt>
                <c:pt idx="19">
                  <c:v>0.0</c:v>
                </c:pt>
                <c:pt idx="20">
                  <c:v>0.0</c:v>
                </c:pt>
                <c:pt idx="21">
                  <c:v>0.0</c:v>
                </c:pt>
                <c:pt idx="22">
                  <c:v>0.0</c:v>
                </c:pt>
                <c:pt idx="23">
                  <c:v>0.0</c:v>
                </c:pt>
                <c:pt idx="24">
                  <c:v>0.0</c:v>
                </c:pt>
                <c:pt idx="25">
                  <c:v>0.0</c:v>
                </c:pt>
                <c:pt idx="26">
                  <c:v>0.0</c:v>
                </c:pt>
                <c:pt idx="27">
                  <c:v>0.0</c:v>
                </c:pt>
                <c:pt idx="28">
                  <c:v>0.0</c:v>
                </c:pt>
                <c:pt idx="29">
                  <c:v>0.0</c:v>
                </c:pt>
                <c:pt idx="30">
                  <c:v>0.0</c:v>
                </c:pt>
                <c:pt idx="31">
                  <c:v>0.0</c:v>
                </c:pt>
                <c:pt idx="32">
                  <c:v>0.0</c:v>
                </c:pt>
                <c:pt idx="33">
                  <c:v>0.0</c:v>
                </c:pt>
                <c:pt idx="34">
                  <c:v>0.0</c:v>
                </c:pt>
                <c:pt idx="35">
                  <c:v>0.0</c:v>
                </c:pt>
                <c:pt idx="36">
                  <c:v>0.0</c:v>
                </c:pt>
                <c:pt idx="37">
                  <c:v>0.0</c:v>
                </c:pt>
                <c:pt idx="38">
                  <c:v>0.0</c:v>
                </c:pt>
                <c:pt idx="39">
                  <c:v>0.0</c:v>
                </c:pt>
                <c:pt idx="40">
                  <c:v>0.0</c:v>
                </c:pt>
                <c:pt idx="41">
                  <c:v>0.0</c:v>
                </c:pt>
                <c:pt idx="42">
                  <c:v>0.0</c:v>
                </c:pt>
                <c:pt idx="43">
                  <c:v>0.0</c:v>
                </c:pt>
                <c:pt idx="44">
                  <c:v>0.0</c:v>
                </c:pt>
                <c:pt idx="45">
                  <c:v>0.0</c:v>
                </c:pt>
                <c:pt idx="46">
                  <c:v>0.0</c:v>
                </c:pt>
                <c:pt idx="47">
                  <c:v>0.0</c:v>
                </c:pt>
                <c:pt idx="48">
                  <c:v>0.0</c:v>
                </c:pt>
                <c:pt idx="49">
                  <c:v>0.0</c:v>
                </c:pt>
                <c:pt idx="50">
                  <c:v>510.0</c:v>
                </c:pt>
              </c:numCache>
            </c:numRef>
          </c:val>
          <c:extLst xmlns:c16r2="http://schemas.microsoft.com/office/drawing/2015/06/chart">
            <c:ext xmlns:c16="http://schemas.microsoft.com/office/drawing/2014/chart" uri="{C3380CC4-5D6E-409C-BE32-E72D297353CC}">
              <c16:uniqueId val="{00000002-2D52-405B-994E-8EA09A1B5805}"/>
            </c:ext>
          </c:extLst>
        </c:ser>
        <c:dLbls>
          <c:showLegendKey val="0"/>
          <c:showVal val="0"/>
          <c:showCatName val="0"/>
          <c:showSerName val="0"/>
          <c:showPercent val="0"/>
          <c:showBubbleSize val="0"/>
        </c:dLbls>
        <c:gapWidth val="150"/>
        <c:axId val="2133992040"/>
        <c:axId val="2123820296"/>
      </c:barChart>
      <c:lineChart>
        <c:grouping val="standard"/>
        <c:varyColors val="0"/>
        <c:ser>
          <c:idx val="0"/>
          <c:order val="0"/>
          <c:tx>
            <c:strRef>
              <c:f>Hoja1!$C$1</c:f>
              <c:strCache>
                <c:ptCount val="1"/>
                <c:pt idx="0">
                  <c:v>Desviación L</c:v>
                </c:pt>
              </c:strCache>
            </c:strRef>
          </c:tx>
          <c:marker>
            <c:symbol val="none"/>
          </c:marker>
          <c:dLbls>
            <c:delete val="1"/>
          </c:dLbls>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Hoja1!$C$2:$C$52</c:f>
              <c:numCache>
                <c:formatCode>General</c:formatCode>
                <c:ptCount val="51"/>
                <c:pt idx="0">
                  <c:v>11.6</c:v>
                </c:pt>
                <c:pt idx="1">
                  <c:v>10.9</c:v>
                </c:pt>
                <c:pt idx="2">
                  <c:v>11.3</c:v>
                </c:pt>
                <c:pt idx="3">
                  <c:v>11.0</c:v>
                </c:pt>
                <c:pt idx="4">
                  <c:v>12.3</c:v>
                </c:pt>
                <c:pt idx="5">
                  <c:v>11.1</c:v>
                </c:pt>
                <c:pt idx="6">
                  <c:v>13.9</c:v>
                </c:pt>
                <c:pt idx="7">
                  <c:v>15.5</c:v>
                </c:pt>
                <c:pt idx="8">
                  <c:v>14.7</c:v>
                </c:pt>
                <c:pt idx="9">
                  <c:v>14.5</c:v>
                </c:pt>
                <c:pt idx="10">
                  <c:v>12.9</c:v>
                </c:pt>
                <c:pt idx="11">
                  <c:v>11.3</c:v>
                </c:pt>
                <c:pt idx="12">
                  <c:v>11.8</c:v>
                </c:pt>
                <c:pt idx="13">
                  <c:v>13.6</c:v>
                </c:pt>
                <c:pt idx="14">
                  <c:v>12.4</c:v>
                </c:pt>
                <c:pt idx="15">
                  <c:v>12.0</c:v>
                </c:pt>
                <c:pt idx="16">
                  <c:v>13.0</c:v>
                </c:pt>
                <c:pt idx="17">
                  <c:v>13.4</c:v>
                </c:pt>
                <c:pt idx="18">
                  <c:v>13.0</c:v>
                </c:pt>
                <c:pt idx="19">
                  <c:v>14.8</c:v>
                </c:pt>
                <c:pt idx="20">
                  <c:v>16.1</c:v>
                </c:pt>
                <c:pt idx="21">
                  <c:v>17.5</c:v>
                </c:pt>
                <c:pt idx="22">
                  <c:v>23.1</c:v>
                </c:pt>
                <c:pt idx="23">
                  <c:v>23.6</c:v>
                </c:pt>
                <c:pt idx="24">
                  <c:v>20.6</c:v>
                </c:pt>
                <c:pt idx="25">
                  <c:v>17.6</c:v>
                </c:pt>
                <c:pt idx="26">
                  <c:v>16.0</c:v>
                </c:pt>
                <c:pt idx="27">
                  <c:v>15.6</c:v>
                </c:pt>
                <c:pt idx="28">
                  <c:v>14.2</c:v>
                </c:pt>
                <c:pt idx="29">
                  <c:v>13.1</c:v>
                </c:pt>
                <c:pt idx="30">
                  <c:v>10.4</c:v>
                </c:pt>
                <c:pt idx="31">
                  <c:v>11.3</c:v>
                </c:pt>
                <c:pt idx="32">
                  <c:v>12.3</c:v>
                </c:pt>
                <c:pt idx="33">
                  <c:v>10.3</c:v>
                </c:pt>
                <c:pt idx="34">
                  <c:v>11.0</c:v>
                </c:pt>
                <c:pt idx="35">
                  <c:v>10.6</c:v>
                </c:pt>
                <c:pt idx="36">
                  <c:v>10.7</c:v>
                </c:pt>
                <c:pt idx="37">
                  <c:v>13.2</c:v>
                </c:pt>
                <c:pt idx="38">
                  <c:v>11.2</c:v>
                </c:pt>
                <c:pt idx="39">
                  <c:v>11.5</c:v>
                </c:pt>
                <c:pt idx="40" formatCode="0.0">
                  <c:v>10.4</c:v>
                </c:pt>
                <c:pt idx="41" formatCode="0.0">
                  <c:v>11.7</c:v>
                </c:pt>
                <c:pt idx="42">
                  <c:v>12.1</c:v>
                </c:pt>
                <c:pt idx="43">
                  <c:v>12.5</c:v>
                </c:pt>
                <c:pt idx="44">
                  <c:v>9.5</c:v>
                </c:pt>
                <c:pt idx="45">
                  <c:v>15.3</c:v>
                </c:pt>
                <c:pt idx="46">
                  <c:v>15.3</c:v>
                </c:pt>
                <c:pt idx="47">
                  <c:v>15.9</c:v>
                </c:pt>
                <c:pt idx="48">
                  <c:v>16.9</c:v>
                </c:pt>
                <c:pt idx="49">
                  <c:v>15.3</c:v>
                </c:pt>
                <c:pt idx="50">
                  <c:v>13.4</c:v>
                </c:pt>
              </c:numCache>
            </c:numRef>
          </c:val>
          <c:smooth val="0"/>
          <c:extLst xmlns:c16r2="http://schemas.microsoft.com/office/drawing/2015/06/chart">
            <c:ext xmlns:c16="http://schemas.microsoft.com/office/drawing/2014/chart" uri="{C3380CC4-5D6E-409C-BE32-E72D297353CC}">
              <c16:uniqueId val="{00000003-2D52-405B-994E-8EA09A1B5805}"/>
            </c:ext>
          </c:extLst>
        </c:ser>
        <c:ser>
          <c:idx val="1"/>
          <c:order val="1"/>
          <c:tx>
            <c:strRef>
              <c:f>Hoja1!$D$1</c:f>
              <c:strCache>
                <c:ptCount val="1"/>
                <c:pt idx="0">
                  <c:v>Desviación V</c:v>
                </c:pt>
              </c:strCache>
            </c:strRef>
          </c:tx>
          <c:marker>
            <c:symbol val="none"/>
          </c:marker>
          <c:dLbls>
            <c:delete val="1"/>
          </c:dLbls>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Hoja1!$D$2:$D$52</c:f>
              <c:numCache>
                <c:formatCode>General</c:formatCode>
                <c:ptCount val="51"/>
                <c:pt idx="0">
                  <c:v>23.8</c:v>
                </c:pt>
                <c:pt idx="1">
                  <c:v>30.2</c:v>
                </c:pt>
                <c:pt idx="2">
                  <c:v>38.5</c:v>
                </c:pt>
                <c:pt idx="3">
                  <c:v>34.1</c:v>
                </c:pt>
                <c:pt idx="4">
                  <c:v>43.0</c:v>
                </c:pt>
                <c:pt idx="5">
                  <c:v>36.8</c:v>
                </c:pt>
                <c:pt idx="6">
                  <c:v>42.1</c:v>
                </c:pt>
                <c:pt idx="7">
                  <c:v>49.7</c:v>
                </c:pt>
                <c:pt idx="8">
                  <c:v>47.7</c:v>
                </c:pt>
                <c:pt idx="9">
                  <c:v>46.6</c:v>
                </c:pt>
                <c:pt idx="10">
                  <c:v>38.9</c:v>
                </c:pt>
                <c:pt idx="11">
                  <c:v>33.3</c:v>
                </c:pt>
                <c:pt idx="12">
                  <c:v>37.3</c:v>
                </c:pt>
                <c:pt idx="13">
                  <c:v>48.0</c:v>
                </c:pt>
                <c:pt idx="14">
                  <c:v>41.4</c:v>
                </c:pt>
                <c:pt idx="15">
                  <c:v>38.8</c:v>
                </c:pt>
                <c:pt idx="16">
                  <c:v>44.8</c:v>
                </c:pt>
                <c:pt idx="17">
                  <c:v>42.2</c:v>
                </c:pt>
                <c:pt idx="18">
                  <c:v>41.9</c:v>
                </c:pt>
                <c:pt idx="19">
                  <c:v>48.6</c:v>
                </c:pt>
                <c:pt idx="20">
                  <c:v>53.2</c:v>
                </c:pt>
                <c:pt idx="21">
                  <c:v>59.2</c:v>
                </c:pt>
                <c:pt idx="22">
                  <c:v>94.4</c:v>
                </c:pt>
                <c:pt idx="23">
                  <c:v>87.7</c:v>
                </c:pt>
                <c:pt idx="24">
                  <c:v>70.3</c:v>
                </c:pt>
                <c:pt idx="25">
                  <c:v>52.9</c:v>
                </c:pt>
                <c:pt idx="26">
                  <c:v>50.8</c:v>
                </c:pt>
                <c:pt idx="27">
                  <c:v>46.6</c:v>
                </c:pt>
                <c:pt idx="28">
                  <c:v>45.0</c:v>
                </c:pt>
                <c:pt idx="29">
                  <c:v>40.2</c:v>
                </c:pt>
                <c:pt idx="30">
                  <c:v>33.2</c:v>
                </c:pt>
                <c:pt idx="31">
                  <c:v>34.6</c:v>
                </c:pt>
                <c:pt idx="32">
                  <c:v>35.5</c:v>
                </c:pt>
                <c:pt idx="33">
                  <c:v>29.4</c:v>
                </c:pt>
                <c:pt idx="34">
                  <c:v>32.5</c:v>
                </c:pt>
                <c:pt idx="35">
                  <c:v>40.0</c:v>
                </c:pt>
                <c:pt idx="36">
                  <c:v>30.4</c:v>
                </c:pt>
                <c:pt idx="37">
                  <c:v>43.5</c:v>
                </c:pt>
                <c:pt idx="38">
                  <c:v>36.6</c:v>
                </c:pt>
                <c:pt idx="39">
                  <c:v>35.7</c:v>
                </c:pt>
                <c:pt idx="40" formatCode="0.0">
                  <c:v>33.4</c:v>
                </c:pt>
                <c:pt idx="41" formatCode="0.0">
                  <c:v>42.5</c:v>
                </c:pt>
                <c:pt idx="42" formatCode="0.0">
                  <c:v>42.6</c:v>
                </c:pt>
                <c:pt idx="43">
                  <c:v>42.7</c:v>
                </c:pt>
                <c:pt idx="44">
                  <c:v>33.8</c:v>
                </c:pt>
                <c:pt idx="45">
                  <c:v>38.0</c:v>
                </c:pt>
                <c:pt idx="46">
                  <c:v>45.0</c:v>
                </c:pt>
                <c:pt idx="47">
                  <c:v>42.2</c:v>
                </c:pt>
                <c:pt idx="48">
                  <c:v>45.3</c:v>
                </c:pt>
                <c:pt idx="49">
                  <c:v>45.0</c:v>
                </c:pt>
                <c:pt idx="50">
                  <c:v>45.6</c:v>
                </c:pt>
              </c:numCache>
            </c:numRef>
          </c:val>
          <c:smooth val="0"/>
          <c:extLst xmlns:c16r2="http://schemas.microsoft.com/office/drawing/2015/06/chart">
            <c:ext xmlns:c16="http://schemas.microsoft.com/office/drawing/2014/chart" uri="{C3380CC4-5D6E-409C-BE32-E72D297353CC}">
              <c16:uniqueId val="{00000004-2D52-405B-994E-8EA09A1B5805}"/>
            </c:ext>
          </c:extLst>
        </c:ser>
        <c:dLbls>
          <c:showLegendKey val="0"/>
          <c:showVal val="1"/>
          <c:showCatName val="0"/>
          <c:showSerName val="0"/>
          <c:showPercent val="0"/>
          <c:showBubbleSize val="0"/>
        </c:dLbls>
        <c:marker val="1"/>
        <c:smooth val="0"/>
        <c:axId val="2089094424"/>
        <c:axId val="2123868280"/>
      </c:lineChart>
      <c:scatterChart>
        <c:scatterStyle val="lineMarker"/>
        <c:varyColors val="0"/>
        <c:ser>
          <c:idx val="2"/>
          <c:order val="2"/>
          <c:tx>
            <c:v>Jugadores</c:v>
          </c:tx>
          <c:spPr>
            <a:ln w="28575">
              <a:solidFill>
                <a:srgbClr val="00B050"/>
              </a:solidFill>
            </a:ln>
          </c:spPr>
          <c:marker>
            <c:symbol val="none"/>
          </c:marker>
          <c:dLbls>
            <c:delete val="1"/>
          </c:dLbls>
          <c:xVal>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xVal>
          <c:yVal>
            <c:numRef>
              <c:f>Hoja1!$E$2:$E$52</c:f>
              <c:numCache>
                <c:formatCode>General</c:formatCode>
                <c:ptCount val="51"/>
                <c:pt idx="0">
                  <c:v>978.0</c:v>
                </c:pt>
                <c:pt idx="1">
                  <c:v>864.0</c:v>
                </c:pt>
                <c:pt idx="2">
                  <c:v>642.0</c:v>
                </c:pt>
                <c:pt idx="3">
                  <c:v>742.0</c:v>
                </c:pt>
                <c:pt idx="4">
                  <c:v>786.0</c:v>
                </c:pt>
                <c:pt idx="5">
                  <c:v>510.0</c:v>
                </c:pt>
                <c:pt idx="6">
                  <c:v>709.0</c:v>
                </c:pt>
                <c:pt idx="7">
                  <c:v>741.0</c:v>
                </c:pt>
                <c:pt idx="8">
                  <c:v>625.0</c:v>
                </c:pt>
                <c:pt idx="9">
                  <c:v>689.0</c:v>
                </c:pt>
                <c:pt idx="10">
                  <c:v>704.0</c:v>
                </c:pt>
                <c:pt idx="11">
                  <c:v>702.0</c:v>
                </c:pt>
                <c:pt idx="12">
                  <c:v>532.0</c:v>
                </c:pt>
                <c:pt idx="13">
                  <c:v>491.0</c:v>
                </c:pt>
                <c:pt idx="14">
                  <c:v>562.0</c:v>
                </c:pt>
                <c:pt idx="15">
                  <c:v>333.0</c:v>
                </c:pt>
                <c:pt idx="16">
                  <c:v>623.0</c:v>
                </c:pt>
                <c:pt idx="17">
                  <c:v>559.0</c:v>
                </c:pt>
                <c:pt idx="18">
                  <c:v>617.0</c:v>
                </c:pt>
                <c:pt idx="19">
                  <c:v>865.0</c:v>
                </c:pt>
                <c:pt idx="20">
                  <c:v>897.0</c:v>
                </c:pt>
                <c:pt idx="21">
                  <c:v>508.0</c:v>
                </c:pt>
                <c:pt idx="22">
                  <c:v>418.0</c:v>
                </c:pt>
                <c:pt idx="23">
                  <c:v>232.0</c:v>
                </c:pt>
                <c:pt idx="24">
                  <c:v>790.0</c:v>
                </c:pt>
                <c:pt idx="25">
                  <c:v>904.0</c:v>
                </c:pt>
                <c:pt idx="26">
                  <c:v>893.0</c:v>
                </c:pt>
                <c:pt idx="27">
                  <c:v>1034.0</c:v>
                </c:pt>
                <c:pt idx="28">
                  <c:v>801.0</c:v>
                </c:pt>
                <c:pt idx="29">
                  <c:v>923.0</c:v>
                </c:pt>
                <c:pt idx="30">
                  <c:v>783.0</c:v>
                </c:pt>
                <c:pt idx="31">
                  <c:v>909.0</c:v>
                </c:pt>
                <c:pt idx="32">
                  <c:v>794.0</c:v>
                </c:pt>
                <c:pt idx="33">
                  <c:v>811.0</c:v>
                </c:pt>
                <c:pt idx="34">
                  <c:v>627.0</c:v>
                </c:pt>
                <c:pt idx="35">
                  <c:v>551.0</c:v>
                </c:pt>
                <c:pt idx="36">
                  <c:v>254.0</c:v>
                </c:pt>
                <c:pt idx="37">
                  <c:v>652.0</c:v>
                </c:pt>
                <c:pt idx="38">
                  <c:v>742.0</c:v>
                </c:pt>
                <c:pt idx="39">
                  <c:v>612.0</c:v>
                </c:pt>
                <c:pt idx="40">
                  <c:v>620.0</c:v>
                </c:pt>
                <c:pt idx="41">
                  <c:v>568.0</c:v>
                </c:pt>
                <c:pt idx="42">
                  <c:v>456.0</c:v>
                </c:pt>
                <c:pt idx="43">
                  <c:v>791.0</c:v>
                </c:pt>
                <c:pt idx="44">
                  <c:v>944.0</c:v>
                </c:pt>
                <c:pt idx="45">
                  <c:v>892.0</c:v>
                </c:pt>
                <c:pt idx="46">
                  <c:v>761.0</c:v>
                </c:pt>
                <c:pt idx="47">
                  <c:v>898.0</c:v>
                </c:pt>
                <c:pt idx="48">
                  <c:v>825.0</c:v>
                </c:pt>
                <c:pt idx="49">
                  <c:v>684.0</c:v>
                </c:pt>
                <c:pt idx="50">
                  <c:v>679.0</c:v>
                </c:pt>
              </c:numCache>
            </c:numRef>
          </c:yVal>
          <c:smooth val="0"/>
          <c:extLst xmlns:c16r2="http://schemas.microsoft.com/office/drawing/2015/06/chart">
            <c:ext xmlns:c16="http://schemas.microsoft.com/office/drawing/2014/chart" uri="{C3380CC4-5D6E-409C-BE32-E72D297353CC}">
              <c16:uniqueId val="{00000005-2D52-405B-994E-8EA09A1B5805}"/>
            </c:ext>
          </c:extLst>
        </c:ser>
        <c:dLbls>
          <c:showLegendKey val="0"/>
          <c:showVal val="1"/>
          <c:showCatName val="0"/>
          <c:showSerName val="0"/>
          <c:showPercent val="0"/>
          <c:showBubbleSize val="0"/>
        </c:dLbls>
        <c:axId val="2133992040"/>
        <c:axId val="2123820296"/>
      </c:scatterChart>
      <c:catAx>
        <c:axId val="2089094424"/>
        <c:scaling>
          <c:orientation val="minMax"/>
        </c:scaling>
        <c:delete val="0"/>
        <c:axPos val="b"/>
        <c:title>
          <c:tx>
            <c:rich>
              <a:bodyPr/>
              <a:lstStyle/>
              <a:p>
                <a:pPr>
                  <a:defRPr/>
                </a:pPr>
                <a:r>
                  <a:rPr lang="es-ES"/>
                  <a:t>PERIODO DE ESTUDIO: DEL 20 OCTUBRE (2014) AL 18 OCTUBRE (2015)</a:t>
                </a:r>
              </a:p>
            </c:rich>
          </c:tx>
          <c:overlay val="0"/>
        </c:title>
        <c:numFmt formatCode="General" sourceLinked="1"/>
        <c:majorTickMark val="out"/>
        <c:minorTickMark val="none"/>
        <c:tickLblPos val="nextTo"/>
        <c:crossAx val="2123868280"/>
        <c:crosses val="autoZero"/>
        <c:auto val="1"/>
        <c:lblAlgn val="ctr"/>
        <c:lblOffset val="100"/>
        <c:tickLblSkip val="1"/>
        <c:noMultiLvlLbl val="0"/>
      </c:catAx>
      <c:valAx>
        <c:axId val="2123868280"/>
        <c:scaling>
          <c:orientation val="minMax"/>
        </c:scaling>
        <c:delete val="0"/>
        <c:axPos val="l"/>
        <c:majorGridlines/>
        <c:title>
          <c:tx>
            <c:rich>
              <a:bodyPr rot="-5400000" vert="horz"/>
              <a:lstStyle/>
              <a:p>
                <a:pPr>
                  <a:defRPr/>
                </a:pPr>
                <a:r>
                  <a:rPr lang="es-ES" sz="1000" b="1" i="0">
                    <a:ln>
                      <a:noFill/>
                    </a:ln>
                    <a:solidFill>
                      <a:schemeClr val="tx1"/>
                    </a:solidFill>
                    <a:latin typeface="+mn-lt"/>
                    <a:cs typeface="Aharoni" pitchFamily="2" charset="-79"/>
                  </a:rPr>
                  <a:t>VALORES EN (%) DE LAS DESVIACIONES </a:t>
                </a:r>
              </a:p>
            </c:rich>
          </c:tx>
          <c:layout>
            <c:manualLayout>
              <c:xMode val="edge"/>
              <c:yMode val="edge"/>
              <c:x val="0.00764719065698761"/>
              <c:y val="0.176803283569005"/>
            </c:manualLayout>
          </c:layout>
          <c:overlay val="0"/>
        </c:title>
        <c:numFmt formatCode="General" sourceLinked="1"/>
        <c:majorTickMark val="out"/>
        <c:minorTickMark val="none"/>
        <c:tickLblPos val="nextTo"/>
        <c:crossAx val="2089094424"/>
        <c:crosses val="autoZero"/>
        <c:crossBetween val="between"/>
      </c:valAx>
      <c:valAx>
        <c:axId val="2123820296"/>
        <c:scaling>
          <c:orientation val="minMax"/>
        </c:scaling>
        <c:delete val="0"/>
        <c:axPos val="r"/>
        <c:title>
          <c:tx>
            <c:rich>
              <a:bodyPr rot="-5400000" vert="horz"/>
              <a:lstStyle/>
              <a:p>
                <a:pPr>
                  <a:defRPr/>
                </a:pPr>
                <a:r>
                  <a:rPr lang="es-ES" sz="1000"/>
                  <a:t>NÚMERO DE JUGADORES</a:t>
                </a:r>
              </a:p>
            </c:rich>
          </c:tx>
          <c:layout>
            <c:manualLayout>
              <c:xMode val="edge"/>
              <c:yMode val="edge"/>
              <c:x val="0.951091980740095"/>
              <c:y val="0.265199031561498"/>
            </c:manualLayout>
          </c:layout>
          <c:overlay val="0"/>
        </c:title>
        <c:numFmt formatCode="General" sourceLinked="1"/>
        <c:majorTickMark val="out"/>
        <c:minorTickMark val="none"/>
        <c:tickLblPos val="nextTo"/>
        <c:crossAx val="2133992040"/>
        <c:crosses val="max"/>
        <c:crossBetween val="between"/>
      </c:valAx>
      <c:catAx>
        <c:axId val="2133992040"/>
        <c:scaling>
          <c:orientation val="minMax"/>
        </c:scaling>
        <c:delete val="1"/>
        <c:axPos val="b"/>
        <c:numFmt formatCode="General" sourceLinked="1"/>
        <c:majorTickMark val="out"/>
        <c:minorTickMark val="none"/>
        <c:tickLblPos val="none"/>
        <c:crossAx val="2123820296"/>
        <c:crosses val="autoZero"/>
        <c:auto val="1"/>
        <c:lblAlgn val="ctr"/>
        <c:lblOffset val="100"/>
        <c:noMultiLvlLbl val="0"/>
      </c:catAx>
      <c:dTable>
        <c:showHorzBorder val="1"/>
        <c:showVertBorder val="1"/>
        <c:showOutline val="1"/>
        <c:showKeys val="1"/>
      </c:dTable>
      <c:spPr>
        <a:noFill/>
        <a:ln w="25400">
          <a:noFill/>
        </a:ln>
      </c:spPr>
    </c:plotArea>
    <c:legend>
      <c:legendPos val="b"/>
      <c:overlay val="0"/>
    </c:legend>
    <c:plotVisOnly val="1"/>
    <c:dispBlanksAs val="gap"/>
    <c:showDLblsOverMax val="0"/>
  </c:chart>
  <c:txPr>
    <a:bodyPr/>
    <a:lstStyle/>
    <a:p>
      <a:pPr>
        <a:defRPr sz="850" baseline="0"/>
      </a:pPr>
      <a:endParaRPr lang="es-E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s-ES"/>
              <a:t>GREEN 15:</a:t>
            </a:r>
            <a:r>
              <a:rPr lang="es-ES" baseline="0"/>
              <a:t> EVOLUCIÓN ANUAL DE LA CALIDAD DE LA RODADURA DE LA BOLA</a:t>
            </a:r>
            <a:endParaRPr lang="es-ES"/>
          </a:p>
        </c:rich>
      </c:tx>
      <c:overlay val="0"/>
    </c:title>
    <c:autoTitleDeleted val="0"/>
    <c:plotArea>
      <c:layout>
        <c:manualLayout>
          <c:layoutTarget val="inner"/>
          <c:xMode val="edge"/>
          <c:yMode val="edge"/>
          <c:x val="0.0637650455465471"/>
          <c:y val="0.0899160329168242"/>
          <c:w val="0.831777759578768"/>
          <c:h val="0.582011036709054"/>
        </c:manualLayout>
      </c:layout>
      <c:barChart>
        <c:barDir val="col"/>
        <c:grouping val="clustered"/>
        <c:varyColors val="0"/>
        <c:ser>
          <c:idx val="3"/>
          <c:order val="3"/>
          <c:tx>
            <c:v>Pinchado Hueco</c:v>
          </c:tx>
          <c:invertIfNegative val="0"/>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Hoja1!$F$2:$F$52</c:f>
              <c:numCache>
                <c:formatCode>General</c:formatCode>
                <c:ptCount val="51"/>
                <c:pt idx="0">
                  <c:v>0.0</c:v>
                </c:pt>
                <c:pt idx="1">
                  <c:v>0.0</c:v>
                </c:pt>
                <c:pt idx="2">
                  <c:v>0.0</c:v>
                </c:pt>
                <c:pt idx="3">
                  <c:v>0.0</c:v>
                </c:pt>
                <c:pt idx="4">
                  <c:v>0.0</c:v>
                </c:pt>
                <c:pt idx="5">
                  <c:v>0.0</c:v>
                </c:pt>
                <c:pt idx="6">
                  <c:v>0.0</c:v>
                </c:pt>
                <c:pt idx="7">
                  <c:v>0.0</c:v>
                </c:pt>
                <c:pt idx="8">
                  <c:v>0.0</c:v>
                </c:pt>
                <c:pt idx="9">
                  <c:v>0.0</c:v>
                </c:pt>
                <c:pt idx="10">
                  <c:v>0.0</c:v>
                </c:pt>
                <c:pt idx="11">
                  <c:v>0.0</c:v>
                </c:pt>
                <c:pt idx="12">
                  <c:v>0.0</c:v>
                </c:pt>
                <c:pt idx="13">
                  <c:v>0.0</c:v>
                </c:pt>
                <c:pt idx="14">
                  <c:v>0.0</c:v>
                </c:pt>
                <c:pt idx="15">
                  <c:v>0.0</c:v>
                </c:pt>
                <c:pt idx="16">
                  <c:v>0.0</c:v>
                </c:pt>
                <c:pt idx="17">
                  <c:v>0.0</c:v>
                </c:pt>
                <c:pt idx="18">
                  <c:v>0.0</c:v>
                </c:pt>
                <c:pt idx="19">
                  <c:v>0.0</c:v>
                </c:pt>
                <c:pt idx="20">
                  <c:v>0.0</c:v>
                </c:pt>
                <c:pt idx="21">
                  <c:v>0.0</c:v>
                </c:pt>
                <c:pt idx="22">
                  <c:v>1100.0</c:v>
                </c:pt>
                <c:pt idx="23">
                  <c:v>0.0</c:v>
                </c:pt>
                <c:pt idx="24">
                  <c:v>0.0</c:v>
                </c:pt>
                <c:pt idx="25">
                  <c:v>0.0</c:v>
                </c:pt>
                <c:pt idx="26">
                  <c:v>0.0</c:v>
                </c:pt>
                <c:pt idx="27">
                  <c:v>0.0</c:v>
                </c:pt>
                <c:pt idx="28">
                  <c:v>0.0</c:v>
                </c:pt>
                <c:pt idx="29">
                  <c:v>0.0</c:v>
                </c:pt>
                <c:pt idx="30">
                  <c:v>0.0</c:v>
                </c:pt>
                <c:pt idx="31">
                  <c:v>0.0</c:v>
                </c:pt>
                <c:pt idx="32">
                  <c:v>0.0</c:v>
                </c:pt>
                <c:pt idx="33">
                  <c:v>0.0</c:v>
                </c:pt>
                <c:pt idx="34">
                  <c:v>0.0</c:v>
                </c:pt>
                <c:pt idx="35">
                  <c:v>0.0</c:v>
                </c:pt>
                <c:pt idx="36">
                  <c:v>0.0</c:v>
                </c:pt>
                <c:pt idx="37">
                  <c:v>0.0</c:v>
                </c:pt>
                <c:pt idx="38">
                  <c:v>0.0</c:v>
                </c:pt>
                <c:pt idx="39">
                  <c:v>0.0</c:v>
                </c:pt>
                <c:pt idx="40">
                  <c:v>0.0</c:v>
                </c:pt>
                <c:pt idx="41">
                  <c:v>0.0</c:v>
                </c:pt>
                <c:pt idx="42">
                  <c:v>1100.0</c:v>
                </c:pt>
                <c:pt idx="43">
                  <c:v>0.0</c:v>
                </c:pt>
                <c:pt idx="44">
                  <c:v>0.0</c:v>
                </c:pt>
                <c:pt idx="45">
                  <c:v>0.0</c:v>
                </c:pt>
                <c:pt idx="46">
                  <c:v>0.0</c:v>
                </c:pt>
                <c:pt idx="47">
                  <c:v>0.0</c:v>
                </c:pt>
                <c:pt idx="48">
                  <c:v>0.0</c:v>
                </c:pt>
                <c:pt idx="49">
                  <c:v>0.0</c:v>
                </c:pt>
                <c:pt idx="50">
                  <c:v>0.0</c:v>
                </c:pt>
              </c:numCache>
            </c:numRef>
          </c:val>
          <c:extLst xmlns:c16r2="http://schemas.microsoft.com/office/drawing/2015/06/chart">
            <c:ext xmlns:c16="http://schemas.microsoft.com/office/drawing/2014/chart" uri="{C3380CC4-5D6E-409C-BE32-E72D297353CC}">
              <c16:uniqueId val="{00000000-30B4-491F-8D19-0273A19EF637}"/>
            </c:ext>
          </c:extLst>
        </c:ser>
        <c:ser>
          <c:idx val="4"/>
          <c:order val="4"/>
          <c:tx>
            <c:v>Micropinchado</c:v>
          </c:tx>
          <c:spPr>
            <a:solidFill>
              <a:schemeClr val="accent6">
                <a:lumMod val="75000"/>
              </a:schemeClr>
            </a:solidFill>
          </c:spPr>
          <c:invertIfNegative val="0"/>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Hoja1!$G$2:$G$52</c:f>
              <c:numCache>
                <c:formatCode>General</c:formatCode>
                <c:ptCount val="51"/>
                <c:pt idx="0">
                  <c:v>0.0</c:v>
                </c:pt>
                <c:pt idx="1">
                  <c:v>0.0</c:v>
                </c:pt>
                <c:pt idx="2">
                  <c:v>0.0</c:v>
                </c:pt>
                <c:pt idx="3">
                  <c:v>0.0</c:v>
                </c:pt>
                <c:pt idx="4">
                  <c:v>0.0</c:v>
                </c:pt>
                <c:pt idx="5">
                  <c:v>0.0</c:v>
                </c:pt>
                <c:pt idx="6">
                  <c:v>0.0</c:v>
                </c:pt>
                <c:pt idx="7">
                  <c:v>0.0</c:v>
                </c:pt>
                <c:pt idx="8">
                  <c:v>0.0</c:v>
                </c:pt>
                <c:pt idx="9">
                  <c:v>0.0</c:v>
                </c:pt>
                <c:pt idx="10">
                  <c:v>0.0</c:v>
                </c:pt>
                <c:pt idx="11">
                  <c:v>0.0</c:v>
                </c:pt>
                <c:pt idx="12">
                  <c:v>0.0</c:v>
                </c:pt>
                <c:pt idx="13">
                  <c:v>0.0</c:v>
                </c:pt>
                <c:pt idx="14">
                  <c:v>0.0</c:v>
                </c:pt>
                <c:pt idx="15">
                  <c:v>0.0</c:v>
                </c:pt>
                <c:pt idx="16">
                  <c:v>0.0</c:v>
                </c:pt>
                <c:pt idx="17">
                  <c:v>0.0</c:v>
                </c:pt>
                <c:pt idx="18">
                  <c:v>0.0</c:v>
                </c:pt>
                <c:pt idx="19">
                  <c:v>0.0</c:v>
                </c:pt>
                <c:pt idx="20">
                  <c:v>0.0</c:v>
                </c:pt>
                <c:pt idx="21">
                  <c:v>0.0</c:v>
                </c:pt>
                <c:pt idx="22">
                  <c:v>0.0</c:v>
                </c:pt>
                <c:pt idx="23">
                  <c:v>0.0</c:v>
                </c:pt>
                <c:pt idx="24">
                  <c:v>0.0</c:v>
                </c:pt>
                <c:pt idx="25">
                  <c:v>0.0</c:v>
                </c:pt>
                <c:pt idx="26">
                  <c:v>0.0</c:v>
                </c:pt>
                <c:pt idx="27">
                  <c:v>0.0</c:v>
                </c:pt>
                <c:pt idx="28">
                  <c:v>0.0</c:v>
                </c:pt>
                <c:pt idx="29">
                  <c:v>0.0</c:v>
                </c:pt>
                <c:pt idx="30">
                  <c:v>0.0</c:v>
                </c:pt>
                <c:pt idx="31">
                  <c:v>0.0</c:v>
                </c:pt>
                <c:pt idx="32">
                  <c:v>0.0</c:v>
                </c:pt>
                <c:pt idx="33">
                  <c:v>0.0</c:v>
                </c:pt>
                <c:pt idx="34">
                  <c:v>0.0</c:v>
                </c:pt>
                <c:pt idx="35">
                  <c:v>610.0</c:v>
                </c:pt>
                <c:pt idx="36">
                  <c:v>0.0</c:v>
                </c:pt>
                <c:pt idx="37">
                  <c:v>0.0</c:v>
                </c:pt>
                <c:pt idx="38">
                  <c:v>610.0</c:v>
                </c:pt>
                <c:pt idx="39">
                  <c:v>0.0</c:v>
                </c:pt>
                <c:pt idx="40">
                  <c:v>0.0</c:v>
                </c:pt>
                <c:pt idx="41">
                  <c:v>0.0</c:v>
                </c:pt>
                <c:pt idx="42">
                  <c:v>0.0</c:v>
                </c:pt>
                <c:pt idx="43">
                  <c:v>0.0</c:v>
                </c:pt>
                <c:pt idx="44">
                  <c:v>0.0</c:v>
                </c:pt>
                <c:pt idx="45">
                  <c:v>0.0</c:v>
                </c:pt>
                <c:pt idx="46">
                  <c:v>0.0</c:v>
                </c:pt>
                <c:pt idx="47">
                  <c:v>0.0</c:v>
                </c:pt>
                <c:pt idx="48">
                  <c:v>0.0</c:v>
                </c:pt>
                <c:pt idx="49">
                  <c:v>0.0</c:v>
                </c:pt>
                <c:pt idx="50">
                  <c:v>0.0</c:v>
                </c:pt>
              </c:numCache>
            </c:numRef>
          </c:val>
          <c:extLst xmlns:c16r2="http://schemas.microsoft.com/office/drawing/2015/06/chart">
            <c:ext xmlns:c16="http://schemas.microsoft.com/office/drawing/2014/chart" uri="{C3380CC4-5D6E-409C-BE32-E72D297353CC}">
              <c16:uniqueId val="{00000001-30B4-491F-8D19-0273A19EF637}"/>
            </c:ext>
          </c:extLst>
        </c:ser>
        <c:ser>
          <c:idx val="5"/>
          <c:order val="5"/>
          <c:tx>
            <c:v>Verticut</c:v>
          </c:tx>
          <c:spPr>
            <a:solidFill>
              <a:schemeClr val="tx1">
                <a:lumMod val="65000"/>
                <a:lumOff val="35000"/>
              </a:schemeClr>
            </a:solidFill>
          </c:spPr>
          <c:invertIfNegative val="0"/>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Hoja1!$H$2:$H$52</c:f>
              <c:numCache>
                <c:formatCode>General</c:formatCode>
                <c:ptCount val="51"/>
                <c:pt idx="0">
                  <c:v>510.0</c:v>
                </c:pt>
                <c:pt idx="1">
                  <c:v>0.0</c:v>
                </c:pt>
                <c:pt idx="2">
                  <c:v>0.0</c:v>
                </c:pt>
                <c:pt idx="3">
                  <c:v>0.0</c:v>
                </c:pt>
                <c:pt idx="4">
                  <c:v>0.0</c:v>
                </c:pt>
                <c:pt idx="5">
                  <c:v>0.0</c:v>
                </c:pt>
                <c:pt idx="6">
                  <c:v>0.0</c:v>
                </c:pt>
                <c:pt idx="7">
                  <c:v>0.0</c:v>
                </c:pt>
                <c:pt idx="8">
                  <c:v>0.0</c:v>
                </c:pt>
                <c:pt idx="9">
                  <c:v>0.0</c:v>
                </c:pt>
                <c:pt idx="10">
                  <c:v>0.0</c:v>
                </c:pt>
                <c:pt idx="11">
                  <c:v>0.0</c:v>
                </c:pt>
                <c:pt idx="12">
                  <c:v>0.0</c:v>
                </c:pt>
                <c:pt idx="13">
                  <c:v>0.0</c:v>
                </c:pt>
                <c:pt idx="14">
                  <c:v>0.0</c:v>
                </c:pt>
                <c:pt idx="15">
                  <c:v>0.0</c:v>
                </c:pt>
                <c:pt idx="16">
                  <c:v>0.0</c:v>
                </c:pt>
                <c:pt idx="17">
                  <c:v>0.0</c:v>
                </c:pt>
                <c:pt idx="18">
                  <c:v>0.0</c:v>
                </c:pt>
                <c:pt idx="19">
                  <c:v>0.0</c:v>
                </c:pt>
                <c:pt idx="20">
                  <c:v>0.0</c:v>
                </c:pt>
                <c:pt idx="21">
                  <c:v>0.0</c:v>
                </c:pt>
                <c:pt idx="22">
                  <c:v>0.0</c:v>
                </c:pt>
                <c:pt idx="23">
                  <c:v>0.0</c:v>
                </c:pt>
                <c:pt idx="24">
                  <c:v>0.0</c:v>
                </c:pt>
                <c:pt idx="25">
                  <c:v>0.0</c:v>
                </c:pt>
                <c:pt idx="26">
                  <c:v>0.0</c:v>
                </c:pt>
                <c:pt idx="27">
                  <c:v>0.0</c:v>
                </c:pt>
                <c:pt idx="28">
                  <c:v>0.0</c:v>
                </c:pt>
                <c:pt idx="29">
                  <c:v>0.0</c:v>
                </c:pt>
                <c:pt idx="30">
                  <c:v>0.0</c:v>
                </c:pt>
                <c:pt idx="31">
                  <c:v>0.0</c:v>
                </c:pt>
                <c:pt idx="32">
                  <c:v>0.0</c:v>
                </c:pt>
                <c:pt idx="33">
                  <c:v>0.0</c:v>
                </c:pt>
                <c:pt idx="34">
                  <c:v>0.0</c:v>
                </c:pt>
                <c:pt idx="35">
                  <c:v>0.0</c:v>
                </c:pt>
                <c:pt idx="36">
                  <c:v>0.0</c:v>
                </c:pt>
                <c:pt idx="37">
                  <c:v>0.0</c:v>
                </c:pt>
                <c:pt idx="38">
                  <c:v>0.0</c:v>
                </c:pt>
                <c:pt idx="39">
                  <c:v>0.0</c:v>
                </c:pt>
                <c:pt idx="40">
                  <c:v>0.0</c:v>
                </c:pt>
                <c:pt idx="41">
                  <c:v>0.0</c:v>
                </c:pt>
                <c:pt idx="42">
                  <c:v>0.0</c:v>
                </c:pt>
                <c:pt idx="43">
                  <c:v>0.0</c:v>
                </c:pt>
                <c:pt idx="44">
                  <c:v>0.0</c:v>
                </c:pt>
                <c:pt idx="45">
                  <c:v>0.0</c:v>
                </c:pt>
                <c:pt idx="46">
                  <c:v>0.0</c:v>
                </c:pt>
                <c:pt idx="47">
                  <c:v>0.0</c:v>
                </c:pt>
                <c:pt idx="48">
                  <c:v>0.0</c:v>
                </c:pt>
                <c:pt idx="49">
                  <c:v>0.0</c:v>
                </c:pt>
                <c:pt idx="50">
                  <c:v>510.0</c:v>
                </c:pt>
              </c:numCache>
            </c:numRef>
          </c:val>
          <c:extLst xmlns:c16r2="http://schemas.microsoft.com/office/drawing/2015/06/chart">
            <c:ext xmlns:c16="http://schemas.microsoft.com/office/drawing/2014/chart" uri="{C3380CC4-5D6E-409C-BE32-E72D297353CC}">
              <c16:uniqueId val="{00000002-30B4-491F-8D19-0273A19EF637}"/>
            </c:ext>
          </c:extLst>
        </c:ser>
        <c:dLbls>
          <c:showLegendKey val="0"/>
          <c:showVal val="0"/>
          <c:showCatName val="0"/>
          <c:showSerName val="0"/>
          <c:showPercent val="0"/>
          <c:showBubbleSize val="0"/>
        </c:dLbls>
        <c:gapWidth val="150"/>
        <c:axId val="-2119304152"/>
        <c:axId val="-2119309592"/>
      </c:barChart>
      <c:lineChart>
        <c:grouping val="standard"/>
        <c:varyColors val="0"/>
        <c:ser>
          <c:idx val="0"/>
          <c:order val="0"/>
          <c:tx>
            <c:strRef>
              <c:f>Hoja1!$C$1</c:f>
              <c:strCache>
                <c:ptCount val="1"/>
                <c:pt idx="0">
                  <c:v>Desviación L</c:v>
                </c:pt>
              </c:strCache>
            </c:strRef>
          </c:tx>
          <c:marker>
            <c:symbol val="none"/>
          </c:marker>
          <c:dLbls>
            <c:delete val="1"/>
          </c:dLbls>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Hoja1!$C$2:$C$52</c:f>
              <c:numCache>
                <c:formatCode>General</c:formatCode>
                <c:ptCount val="51"/>
                <c:pt idx="0">
                  <c:v>11.4</c:v>
                </c:pt>
                <c:pt idx="1">
                  <c:v>11.9</c:v>
                </c:pt>
                <c:pt idx="2">
                  <c:v>12.0</c:v>
                </c:pt>
                <c:pt idx="3">
                  <c:v>11.1</c:v>
                </c:pt>
                <c:pt idx="4">
                  <c:v>12.7</c:v>
                </c:pt>
                <c:pt idx="5">
                  <c:v>13.6</c:v>
                </c:pt>
                <c:pt idx="6">
                  <c:v>13.5</c:v>
                </c:pt>
                <c:pt idx="7">
                  <c:v>13.3</c:v>
                </c:pt>
                <c:pt idx="8">
                  <c:v>13.9</c:v>
                </c:pt>
                <c:pt idx="9">
                  <c:v>14.7</c:v>
                </c:pt>
                <c:pt idx="10">
                  <c:v>12.2</c:v>
                </c:pt>
                <c:pt idx="11">
                  <c:v>11.5</c:v>
                </c:pt>
                <c:pt idx="12">
                  <c:v>11.3</c:v>
                </c:pt>
                <c:pt idx="13">
                  <c:v>12.6</c:v>
                </c:pt>
                <c:pt idx="14">
                  <c:v>11.8</c:v>
                </c:pt>
                <c:pt idx="15">
                  <c:v>13.5</c:v>
                </c:pt>
                <c:pt idx="16">
                  <c:v>13.0</c:v>
                </c:pt>
                <c:pt idx="17">
                  <c:v>12.7</c:v>
                </c:pt>
                <c:pt idx="18">
                  <c:v>12.7</c:v>
                </c:pt>
                <c:pt idx="19">
                  <c:v>12.9</c:v>
                </c:pt>
                <c:pt idx="20">
                  <c:v>15.3</c:v>
                </c:pt>
                <c:pt idx="21">
                  <c:v>16.9</c:v>
                </c:pt>
                <c:pt idx="22">
                  <c:v>21.4</c:v>
                </c:pt>
                <c:pt idx="23">
                  <c:v>23.1</c:v>
                </c:pt>
                <c:pt idx="24">
                  <c:v>19.5</c:v>
                </c:pt>
                <c:pt idx="25">
                  <c:v>16.0</c:v>
                </c:pt>
                <c:pt idx="26">
                  <c:v>16.9</c:v>
                </c:pt>
                <c:pt idx="27">
                  <c:v>16.0</c:v>
                </c:pt>
                <c:pt idx="28">
                  <c:v>15.2</c:v>
                </c:pt>
                <c:pt idx="29">
                  <c:v>12.3</c:v>
                </c:pt>
                <c:pt idx="30">
                  <c:v>11.3</c:v>
                </c:pt>
                <c:pt idx="31">
                  <c:v>12.1</c:v>
                </c:pt>
                <c:pt idx="32">
                  <c:v>12.5</c:v>
                </c:pt>
                <c:pt idx="33">
                  <c:v>11.0</c:v>
                </c:pt>
                <c:pt idx="34">
                  <c:v>10.8</c:v>
                </c:pt>
                <c:pt idx="35">
                  <c:v>10.5</c:v>
                </c:pt>
                <c:pt idx="36">
                  <c:v>9.8</c:v>
                </c:pt>
                <c:pt idx="37">
                  <c:v>11.6</c:v>
                </c:pt>
                <c:pt idx="38">
                  <c:v>11.6</c:v>
                </c:pt>
                <c:pt idx="39">
                  <c:v>10.7</c:v>
                </c:pt>
                <c:pt idx="40" formatCode="0.0">
                  <c:v>10.7</c:v>
                </c:pt>
                <c:pt idx="41" formatCode="0.0">
                  <c:v>12.1</c:v>
                </c:pt>
                <c:pt idx="42">
                  <c:v>11.0</c:v>
                </c:pt>
                <c:pt idx="43">
                  <c:v>9.9</c:v>
                </c:pt>
                <c:pt idx="44">
                  <c:v>12.4</c:v>
                </c:pt>
                <c:pt idx="45">
                  <c:v>18.7</c:v>
                </c:pt>
                <c:pt idx="46">
                  <c:v>16.1</c:v>
                </c:pt>
                <c:pt idx="47">
                  <c:v>15.5</c:v>
                </c:pt>
                <c:pt idx="48">
                  <c:v>16.1</c:v>
                </c:pt>
                <c:pt idx="49">
                  <c:v>14.8</c:v>
                </c:pt>
                <c:pt idx="50">
                  <c:v>12.8</c:v>
                </c:pt>
              </c:numCache>
            </c:numRef>
          </c:val>
          <c:smooth val="0"/>
          <c:extLst xmlns:c16r2="http://schemas.microsoft.com/office/drawing/2015/06/chart">
            <c:ext xmlns:c16="http://schemas.microsoft.com/office/drawing/2014/chart" uri="{C3380CC4-5D6E-409C-BE32-E72D297353CC}">
              <c16:uniqueId val="{00000003-30B4-491F-8D19-0273A19EF637}"/>
            </c:ext>
          </c:extLst>
        </c:ser>
        <c:ser>
          <c:idx val="1"/>
          <c:order val="1"/>
          <c:tx>
            <c:strRef>
              <c:f>Hoja1!$D$1</c:f>
              <c:strCache>
                <c:ptCount val="1"/>
                <c:pt idx="0">
                  <c:v>Desviación V</c:v>
                </c:pt>
              </c:strCache>
            </c:strRef>
          </c:tx>
          <c:marker>
            <c:symbol val="none"/>
          </c:marker>
          <c:dLbls>
            <c:delete val="1"/>
          </c:dLbls>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Hoja1!$D$2:$D$52</c:f>
              <c:numCache>
                <c:formatCode>General</c:formatCode>
                <c:ptCount val="51"/>
                <c:pt idx="0">
                  <c:v>27.7</c:v>
                </c:pt>
                <c:pt idx="1">
                  <c:v>38.5</c:v>
                </c:pt>
                <c:pt idx="2">
                  <c:v>41.8</c:v>
                </c:pt>
                <c:pt idx="3">
                  <c:v>34.4</c:v>
                </c:pt>
                <c:pt idx="4">
                  <c:v>43.0</c:v>
                </c:pt>
                <c:pt idx="5">
                  <c:v>46.8</c:v>
                </c:pt>
                <c:pt idx="6">
                  <c:v>44.9</c:v>
                </c:pt>
                <c:pt idx="7">
                  <c:v>42.9</c:v>
                </c:pt>
                <c:pt idx="8">
                  <c:v>46.4</c:v>
                </c:pt>
                <c:pt idx="9">
                  <c:v>50.8</c:v>
                </c:pt>
                <c:pt idx="10">
                  <c:v>39.7</c:v>
                </c:pt>
                <c:pt idx="11">
                  <c:v>36.1</c:v>
                </c:pt>
                <c:pt idx="12">
                  <c:v>37.8</c:v>
                </c:pt>
                <c:pt idx="13">
                  <c:v>44.3</c:v>
                </c:pt>
                <c:pt idx="14">
                  <c:v>38.2</c:v>
                </c:pt>
                <c:pt idx="15">
                  <c:v>45.3</c:v>
                </c:pt>
                <c:pt idx="16">
                  <c:v>43.2</c:v>
                </c:pt>
                <c:pt idx="17">
                  <c:v>44.0</c:v>
                </c:pt>
                <c:pt idx="18">
                  <c:v>41.7</c:v>
                </c:pt>
                <c:pt idx="19">
                  <c:v>45.6</c:v>
                </c:pt>
                <c:pt idx="20">
                  <c:v>56.9</c:v>
                </c:pt>
                <c:pt idx="21">
                  <c:v>57.4</c:v>
                </c:pt>
                <c:pt idx="22">
                  <c:v>92.6</c:v>
                </c:pt>
                <c:pt idx="23">
                  <c:v>91.3</c:v>
                </c:pt>
                <c:pt idx="24">
                  <c:v>75.1</c:v>
                </c:pt>
                <c:pt idx="25">
                  <c:v>58.9</c:v>
                </c:pt>
                <c:pt idx="26">
                  <c:v>57.1</c:v>
                </c:pt>
                <c:pt idx="27">
                  <c:v>54.1</c:v>
                </c:pt>
                <c:pt idx="28">
                  <c:v>49.6</c:v>
                </c:pt>
                <c:pt idx="29">
                  <c:v>39.9</c:v>
                </c:pt>
                <c:pt idx="30">
                  <c:v>36.0</c:v>
                </c:pt>
                <c:pt idx="31">
                  <c:v>40.0</c:v>
                </c:pt>
                <c:pt idx="32">
                  <c:v>38.6</c:v>
                </c:pt>
                <c:pt idx="33">
                  <c:v>30.3</c:v>
                </c:pt>
                <c:pt idx="34">
                  <c:v>33.6</c:v>
                </c:pt>
                <c:pt idx="35">
                  <c:v>35.4</c:v>
                </c:pt>
                <c:pt idx="36">
                  <c:v>28.5</c:v>
                </c:pt>
                <c:pt idx="37">
                  <c:v>36.0</c:v>
                </c:pt>
                <c:pt idx="38">
                  <c:v>31.0</c:v>
                </c:pt>
                <c:pt idx="39">
                  <c:v>35.8</c:v>
                </c:pt>
                <c:pt idx="40" formatCode="0.0">
                  <c:v>35.8</c:v>
                </c:pt>
                <c:pt idx="41" formatCode="0.0">
                  <c:v>41.2</c:v>
                </c:pt>
                <c:pt idx="42" formatCode="0.0">
                  <c:v>35.7</c:v>
                </c:pt>
                <c:pt idx="43">
                  <c:v>30.3</c:v>
                </c:pt>
                <c:pt idx="44">
                  <c:v>36.1</c:v>
                </c:pt>
                <c:pt idx="45">
                  <c:v>49.5</c:v>
                </c:pt>
                <c:pt idx="46">
                  <c:v>53.1</c:v>
                </c:pt>
                <c:pt idx="47">
                  <c:v>43.5</c:v>
                </c:pt>
                <c:pt idx="48">
                  <c:v>51.6</c:v>
                </c:pt>
                <c:pt idx="49">
                  <c:v>34.1</c:v>
                </c:pt>
                <c:pt idx="50">
                  <c:v>39.2</c:v>
                </c:pt>
              </c:numCache>
            </c:numRef>
          </c:val>
          <c:smooth val="0"/>
          <c:extLst xmlns:c16r2="http://schemas.microsoft.com/office/drawing/2015/06/chart">
            <c:ext xmlns:c16="http://schemas.microsoft.com/office/drawing/2014/chart" uri="{C3380CC4-5D6E-409C-BE32-E72D297353CC}">
              <c16:uniqueId val="{00000004-30B4-491F-8D19-0273A19EF637}"/>
            </c:ext>
          </c:extLst>
        </c:ser>
        <c:dLbls>
          <c:showLegendKey val="0"/>
          <c:showVal val="1"/>
          <c:showCatName val="0"/>
          <c:showSerName val="0"/>
          <c:showPercent val="0"/>
          <c:showBubbleSize val="0"/>
        </c:dLbls>
        <c:marker val="1"/>
        <c:smooth val="0"/>
        <c:axId val="-2119320920"/>
        <c:axId val="-2119315320"/>
      </c:lineChart>
      <c:scatterChart>
        <c:scatterStyle val="lineMarker"/>
        <c:varyColors val="0"/>
        <c:ser>
          <c:idx val="2"/>
          <c:order val="2"/>
          <c:tx>
            <c:v>Jugadores</c:v>
          </c:tx>
          <c:spPr>
            <a:ln w="28575">
              <a:solidFill>
                <a:srgbClr val="00B050"/>
              </a:solidFill>
            </a:ln>
          </c:spPr>
          <c:marker>
            <c:symbol val="none"/>
          </c:marker>
          <c:dLbls>
            <c:delete val="1"/>
          </c:dLbls>
          <c:xVal>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xVal>
          <c:yVal>
            <c:numRef>
              <c:f>Hoja1!$E$2:$E$52</c:f>
              <c:numCache>
                <c:formatCode>General</c:formatCode>
                <c:ptCount val="51"/>
                <c:pt idx="0">
                  <c:v>978.0</c:v>
                </c:pt>
                <c:pt idx="1">
                  <c:v>864.0</c:v>
                </c:pt>
                <c:pt idx="2">
                  <c:v>642.0</c:v>
                </c:pt>
                <c:pt idx="3">
                  <c:v>742.0</c:v>
                </c:pt>
                <c:pt idx="4">
                  <c:v>786.0</c:v>
                </c:pt>
                <c:pt idx="5">
                  <c:v>510.0</c:v>
                </c:pt>
                <c:pt idx="6">
                  <c:v>709.0</c:v>
                </c:pt>
                <c:pt idx="7">
                  <c:v>741.0</c:v>
                </c:pt>
                <c:pt idx="8">
                  <c:v>625.0</c:v>
                </c:pt>
                <c:pt idx="9">
                  <c:v>689.0</c:v>
                </c:pt>
                <c:pt idx="10">
                  <c:v>704.0</c:v>
                </c:pt>
                <c:pt idx="11">
                  <c:v>702.0</c:v>
                </c:pt>
                <c:pt idx="12">
                  <c:v>532.0</c:v>
                </c:pt>
                <c:pt idx="13">
                  <c:v>491.0</c:v>
                </c:pt>
                <c:pt idx="14">
                  <c:v>562.0</c:v>
                </c:pt>
                <c:pt idx="15">
                  <c:v>333.0</c:v>
                </c:pt>
                <c:pt idx="16">
                  <c:v>623.0</c:v>
                </c:pt>
                <c:pt idx="17">
                  <c:v>559.0</c:v>
                </c:pt>
                <c:pt idx="18">
                  <c:v>617.0</c:v>
                </c:pt>
                <c:pt idx="19">
                  <c:v>865.0</c:v>
                </c:pt>
                <c:pt idx="20">
                  <c:v>897.0</c:v>
                </c:pt>
                <c:pt idx="21">
                  <c:v>508.0</c:v>
                </c:pt>
                <c:pt idx="22">
                  <c:v>418.0</c:v>
                </c:pt>
                <c:pt idx="23">
                  <c:v>232.0</c:v>
                </c:pt>
                <c:pt idx="24">
                  <c:v>790.0</c:v>
                </c:pt>
                <c:pt idx="25">
                  <c:v>904.0</c:v>
                </c:pt>
                <c:pt idx="26">
                  <c:v>893.0</c:v>
                </c:pt>
                <c:pt idx="27">
                  <c:v>1034.0</c:v>
                </c:pt>
                <c:pt idx="28">
                  <c:v>801.0</c:v>
                </c:pt>
                <c:pt idx="29">
                  <c:v>923.0</c:v>
                </c:pt>
                <c:pt idx="30">
                  <c:v>783.0</c:v>
                </c:pt>
                <c:pt idx="31">
                  <c:v>909.0</c:v>
                </c:pt>
                <c:pt idx="32">
                  <c:v>794.0</c:v>
                </c:pt>
                <c:pt idx="33">
                  <c:v>811.0</c:v>
                </c:pt>
                <c:pt idx="34">
                  <c:v>627.0</c:v>
                </c:pt>
                <c:pt idx="35">
                  <c:v>551.0</c:v>
                </c:pt>
                <c:pt idx="36">
                  <c:v>254.0</c:v>
                </c:pt>
                <c:pt idx="37">
                  <c:v>652.0</c:v>
                </c:pt>
                <c:pt idx="38">
                  <c:v>742.0</c:v>
                </c:pt>
                <c:pt idx="39">
                  <c:v>612.0</c:v>
                </c:pt>
                <c:pt idx="40">
                  <c:v>620.0</c:v>
                </c:pt>
                <c:pt idx="41">
                  <c:v>568.0</c:v>
                </c:pt>
                <c:pt idx="42">
                  <c:v>456.0</c:v>
                </c:pt>
                <c:pt idx="43">
                  <c:v>791.0</c:v>
                </c:pt>
                <c:pt idx="44">
                  <c:v>944.0</c:v>
                </c:pt>
                <c:pt idx="45">
                  <c:v>892.0</c:v>
                </c:pt>
                <c:pt idx="46">
                  <c:v>761.0</c:v>
                </c:pt>
                <c:pt idx="47">
                  <c:v>898.0</c:v>
                </c:pt>
                <c:pt idx="48">
                  <c:v>825.0</c:v>
                </c:pt>
                <c:pt idx="49">
                  <c:v>684.0</c:v>
                </c:pt>
                <c:pt idx="50">
                  <c:v>679.0</c:v>
                </c:pt>
              </c:numCache>
            </c:numRef>
          </c:yVal>
          <c:smooth val="0"/>
          <c:extLst xmlns:c16r2="http://schemas.microsoft.com/office/drawing/2015/06/chart">
            <c:ext xmlns:c16="http://schemas.microsoft.com/office/drawing/2014/chart" uri="{C3380CC4-5D6E-409C-BE32-E72D297353CC}">
              <c16:uniqueId val="{00000005-30B4-491F-8D19-0273A19EF637}"/>
            </c:ext>
          </c:extLst>
        </c:ser>
        <c:dLbls>
          <c:showLegendKey val="0"/>
          <c:showVal val="1"/>
          <c:showCatName val="0"/>
          <c:showSerName val="0"/>
          <c:showPercent val="0"/>
          <c:showBubbleSize val="0"/>
        </c:dLbls>
        <c:axId val="-2119304152"/>
        <c:axId val="-2119309592"/>
      </c:scatterChart>
      <c:catAx>
        <c:axId val="-2119320920"/>
        <c:scaling>
          <c:orientation val="minMax"/>
        </c:scaling>
        <c:delete val="0"/>
        <c:axPos val="b"/>
        <c:title>
          <c:tx>
            <c:rich>
              <a:bodyPr/>
              <a:lstStyle/>
              <a:p>
                <a:pPr>
                  <a:defRPr/>
                </a:pPr>
                <a:r>
                  <a:rPr lang="es-ES"/>
                  <a:t>PERIODO DE ESTUDIO: DEL 20 OCTUBRE (2014) AL 18 OCTUBRE (2015)</a:t>
                </a:r>
              </a:p>
            </c:rich>
          </c:tx>
          <c:overlay val="0"/>
        </c:title>
        <c:numFmt formatCode="General" sourceLinked="1"/>
        <c:majorTickMark val="out"/>
        <c:minorTickMark val="none"/>
        <c:tickLblPos val="nextTo"/>
        <c:crossAx val="-2119315320"/>
        <c:crosses val="autoZero"/>
        <c:auto val="1"/>
        <c:lblAlgn val="ctr"/>
        <c:lblOffset val="100"/>
        <c:tickLblSkip val="1"/>
        <c:noMultiLvlLbl val="0"/>
      </c:catAx>
      <c:valAx>
        <c:axId val="-2119315320"/>
        <c:scaling>
          <c:orientation val="minMax"/>
        </c:scaling>
        <c:delete val="0"/>
        <c:axPos val="l"/>
        <c:majorGridlines/>
        <c:title>
          <c:tx>
            <c:rich>
              <a:bodyPr rot="-5400000" vert="horz"/>
              <a:lstStyle/>
              <a:p>
                <a:pPr>
                  <a:defRPr/>
                </a:pPr>
                <a:r>
                  <a:rPr lang="es-ES" sz="1000" b="1" i="0">
                    <a:ln>
                      <a:noFill/>
                    </a:ln>
                    <a:solidFill>
                      <a:schemeClr val="tx1"/>
                    </a:solidFill>
                    <a:latin typeface="+mn-lt"/>
                    <a:cs typeface="Aharoni" pitchFamily="2" charset="-79"/>
                  </a:rPr>
                  <a:t>VALORES EN (%) DE LAS DESVIACIONES </a:t>
                </a:r>
              </a:p>
            </c:rich>
          </c:tx>
          <c:layout>
            <c:manualLayout>
              <c:xMode val="edge"/>
              <c:yMode val="edge"/>
              <c:x val="0.00764719065698761"/>
              <c:y val="0.176803283569005"/>
            </c:manualLayout>
          </c:layout>
          <c:overlay val="0"/>
        </c:title>
        <c:numFmt formatCode="General" sourceLinked="1"/>
        <c:majorTickMark val="out"/>
        <c:minorTickMark val="none"/>
        <c:tickLblPos val="nextTo"/>
        <c:crossAx val="-2119320920"/>
        <c:crosses val="autoZero"/>
        <c:crossBetween val="between"/>
      </c:valAx>
      <c:valAx>
        <c:axId val="-2119309592"/>
        <c:scaling>
          <c:orientation val="minMax"/>
        </c:scaling>
        <c:delete val="0"/>
        <c:axPos val="r"/>
        <c:title>
          <c:tx>
            <c:rich>
              <a:bodyPr rot="-5400000" vert="horz"/>
              <a:lstStyle/>
              <a:p>
                <a:pPr>
                  <a:defRPr/>
                </a:pPr>
                <a:r>
                  <a:rPr lang="es-ES" sz="1000"/>
                  <a:t>NÚMERO DE JUGADORES</a:t>
                </a:r>
              </a:p>
            </c:rich>
          </c:tx>
          <c:layout>
            <c:manualLayout>
              <c:xMode val="edge"/>
              <c:yMode val="edge"/>
              <c:x val="0.943444382086072"/>
              <c:y val="0.265199031561498"/>
            </c:manualLayout>
          </c:layout>
          <c:overlay val="0"/>
        </c:title>
        <c:numFmt formatCode="General" sourceLinked="1"/>
        <c:majorTickMark val="out"/>
        <c:minorTickMark val="none"/>
        <c:tickLblPos val="nextTo"/>
        <c:crossAx val="-2119304152"/>
        <c:crosses val="max"/>
        <c:crossBetween val="between"/>
      </c:valAx>
      <c:catAx>
        <c:axId val="-2119304152"/>
        <c:scaling>
          <c:orientation val="minMax"/>
        </c:scaling>
        <c:delete val="1"/>
        <c:axPos val="b"/>
        <c:numFmt formatCode="General" sourceLinked="1"/>
        <c:majorTickMark val="out"/>
        <c:minorTickMark val="none"/>
        <c:tickLblPos val="none"/>
        <c:crossAx val="-2119309592"/>
        <c:crosses val="autoZero"/>
        <c:auto val="1"/>
        <c:lblAlgn val="ctr"/>
        <c:lblOffset val="100"/>
        <c:noMultiLvlLbl val="0"/>
      </c:catAx>
      <c:dTable>
        <c:showHorzBorder val="1"/>
        <c:showVertBorder val="1"/>
        <c:showOutline val="1"/>
        <c:showKeys val="1"/>
      </c:dTable>
      <c:spPr>
        <a:noFill/>
        <a:ln w="25400">
          <a:noFill/>
        </a:ln>
      </c:spPr>
    </c:plotArea>
    <c:legend>
      <c:legendPos val="b"/>
      <c:overlay val="0"/>
    </c:legend>
    <c:plotVisOnly val="1"/>
    <c:dispBlanksAs val="gap"/>
    <c:showDLblsOverMax val="0"/>
  </c:chart>
  <c:txPr>
    <a:bodyPr/>
    <a:lstStyle/>
    <a:p>
      <a:pPr>
        <a:defRPr sz="850" baseline="0"/>
      </a:pPr>
      <a:endParaRPr lang="es-E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s-ES" baseline="0"/>
              <a:t>EVOLUCIÓN ANUAL DE LA CALIDAD DE LA RODADURA DE LA BOLA EN LOS 6 GREENES</a:t>
            </a:r>
            <a:endParaRPr lang="es-ES"/>
          </a:p>
        </c:rich>
      </c:tx>
      <c:overlay val="0"/>
    </c:title>
    <c:autoTitleDeleted val="0"/>
    <c:plotArea>
      <c:layout>
        <c:manualLayout>
          <c:layoutTarget val="inner"/>
          <c:xMode val="edge"/>
          <c:yMode val="edge"/>
          <c:x val="0.0637650455465471"/>
          <c:y val="0.0899160329168242"/>
          <c:w val="0.790480704813257"/>
          <c:h val="0.568062656920721"/>
        </c:manualLayout>
      </c:layout>
      <c:barChart>
        <c:barDir val="col"/>
        <c:grouping val="clustered"/>
        <c:varyColors val="0"/>
        <c:ser>
          <c:idx val="3"/>
          <c:order val="3"/>
          <c:tx>
            <c:v>Pinchado Hueco</c:v>
          </c:tx>
          <c:invertIfNegative val="0"/>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Hoja1!$O$2:$O$52</c:f>
              <c:numCache>
                <c:formatCode>General</c:formatCode>
                <c:ptCount val="51"/>
                <c:pt idx="0">
                  <c:v>0.0</c:v>
                </c:pt>
                <c:pt idx="1">
                  <c:v>0.0</c:v>
                </c:pt>
                <c:pt idx="2">
                  <c:v>0.0</c:v>
                </c:pt>
                <c:pt idx="3">
                  <c:v>0.0</c:v>
                </c:pt>
                <c:pt idx="4">
                  <c:v>0.0</c:v>
                </c:pt>
                <c:pt idx="5">
                  <c:v>0.0</c:v>
                </c:pt>
                <c:pt idx="6">
                  <c:v>0.0</c:v>
                </c:pt>
                <c:pt idx="7">
                  <c:v>0.0</c:v>
                </c:pt>
                <c:pt idx="8">
                  <c:v>0.0</c:v>
                </c:pt>
                <c:pt idx="9">
                  <c:v>0.0</c:v>
                </c:pt>
                <c:pt idx="10">
                  <c:v>0.0</c:v>
                </c:pt>
                <c:pt idx="11">
                  <c:v>0.0</c:v>
                </c:pt>
                <c:pt idx="12">
                  <c:v>0.0</c:v>
                </c:pt>
                <c:pt idx="13">
                  <c:v>0.0</c:v>
                </c:pt>
                <c:pt idx="14">
                  <c:v>0.0</c:v>
                </c:pt>
                <c:pt idx="15">
                  <c:v>0.0</c:v>
                </c:pt>
                <c:pt idx="16">
                  <c:v>0.0</c:v>
                </c:pt>
                <c:pt idx="17">
                  <c:v>0.0</c:v>
                </c:pt>
                <c:pt idx="18">
                  <c:v>0.0</c:v>
                </c:pt>
                <c:pt idx="19">
                  <c:v>0.0</c:v>
                </c:pt>
                <c:pt idx="20">
                  <c:v>0.0</c:v>
                </c:pt>
                <c:pt idx="21">
                  <c:v>0.0</c:v>
                </c:pt>
                <c:pt idx="22">
                  <c:v>100.0</c:v>
                </c:pt>
                <c:pt idx="23">
                  <c:v>0.0</c:v>
                </c:pt>
                <c:pt idx="24">
                  <c:v>0.0</c:v>
                </c:pt>
                <c:pt idx="25">
                  <c:v>0.0</c:v>
                </c:pt>
                <c:pt idx="26">
                  <c:v>0.0</c:v>
                </c:pt>
                <c:pt idx="27">
                  <c:v>0.0</c:v>
                </c:pt>
                <c:pt idx="28">
                  <c:v>0.0</c:v>
                </c:pt>
                <c:pt idx="29">
                  <c:v>0.0</c:v>
                </c:pt>
                <c:pt idx="30">
                  <c:v>0.0</c:v>
                </c:pt>
                <c:pt idx="31">
                  <c:v>0.0</c:v>
                </c:pt>
                <c:pt idx="32">
                  <c:v>0.0</c:v>
                </c:pt>
                <c:pt idx="33">
                  <c:v>0.0</c:v>
                </c:pt>
                <c:pt idx="34">
                  <c:v>0.0</c:v>
                </c:pt>
                <c:pt idx="35">
                  <c:v>0.0</c:v>
                </c:pt>
                <c:pt idx="36">
                  <c:v>0.0</c:v>
                </c:pt>
                <c:pt idx="37">
                  <c:v>0.0</c:v>
                </c:pt>
                <c:pt idx="38">
                  <c:v>0.0</c:v>
                </c:pt>
                <c:pt idx="39">
                  <c:v>0.0</c:v>
                </c:pt>
                <c:pt idx="40">
                  <c:v>0.0</c:v>
                </c:pt>
                <c:pt idx="41">
                  <c:v>0.0</c:v>
                </c:pt>
                <c:pt idx="42">
                  <c:v>100.0</c:v>
                </c:pt>
                <c:pt idx="43">
                  <c:v>0.0</c:v>
                </c:pt>
                <c:pt idx="44">
                  <c:v>0.0</c:v>
                </c:pt>
                <c:pt idx="45">
                  <c:v>0.0</c:v>
                </c:pt>
                <c:pt idx="46">
                  <c:v>0.0</c:v>
                </c:pt>
                <c:pt idx="47">
                  <c:v>0.0</c:v>
                </c:pt>
                <c:pt idx="48">
                  <c:v>0.0</c:v>
                </c:pt>
                <c:pt idx="49">
                  <c:v>0.0</c:v>
                </c:pt>
                <c:pt idx="50">
                  <c:v>0.0</c:v>
                </c:pt>
              </c:numCache>
            </c:numRef>
          </c:val>
          <c:extLst xmlns:c16r2="http://schemas.microsoft.com/office/drawing/2015/06/chart">
            <c:ext xmlns:c16="http://schemas.microsoft.com/office/drawing/2014/chart" uri="{C3380CC4-5D6E-409C-BE32-E72D297353CC}">
              <c16:uniqueId val="{00000000-395C-4E25-975A-C9D18918707D}"/>
            </c:ext>
          </c:extLst>
        </c:ser>
        <c:ser>
          <c:idx val="4"/>
          <c:order val="4"/>
          <c:tx>
            <c:v>Micropinchado</c:v>
          </c:tx>
          <c:spPr>
            <a:solidFill>
              <a:schemeClr val="accent6">
                <a:lumMod val="75000"/>
              </a:schemeClr>
            </a:solidFill>
          </c:spPr>
          <c:invertIfNegative val="0"/>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Hoja1!$P$2:$P$52</c:f>
              <c:numCache>
                <c:formatCode>General</c:formatCode>
                <c:ptCount val="51"/>
                <c:pt idx="0">
                  <c:v>0.0</c:v>
                </c:pt>
                <c:pt idx="1">
                  <c:v>0.0</c:v>
                </c:pt>
                <c:pt idx="2">
                  <c:v>0.0</c:v>
                </c:pt>
                <c:pt idx="3">
                  <c:v>0.0</c:v>
                </c:pt>
                <c:pt idx="4">
                  <c:v>0.0</c:v>
                </c:pt>
                <c:pt idx="5">
                  <c:v>0.0</c:v>
                </c:pt>
                <c:pt idx="6">
                  <c:v>0.0</c:v>
                </c:pt>
                <c:pt idx="7">
                  <c:v>0.0</c:v>
                </c:pt>
                <c:pt idx="8">
                  <c:v>0.0</c:v>
                </c:pt>
                <c:pt idx="9">
                  <c:v>0.0</c:v>
                </c:pt>
                <c:pt idx="10">
                  <c:v>0.0</c:v>
                </c:pt>
                <c:pt idx="11">
                  <c:v>0.0</c:v>
                </c:pt>
                <c:pt idx="12">
                  <c:v>0.0</c:v>
                </c:pt>
                <c:pt idx="13">
                  <c:v>0.0</c:v>
                </c:pt>
                <c:pt idx="14">
                  <c:v>0.0</c:v>
                </c:pt>
                <c:pt idx="15">
                  <c:v>0.0</c:v>
                </c:pt>
                <c:pt idx="16">
                  <c:v>0.0</c:v>
                </c:pt>
                <c:pt idx="17">
                  <c:v>0.0</c:v>
                </c:pt>
                <c:pt idx="18">
                  <c:v>0.0</c:v>
                </c:pt>
                <c:pt idx="19">
                  <c:v>0.0</c:v>
                </c:pt>
                <c:pt idx="20">
                  <c:v>0.0</c:v>
                </c:pt>
                <c:pt idx="21">
                  <c:v>0.0</c:v>
                </c:pt>
                <c:pt idx="22">
                  <c:v>0.0</c:v>
                </c:pt>
                <c:pt idx="23">
                  <c:v>0.0</c:v>
                </c:pt>
                <c:pt idx="24">
                  <c:v>0.0</c:v>
                </c:pt>
                <c:pt idx="25">
                  <c:v>0.0</c:v>
                </c:pt>
                <c:pt idx="26">
                  <c:v>0.0</c:v>
                </c:pt>
                <c:pt idx="27">
                  <c:v>0.0</c:v>
                </c:pt>
                <c:pt idx="28">
                  <c:v>0.0</c:v>
                </c:pt>
                <c:pt idx="29">
                  <c:v>0.0</c:v>
                </c:pt>
                <c:pt idx="30">
                  <c:v>0.0</c:v>
                </c:pt>
                <c:pt idx="31">
                  <c:v>0.0</c:v>
                </c:pt>
                <c:pt idx="32">
                  <c:v>0.0</c:v>
                </c:pt>
                <c:pt idx="33">
                  <c:v>0.0</c:v>
                </c:pt>
                <c:pt idx="34">
                  <c:v>0.0</c:v>
                </c:pt>
                <c:pt idx="35">
                  <c:v>50.0</c:v>
                </c:pt>
                <c:pt idx="36">
                  <c:v>0.0</c:v>
                </c:pt>
                <c:pt idx="37">
                  <c:v>0.0</c:v>
                </c:pt>
                <c:pt idx="38">
                  <c:v>50.0</c:v>
                </c:pt>
                <c:pt idx="39">
                  <c:v>0.0</c:v>
                </c:pt>
                <c:pt idx="40">
                  <c:v>0.0</c:v>
                </c:pt>
                <c:pt idx="41">
                  <c:v>0.0</c:v>
                </c:pt>
                <c:pt idx="42">
                  <c:v>0.0</c:v>
                </c:pt>
                <c:pt idx="43">
                  <c:v>0.0</c:v>
                </c:pt>
                <c:pt idx="44">
                  <c:v>0.0</c:v>
                </c:pt>
                <c:pt idx="45">
                  <c:v>0.0</c:v>
                </c:pt>
                <c:pt idx="46">
                  <c:v>0.0</c:v>
                </c:pt>
                <c:pt idx="47">
                  <c:v>0.0</c:v>
                </c:pt>
                <c:pt idx="48">
                  <c:v>0.0</c:v>
                </c:pt>
                <c:pt idx="49">
                  <c:v>0.0</c:v>
                </c:pt>
                <c:pt idx="50">
                  <c:v>0.0</c:v>
                </c:pt>
              </c:numCache>
            </c:numRef>
          </c:val>
          <c:extLst xmlns:c16r2="http://schemas.microsoft.com/office/drawing/2015/06/chart">
            <c:ext xmlns:c16="http://schemas.microsoft.com/office/drawing/2014/chart" uri="{C3380CC4-5D6E-409C-BE32-E72D297353CC}">
              <c16:uniqueId val="{00000001-395C-4E25-975A-C9D18918707D}"/>
            </c:ext>
          </c:extLst>
        </c:ser>
        <c:ser>
          <c:idx val="5"/>
          <c:order val="5"/>
          <c:tx>
            <c:v>Verticut</c:v>
          </c:tx>
          <c:spPr>
            <a:solidFill>
              <a:schemeClr val="tx1">
                <a:lumMod val="65000"/>
                <a:lumOff val="35000"/>
              </a:schemeClr>
            </a:solidFill>
          </c:spPr>
          <c:invertIfNegative val="0"/>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Hoja1!$Q$2:$Q$52</c:f>
              <c:numCache>
                <c:formatCode>General</c:formatCode>
                <c:ptCount val="51"/>
                <c:pt idx="0">
                  <c:v>40.0</c:v>
                </c:pt>
                <c:pt idx="1">
                  <c:v>0.0</c:v>
                </c:pt>
                <c:pt idx="2">
                  <c:v>0.0</c:v>
                </c:pt>
                <c:pt idx="3">
                  <c:v>0.0</c:v>
                </c:pt>
                <c:pt idx="4">
                  <c:v>0.0</c:v>
                </c:pt>
                <c:pt idx="5">
                  <c:v>0.0</c:v>
                </c:pt>
                <c:pt idx="6">
                  <c:v>0.0</c:v>
                </c:pt>
                <c:pt idx="7">
                  <c:v>0.0</c:v>
                </c:pt>
                <c:pt idx="8">
                  <c:v>0.0</c:v>
                </c:pt>
                <c:pt idx="9">
                  <c:v>0.0</c:v>
                </c:pt>
                <c:pt idx="10">
                  <c:v>0.0</c:v>
                </c:pt>
                <c:pt idx="11">
                  <c:v>0.0</c:v>
                </c:pt>
                <c:pt idx="12">
                  <c:v>0.0</c:v>
                </c:pt>
                <c:pt idx="13">
                  <c:v>0.0</c:v>
                </c:pt>
                <c:pt idx="14">
                  <c:v>0.0</c:v>
                </c:pt>
                <c:pt idx="15">
                  <c:v>0.0</c:v>
                </c:pt>
                <c:pt idx="16">
                  <c:v>0.0</c:v>
                </c:pt>
                <c:pt idx="17">
                  <c:v>0.0</c:v>
                </c:pt>
                <c:pt idx="18">
                  <c:v>0.0</c:v>
                </c:pt>
                <c:pt idx="19">
                  <c:v>0.0</c:v>
                </c:pt>
                <c:pt idx="20">
                  <c:v>0.0</c:v>
                </c:pt>
                <c:pt idx="21">
                  <c:v>0.0</c:v>
                </c:pt>
                <c:pt idx="22">
                  <c:v>0.0</c:v>
                </c:pt>
                <c:pt idx="23">
                  <c:v>0.0</c:v>
                </c:pt>
                <c:pt idx="24">
                  <c:v>0.0</c:v>
                </c:pt>
                <c:pt idx="25">
                  <c:v>0.0</c:v>
                </c:pt>
                <c:pt idx="26">
                  <c:v>0.0</c:v>
                </c:pt>
                <c:pt idx="27">
                  <c:v>0.0</c:v>
                </c:pt>
                <c:pt idx="28">
                  <c:v>0.0</c:v>
                </c:pt>
                <c:pt idx="29">
                  <c:v>0.0</c:v>
                </c:pt>
                <c:pt idx="30">
                  <c:v>0.0</c:v>
                </c:pt>
                <c:pt idx="31">
                  <c:v>0.0</c:v>
                </c:pt>
                <c:pt idx="32">
                  <c:v>0.0</c:v>
                </c:pt>
                <c:pt idx="33">
                  <c:v>0.0</c:v>
                </c:pt>
                <c:pt idx="34">
                  <c:v>0.0</c:v>
                </c:pt>
                <c:pt idx="35">
                  <c:v>0.0</c:v>
                </c:pt>
                <c:pt idx="36">
                  <c:v>0.0</c:v>
                </c:pt>
                <c:pt idx="37">
                  <c:v>0.0</c:v>
                </c:pt>
                <c:pt idx="38">
                  <c:v>0.0</c:v>
                </c:pt>
                <c:pt idx="39">
                  <c:v>0.0</c:v>
                </c:pt>
                <c:pt idx="40">
                  <c:v>0.0</c:v>
                </c:pt>
                <c:pt idx="41">
                  <c:v>0.0</c:v>
                </c:pt>
                <c:pt idx="42">
                  <c:v>0.0</c:v>
                </c:pt>
                <c:pt idx="43">
                  <c:v>0.0</c:v>
                </c:pt>
                <c:pt idx="44">
                  <c:v>0.0</c:v>
                </c:pt>
                <c:pt idx="45">
                  <c:v>0.0</c:v>
                </c:pt>
                <c:pt idx="46">
                  <c:v>0.0</c:v>
                </c:pt>
                <c:pt idx="47">
                  <c:v>0.0</c:v>
                </c:pt>
                <c:pt idx="48">
                  <c:v>0.0</c:v>
                </c:pt>
                <c:pt idx="49">
                  <c:v>0.0</c:v>
                </c:pt>
                <c:pt idx="50">
                  <c:v>40.0</c:v>
                </c:pt>
              </c:numCache>
            </c:numRef>
          </c:val>
          <c:extLst xmlns:c16r2="http://schemas.microsoft.com/office/drawing/2015/06/chart">
            <c:ext xmlns:c16="http://schemas.microsoft.com/office/drawing/2014/chart" uri="{C3380CC4-5D6E-409C-BE32-E72D297353CC}">
              <c16:uniqueId val="{00000002-395C-4E25-975A-C9D18918707D}"/>
            </c:ext>
          </c:extLst>
        </c:ser>
        <c:dLbls>
          <c:showLegendKey val="0"/>
          <c:showVal val="0"/>
          <c:showCatName val="0"/>
          <c:showSerName val="0"/>
          <c:showPercent val="0"/>
          <c:showBubbleSize val="0"/>
        </c:dLbls>
        <c:gapWidth val="150"/>
        <c:axId val="-2103870920"/>
        <c:axId val="-2103873864"/>
      </c:barChart>
      <c:lineChart>
        <c:grouping val="standard"/>
        <c:varyColors val="0"/>
        <c:ser>
          <c:idx val="0"/>
          <c:order val="0"/>
          <c:tx>
            <c:strRef>
              <c:f>Hoja1!$C$1</c:f>
              <c:strCache>
                <c:ptCount val="1"/>
                <c:pt idx="0">
                  <c:v>G.1</c:v>
                </c:pt>
              </c:strCache>
            </c:strRef>
          </c:tx>
          <c:spPr>
            <a:ln>
              <a:solidFill>
                <a:srgbClr val="00B050"/>
              </a:solidFill>
            </a:ln>
          </c:spPr>
          <c:marker>
            <c:symbol val="none"/>
          </c:marker>
          <c:dLbls>
            <c:delete val="1"/>
          </c:dLbls>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Hoja1!$C$2:$C$52</c:f>
              <c:numCache>
                <c:formatCode>General</c:formatCode>
                <c:ptCount val="51"/>
                <c:pt idx="0">
                  <c:v>9.7</c:v>
                </c:pt>
                <c:pt idx="1">
                  <c:v>12.4</c:v>
                </c:pt>
                <c:pt idx="2">
                  <c:v>11.4</c:v>
                </c:pt>
                <c:pt idx="3">
                  <c:v>10.3</c:v>
                </c:pt>
                <c:pt idx="4">
                  <c:v>12.8</c:v>
                </c:pt>
                <c:pt idx="5">
                  <c:v>13.3</c:v>
                </c:pt>
                <c:pt idx="6">
                  <c:v>15.9</c:v>
                </c:pt>
                <c:pt idx="7">
                  <c:v>13.8</c:v>
                </c:pt>
                <c:pt idx="8">
                  <c:v>14.1</c:v>
                </c:pt>
                <c:pt idx="9">
                  <c:v>13.1</c:v>
                </c:pt>
                <c:pt idx="10">
                  <c:v>12.9</c:v>
                </c:pt>
                <c:pt idx="11">
                  <c:v>13.4</c:v>
                </c:pt>
                <c:pt idx="12">
                  <c:v>14.0</c:v>
                </c:pt>
                <c:pt idx="13">
                  <c:v>12.9</c:v>
                </c:pt>
                <c:pt idx="14">
                  <c:v>13.8</c:v>
                </c:pt>
                <c:pt idx="15">
                  <c:v>14.4</c:v>
                </c:pt>
                <c:pt idx="16">
                  <c:v>13.9</c:v>
                </c:pt>
                <c:pt idx="17">
                  <c:v>15.2</c:v>
                </c:pt>
                <c:pt idx="18">
                  <c:v>16.2</c:v>
                </c:pt>
                <c:pt idx="19">
                  <c:v>14.3</c:v>
                </c:pt>
                <c:pt idx="20">
                  <c:v>16.1</c:v>
                </c:pt>
                <c:pt idx="21">
                  <c:v>17.0</c:v>
                </c:pt>
                <c:pt idx="22">
                  <c:v>25.0</c:v>
                </c:pt>
                <c:pt idx="23">
                  <c:v>25.4</c:v>
                </c:pt>
                <c:pt idx="24">
                  <c:v>22.1</c:v>
                </c:pt>
                <c:pt idx="25">
                  <c:v>18.8</c:v>
                </c:pt>
                <c:pt idx="26">
                  <c:v>19.4</c:v>
                </c:pt>
                <c:pt idx="27">
                  <c:v>17.3</c:v>
                </c:pt>
                <c:pt idx="28">
                  <c:v>15.1</c:v>
                </c:pt>
                <c:pt idx="29">
                  <c:v>16.2</c:v>
                </c:pt>
                <c:pt idx="30">
                  <c:v>11.6</c:v>
                </c:pt>
                <c:pt idx="31">
                  <c:v>11.9</c:v>
                </c:pt>
                <c:pt idx="32">
                  <c:v>12.4</c:v>
                </c:pt>
                <c:pt idx="33">
                  <c:v>11.7</c:v>
                </c:pt>
                <c:pt idx="34">
                  <c:v>11.4</c:v>
                </c:pt>
                <c:pt idx="35">
                  <c:v>12.1</c:v>
                </c:pt>
                <c:pt idx="36">
                  <c:v>9.9</c:v>
                </c:pt>
                <c:pt idx="37">
                  <c:v>12.9</c:v>
                </c:pt>
                <c:pt idx="38">
                  <c:v>11.3</c:v>
                </c:pt>
                <c:pt idx="39">
                  <c:v>11.3</c:v>
                </c:pt>
                <c:pt idx="40" formatCode="0.0">
                  <c:v>12.0</c:v>
                </c:pt>
                <c:pt idx="41" formatCode="0.0">
                  <c:v>11.7</c:v>
                </c:pt>
                <c:pt idx="42">
                  <c:v>11.5</c:v>
                </c:pt>
                <c:pt idx="43">
                  <c:v>11.3</c:v>
                </c:pt>
                <c:pt idx="44">
                  <c:v>11.7</c:v>
                </c:pt>
                <c:pt idx="45">
                  <c:v>15.0</c:v>
                </c:pt>
                <c:pt idx="46">
                  <c:v>14.8</c:v>
                </c:pt>
                <c:pt idx="47">
                  <c:v>16.0</c:v>
                </c:pt>
                <c:pt idx="48">
                  <c:v>15.2</c:v>
                </c:pt>
                <c:pt idx="49">
                  <c:v>17.8</c:v>
                </c:pt>
                <c:pt idx="50">
                  <c:v>13.7</c:v>
                </c:pt>
              </c:numCache>
            </c:numRef>
          </c:val>
          <c:smooth val="0"/>
          <c:extLst xmlns:c16r2="http://schemas.microsoft.com/office/drawing/2015/06/chart">
            <c:ext xmlns:c16="http://schemas.microsoft.com/office/drawing/2014/chart" uri="{C3380CC4-5D6E-409C-BE32-E72D297353CC}">
              <c16:uniqueId val="{00000003-395C-4E25-975A-C9D18918707D}"/>
            </c:ext>
          </c:extLst>
        </c:ser>
        <c:ser>
          <c:idx val="1"/>
          <c:order val="1"/>
          <c:tx>
            <c:strRef>
              <c:f>Hoja1!$D$1</c:f>
              <c:strCache>
                <c:ptCount val="1"/>
                <c:pt idx="0">
                  <c:v>D.V-G.1</c:v>
                </c:pt>
              </c:strCache>
            </c:strRef>
          </c:tx>
          <c:spPr>
            <a:ln>
              <a:solidFill>
                <a:srgbClr val="00B050"/>
              </a:solidFill>
            </a:ln>
          </c:spPr>
          <c:marker>
            <c:symbol val="none"/>
          </c:marker>
          <c:dLbls>
            <c:delete val="1"/>
          </c:dLbls>
          <c:cat>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cat>
          <c:val>
            <c:numRef>
              <c:f>Hoja1!$D$2:$D$52</c:f>
              <c:numCache>
                <c:formatCode>General</c:formatCode>
                <c:ptCount val="51"/>
                <c:pt idx="0">
                  <c:v>32.9</c:v>
                </c:pt>
                <c:pt idx="1">
                  <c:v>42.8</c:v>
                </c:pt>
                <c:pt idx="2">
                  <c:v>36.3</c:v>
                </c:pt>
                <c:pt idx="3">
                  <c:v>34.5</c:v>
                </c:pt>
                <c:pt idx="4">
                  <c:v>42.8</c:v>
                </c:pt>
                <c:pt idx="5">
                  <c:v>43.4</c:v>
                </c:pt>
                <c:pt idx="6">
                  <c:v>51.3</c:v>
                </c:pt>
                <c:pt idx="7">
                  <c:v>43.9</c:v>
                </c:pt>
                <c:pt idx="8">
                  <c:v>40.2</c:v>
                </c:pt>
                <c:pt idx="9">
                  <c:v>43.4</c:v>
                </c:pt>
                <c:pt idx="10">
                  <c:v>39.1</c:v>
                </c:pt>
                <c:pt idx="11">
                  <c:v>39.3</c:v>
                </c:pt>
                <c:pt idx="12">
                  <c:v>48.1</c:v>
                </c:pt>
                <c:pt idx="13">
                  <c:v>40.2</c:v>
                </c:pt>
                <c:pt idx="14">
                  <c:v>45.0</c:v>
                </c:pt>
                <c:pt idx="15">
                  <c:v>43.7</c:v>
                </c:pt>
                <c:pt idx="16">
                  <c:v>44.7</c:v>
                </c:pt>
                <c:pt idx="17">
                  <c:v>47.0</c:v>
                </c:pt>
                <c:pt idx="18">
                  <c:v>55.6</c:v>
                </c:pt>
                <c:pt idx="19">
                  <c:v>43.9</c:v>
                </c:pt>
                <c:pt idx="20">
                  <c:v>54.6</c:v>
                </c:pt>
                <c:pt idx="21">
                  <c:v>56.2</c:v>
                </c:pt>
                <c:pt idx="22">
                  <c:v>88.0</c:v>
                </c:pt>
                <c:pt idx="23">
                  <c:v>88.4</c:v>
                </c:pt>
                <c:pt idx="24">
                  <c:v>69.9</c:v>
                </c:pt>
                <c:pt idx="25">
                  <c:v>51.4</c:v>
                </c:pt>
                <c:pt idx="26">
                  <c:v>53.4</c:v>
                </c:pt>
                <c:pt idx="27">
                  <c:v>49.6</c:v>
                </c:pt>
                <c:pt idx="28">
                  <c:v>46.7</c:v>
                </c:pt>
                <c:pt idx="29">
                  <c:v>42.8</c:v>
                </c:pt>
                <c:pt idx="30">
                  <c:v>37.5</c:v>
                </c:pt>
                <c:pt idx="31">
                  <c:v>37.3</c:v>
                </c:pt>
                <c:pt idx="32">
                  <c:v>38.0</c:v>
                </c:pt>
                <c:pt idx="33">
                  <c:v>33.9</c:v>
                </c:pt>
                <c:pt idx="34">
                  <c:v>35.2</c:v>
                </c:pt>
                <c:pt idx="35">
                  <c:v>43.3</c:v>
                </c:pt>
                <c:pt idx="36">
                  <c:v>30.4</c:v>
                </c:pt>
                <c:pt idx="37">
                  <c:v>44.7</c:v>
                </c:pt>
                <c:pt idx="38">
                  <c:v>37.2</c:v>
                </c:pt>
                <c:pt idx="39">
                  <c:v>32.4</c:v>
                </c:pt>
                <c:pt idx="40" formatCode="0.0">
                  <c:v>33.7</c:v>
                </c:pt>
                <c:pt idx="41" formatCode="0.0">
                  <c:v>35.7</c:v>
                </c:pt>
                <c:pt idx="42" formatCode="0.0">
                  <c:v>36.4</c:v>
                </c:pt>
                <c:pt idx="43">
                  <c:v>37.2</c:v>
                </c:pt>
                <c:pt idx="44">
                  <c:v>36.4</c:v>
                </c:pt>
                <c:pt idx="45">
                  <c:v>44.0</c:v>
                </c:pt>
                <c:pt idx="46">
                  <c:v>47.2</c:v>
                </c:pt>
                <c:pt idx="47">
                  <c:v>53.0</c:v>
                </c:pt>
                <c:pt idx="48">
                  <c:v>49.6</c:v>
                </c:pt>
                <c:pt idx="49">
                  <c:v>54.4</c:v>
                </c:pt>
                <c:pt idx="50">
                  <c:v>41.3</c:v>
                </c:pt>
              </c:numCache>
            </c:numRef>
          </c:val>
          <c:smooth val="0"/>
          <c:extLst xmlns:c16r2="http://schemas.microsoft.com/office/drawing/2015/06/chart">
            <c:ext xmlns:c16="http://schemas.microsoft.com/office/drawing/2014/chart" uri="{C3380CC4-5D6E-409C-BE32-E72D297353CC}">
              <c16:uniqueId val="{00000004-395C-4E25-975A-C9D18918707D}"/>
            </c:ext>
          </c:extLst>
        </c:ser>
        <c:dLbls>
          <c:showLegendKey val="0"/>
          <c:showVal val="1"/>
          <c:showCatName val="0"/>
          <c:showSerName val="0"/>
          <c:showPercent val="0"/>
          <c:showBubbleSize val="0"/>
        </c:dLbls>
        <c:marker val="1"/>
        <c:smooth val="0"/>
        <c:axId val="-2103866072"/>
        <c:axId val="-2103860536"/>
      </c:lineChart>
      <c:scatterChart>
        <c:scatterStyle val="lineMarker"/>
        <c:varyColors val="0"/>
        <c:ser>
          <c:idx val="6"/>
          <c:order val="6"/>
          <c:tx>
            <c:v>G.5</c:v>
          </c:tx>
          <c:spPr>
            <a:ln>
              <a:solidFill>
                <a:sysClr val="windowText" lastClr="000000"/>
              </a:solidFill>
            </a:ln>
          </c:spPr>
          <c:marker>
            <c:symbol val="none"/>
          </c:marker>
          <c:xVal>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xVal>
          <c:yVal>
            <c:numRef>
              <c:f>Hoja1!$E$2:$E$52</c:f>
              <c:numCache>
                <c:formatCode>General</c:formatCode>
                <c:ptCount val="51"/>
                <c:pt idx="0">
                  <c:v>9.9</c:v>
                </c:pt>
                <c:pt idx="1">
                  <c:v>12.3</c:v>
                </c:pt>
                <c:pt idx="2">
                  <c:v>11.3</c:v>
                </c:pt>
                <c:pt idx="3">
                  <c:v>11.9</c:v>
                </c:pt>
                <c:pt idx="4">
                  <c:v>14.4</c:v>
                </c:pt>
                <c:pt idx="5">
                  <c:v>13.6</c:v>
                </c:pt>
                <c:pt idx="6">
                  <c:v>14.7</c:v>
                </c:pt>
                <c:pt idx="7">
                  <c:v>14.9</c:v>
                </c:pt>
                <c:pt idx="8">
                  <c:v>14.3</c:v>
                </c:pt>
                <c:pt idx="9">
                  <c:v>13.8</c:v>
                </c:pt>
                <c:pt idx="10">
                  <c:v>13.2</c:v>
                </c:pt>
                <c:pt idx="11">
                  <c:v>13.2</c:v>
                </c:pt>
                <c:pt idx="12">
                  <c:v>12.2</c:v>
                </c:pt>
                <c:pt idx="13">
                  <c:v>11.8</c:v>
                </c:pt>
                <c:pt idx="14">
                  <c:v>13.5</c:v>
                </c:pt>
                <c:pt idx="15">
                  <c:v>13.4</c:v>
                </c:pt>
                <c:pt idx="16">
                  <c:v>12.5</c:v>
                </c:pt>
                <c:pt idx="17">
                  <c:v>14.8</c:v>
                </c:pt>
                <c:pt idx="18">
                  <c:v>14.3</c:v>
                </c:pt>
                <c:pt idx="19">
                  <c:v>14.1</c:v>
                </c:pt>
                <c:pt idx="20">
                  <c:v>16.7</c:v>
                </c:pt>
                <c:pt idx="21">
                  <c:v>16.7</c:v>
                </c:pt>
                <c:pt idx="22">
                  <c:v>20.0</c:v>
                </c:pt>
                <c:pt idx="23">
                  <c:v>27.1</c:v>
                </c:pt>
                <c:pt idx="24">
                  <c:v>23.4</c:v>
                </c:pt>
                <c:pt idx="25">
                  <c:v>19.7</c:v>
                </c:pt>
                <c:pt idx="26">
                  <c:v>18.3</c:v>
                </c:pt>
                <c:pt idx="27">
                  <c:v>16.8</c:v>
                </c:pt>
                <c:pt idx="28">
                  <c:v>15.4</c:v>
                </c:pt>
                <c:pt idx="29">
                  <c:v>14.7</c:v>
                </c:pt>
                <c:pt idx="30">
                  <c:v>11.0</c:v>
                </c:pt>
                <c:pt idx="31">
                  <c:v>14.8</c:v>
                </c:pt>
                <c:pt idx="32">
                  <c:v>14.1</c:v>
                </c:pt>
                <c:pt idx="33">
                  <c:v>13.6</c:v>
                </c:pt>
                <c:pt idx="34">
                  <c:v>12.8</c:v>
                </c:pt>
                <c:pt idx="35">
                  <c:v>12.0</c:v>
                </c:pt>
                <c:pt idx="36">
                  <c:v>11.0</c:v>
                </c:pt>
                <c:pt idx="37">
                  <c:v>12.4</c:v>
                </c:pt>
                <c:pt idx="38">
                  <c:v>10.4</c:v>
                </c:pt>
                <c:pt idx="39">
                  <c:v>12.0</c:v>
                </c:pt>
                <c:pt idx="40" formatCode="0.0">
                  <c:v>10.4</c:v>
                </c:pt>
                <c:pt idx="41" formatCode="0.0">
                  <c:v>12.1</c:v>
                </c:pt>
                <c:pt idx="42">
                  <c:v>12.4</c:v>
                </c:pt>
                <c:pt idx="43">
                  <c:v>12.7</c:v>
                </c:pt>
                <c:pt idx="44">
                  <c:v>12.3</c:v>
                </c:pt>
                <c:pt idx="45">
                  <c:v>15.4</c:v>
                </c:pt>
                <c:pt idx="46">
                  <c:v>15.9</c:v>
                </c:pt>
                <c:pt idx="47">
                  <c:v>18.3</c:v>
                </c:pt>
                <c:pt idx="48">
                  <c:v>19.0</c:v>
                </c:pt>
                <c:pt idx="49">
                  <c:v>15.5</c:v>
                </c:pt>
                <c:pt idx="50">
                  <c:v>14.6</c:v>
                </c:pt>
              </c:numCache>
            </c:numRef>
          </c:yVal>
          <c:smooth val="0"/>
          <c:extLst xmlns:c16r2="http://schemas.microsoft.com/office/drawing/2015/06/chart">
            <c:ext xmlns:c16="http://schemas.microsoft.com/office/drawing/2014/chart" uri="{C3380CC4-5D6E-409C-BE32-E72D297353CC}">
              <c16:uniqueId val="{00000001-FC46-43F2-8DF4-AC19F2D7BA9C}"/>
            </c:ext>
          </c:extLst>
        </c:ser>
        <c:ser>
          <c:idx val="7"/>
          <c:order val="7"/>
          <c:tx>
            <c:v>G.55</c:v>
          </c:tx>
          <c:spPr>
            <a:ln>
              <a:solidFill>
                <a:sysClr val="windowText" lastClr="000000"/>
              </a:solidFill>
            </a:ln>
          </c:spPr>
          <c:marker>
            <c:symbol val="none"/>
          </c:marker>
          <c:xVal>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xVal>
          <c:yVal>
            <c:numRef>
              <c:f>Hoja1!$F$2:$F$52</c:f>
              <c:numCache>
                <c:formatCode>General</c:formatCode>
                <c:ptCount val="51"/>
                <c:pt idx="0">
                  <c:v>29.1</c:v>
                </c:pt>
                <c:pt idx="1">
                  <c:v>41.8</c:v>
                </c:pt>
                <c:pt idx="2">
                  <c:v>34.8</c:v>
                </c:pt>
                <c:pt idx="3">
                  <c:v>43.8</c:v>
                </c:pt>
                <c:pt idx="4">
                  <c:v>47.0</c:v>
                </c:pt>
                <c:pt idx="5">
                  <c:v>48.0</c:v>
                </c:pt>
                <c:pt idx="6">
                  <c:v>53.8</c:v>
                </c:pt>
                <c:pt idx="7">
                  <c:v>51.9</c:v>
                </c:pt>
                <c:pt idx="8">
                  <c:v>51.3</c:v>
                </c:pt>
                <c:pt idx="9">
                  <c:v>51.0</c:v>
                </c:pt>
                <c:pt idx="10">
                  <c:v>44.4</c:v>
                </c:pt>
                <c:pt idx="11">
                  <c:v>44.2</c:v>
                </c:pt>
                <c:pt idx="12">
                  <c:v>39.7</c:v>
                </c:pt>
                <c:pt idx="13">
                  <c:v>41.0</c:v>
                </c:pt>
                <c:pt idx="14">
                  <c:v>48.4</c:v>
                </c:pt>
                <c:pt idx="15">
                  <c:v>44.6</c:v>
                </c:pt>
                <c:pt idx="16">
                  <c:v>43.4</c:v>
                </c:pt>
                <c:pt idx="17">
                  <c:v>53.1</c:v>
                </c:pt>
                <c:pt idx="18">
                  <c:v>46.0</c:v>
                </c:pt>
                <c:pt idx="19">
                  <c:v>45.8</c:v>
                </c:pt>
                <c:pt idx="20">
                  <c:v>59.4</c:v>
                </c:pt>
                <c:pt idx="21">
                  <c:v>57.7</c:v>
                </c:pt>
                <c:pt idx="22">
                  <c:v>84.8</c:v>
                </c:pt>
                <c:pt idx="23">
                  <c:v>93.7</c:v>
                </c:pt>
                <c:pt idx="24">
                  <c:v>78.3</c:v>
                </c:pt>
                <c:pt idx="25">
                  <c:v>62.9</c:v>
                </c:pt>
                <c:pt idx="26">
                  <c:v>57.9</c:v>
                </c:pt>
                <c:pt idx="27">
                  <c:v>56.7</c:v>
                </c:pt>
                <c:pt idx="28">
                  <c:v>57.2</c:v>
                </c:pt>
                <c:pt idx="29">
                  <c:v>51.4</c:v>
                </c:pt>
                <c:pt idx="30">
                  <c:v>36.7</c:v>
                </c:pt>
                <c:pt idx="31">
                  <c:v>46.1</c:v>
                </c:pt>
                <c:pt idx="32">
                  <c:v>46.3</c:v>
                </c:pt>
                <c:pt idx="33">
                  <c:v>43.2</c:v>
                </c:pt>
                <c:pt idx="34">
                  <c:v>41.3</c:v>
                </c:pt>
                <c:pt idx="35">
                  <c:v>39.4</c:v>
                </c:pt>
                <c:pt idx="36">
                  <c:v>32.1</c:v>
                </c:pt>
                <c:pt idx="37">
                  <c:v>39.0</c:v>
                </c:pt>
                <c:pt idx="38">
                  <c:v>35.4</c:v>
                </c:pt>
                <c:pt idx="39">
                  <c:v>40.2</c:v>
                </c:pt>
                <c:pt idx="40" formatCode="0.0">
                  <c:v>36.2</c:v>
                </c:pt>
                <c:pt idx="41" formatCode="0.0">
                  <c:v>37.7</c:v>
                </c:pt>
                <c:pt idx="42" formatCode="0.0">
                  <c:v>39.8</c:v>
                </c:pt>
                <c:pt idx="43">
                  <c:v>41.9</c:v>
                </c:pt>
                <c:pt idx="44">
                  <c:v>34.7</c:v>
                </c:pt>
                <c:pt idx="45">
                  <c:v>48.8</c:v>
                </c:pt>
                <c:pt idx="46">
                  <c:v>42.2</c:v>
                </c:pt>
                <c:pt idx="47">
                  <c:v>60.1</c:v>
                </c:pt>
                <c:pt idx="48">
                  <c:v>52.6</c:v>
                </c:pt>
                <c:pt idx="49">
                  <c:v>48.1</c:v>
                </c:pt>
                <c:pt idx="50">
                  <c:v>49.4</c:v>
                </c:pt>
              </c:numCache>
            </c:numRef>
          </c:yVal>
          <c:smooth val="0"/>
          <c:extLst xmlns:c16r2="http://schemas.microsoft.com/office/drawing/2015/06/chart">
            <c:ext xmlns:c16="http://schemas.microsoft.com/office/drawing/2014/chart" uri="{C3380CC4-5D6E-409C-BE32-E72D297353CC}">
              <c16:uniqueId val="{00000002-FC46-43F2-8DF4-AC19F2D7BA9C}"/>
            </c:ext>
          </c:extLst>
        </c:ser>
        <c:ser>
          <c:idx val="8"/>
          <c:order val="8"/>
          <c:tx>
            <c:v>G.7</c:v>
          </c:tx>
          <c:spPr>
            <a:ln>
              <a:solidFill>
                <a:srgbClr val="00B0F0"/>
              </a:solidFill>
            </a:ln>
          </c:spPr>
          <c:marker>
            <c:symbol val="none"/>
          </c:marker>
          <c:xVal>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xVal>
          <c:yVal>
            <c:numRef>
              <c:f>Hoja1!$G$2:$G$52</c:f>
              <c:numCache>
                <c:formatCode>General</c:formatCode>
                <c:ptCount val="51"/>
                <c:pt idx="0">
                  <c:v>9.7</c:v>
                </c:pt>
                <c:pt idx="1">
                  <c:v>12.5</c:v>
                </c:pt>
                <c:pt idx="2">
                  <c:v>11.4</c:v>
                </c:pt>
                <c:pt idx="3">
                  <c:v>12.4</c:v>
                </c:pt>
                <c:pt idx="4">
                  <c:v>14.6</c:v>
                </c:pt>
                <c:pt idx="5">
                  <c:v>12.9</c:v>
                </c:pt>
                <c:pt idx="6">
                  <c:v>15.6</c:v>
                </c:pt>
                <c:pt idx="7">
                  <c:v>14.7</c:v>
                </c:pt>
                <c:pt idx="8">
                  <c:v>15.1</c:v>
                </c:pt>
                <c:pt idx="9">
                  <c:v>15.8</c:v>
                </c:pt>
                <c:pt idx="10">
                  <c:v>12.3</c:v>
                </c:pt>
                <c:pt idx="11">
                  <c:v>14.3</c:v>
                </c:pt>
                <c:pt idx="12">
                  <c:v>13.3</c:v>
                </c:pt>
                <c:pt idx="13">
                  <c:v>13.1</c:v>
                </c:pt>
                <c:pt idx="14">
                  <c:v>12.6</c:v>
                </c:pt>
                <c:pt idx="15">
                  <c:v>14.0</c:v>
                </c:pt>
                <c:pt idx="16">
                  <c:v>13.9</c:v>
                </c:pt>
                <c:pt idx="17">
                  <c:v>15.3</c:v>
                </c:pt>
                <c:pt idx="18">
                  <c:v>15.4</c:v>
                </c:pt>
                <c:pt idx="19">
                  <c:v>14.5</c:v>
                </c:pt>
                <c:pt idx="20">
                  <c:v>14.8</c:v>
                </c:pt>
                <c:pt idx="21">
                  <c:v>17.8</c:v>
                </c:pt>
                <c:pt idx="22">
                  <c:v>25.8</c:v>
                </c:pt>
                <c:pt idx="23">
                  <c:v>22.2</c:v>
                </c:pt>
                <c:pt idx="24">
                  <c:v>20.4</c:v>
                </c:pt>
                <c:pt idx="25">
                  <c:v>18.6</c:v>
                </c:pt>
                <c:pt idx="26">
                  <c:v>16.5</c:v>
                </c:pt>
                <c:pt idx="27">
                  <c:v>16.0</c:v>
                </c:pt>
                <c:pt idx="28">
                  <c:v>14.9</c:v>
                </c:pt>
                <c:pt idx="29">
                  <c:v>12.5</c:v>
                </c:pt>
                <c:pt idx="30">
                  <c:v>11.7</c:v>
                </c:pt>
                <c:pt idx="31">
                  <c:v>11.1</c:v>
                </c:pt>
                <c:pt idx="32">
                  <c:v>15.5</c:v>
                </c:pt>
                <c:pt idx="33">
                  <c:v>10.8</c:v>
                </c:pt>
                <c:pt idx="34">
                  <c:v>11.1</c:v>
                </c:pt>
                <c:pt idx="35">
                  <c:v>8.8</c:v>
                </c:pt>
                <c:pt idx="36">
                  <c:v>9.7</c:v>
                </c:pt>
                <c:pt idx="37">
                  <c:v>13.6</c:v>
                </c:pt>
                <c:pt idx="38">
                  <c:v>11.6</c:v>
                </c:pt>
                <c:pt idx="39">
                  <c:v>12.9</c:v>
                </c:pt>
                <c:pt idx="40" formatCode="0.0">
                  <c:v>11.8</c:v>
                </c:pt>
                <c:pt idx="41" formatCode="0.0">
                  <c:v>11.8</c:v>
                </c:pt>
                <c:pt idx="42">
                  <c:v>11.7</c:v>
                </c:pt>
                <c:pt idx="43">
                  <c:v>11.7</c:v>
                </c:pt>
                <c:pt idx="44">
                  <c:v>11.9</c:v>
                </c:pt>
                <c:pt idx="45">
                  <c:v>18.3</c:v>
                </c:pt>
                <c:pt idx="46">
                  <c:v>16.9</c:v>
                </c:pt>
                <c:pt idx="47">
                  <c:v>15.7</c:v>
                </c:pt>
                <c:pt idx="48">
                  <c:v>17.2</c:v>
                </c:pt>
                <c:pt idx="49">
                  <c:v>17.2</c:v>
                </c:pt>
                <c:pt idx="50">
                  <c:v>9.2</c:v>
                </c:pt>
              </c:numCache>
            </c:numRef>
          </c:yVal>
          <c:smooth val="0"/>
          <c:extLst xmlns:c16r2="http://schemas.microsoft.com/office/drawing/2015/06/chart">
            <c:ext xmlns:c16="http://schemas.microsoft.com/office/drawing/2014/chart" uri="{C3380CC4-5D6E-409C-BE32-E72D297353CC}">
              <c16:uniqueId val="{00000003-FC46-43F2-8DF4-AC19F2D7BA9C}"/>
            </c:ext>
          </c:extLst>
        </c:ser>
        <c:ser>
          <c:idx val="9"/>
          <c:order val="9"/>
          <c:tx>
            <c:v>G.77</c:v>
          </c:tx>
          <c:spPr>
            <a:ln>
              <a:solidFill>
                <a:srgbClr val="00B0F0"/>
              </a:solidFill>
            </a:ln>
          </c:spPr>
          <c:marker>
            <c:symbol val="none"/>
          </c:marker>
          <c:xVal>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xVal>
          <c:yVal>
            <c:numRef>
              <c:f>Hoja1!$H$2:$H$52</c:f>
              <c:numCache>
                <c:formatCode>General</c:formatCode>
                <c:ptCount val="51"/>
                <c:pt idx="0">
                  <c:v>32.3</c:v>
                </c:pt>
                <c:pt idx="1">
                  <c:v>40.0</c:v>
                </c:pt>
                <c:pt idx="2">
                  <c:v>38.6</c:v>
                </c:pt>
                <c:pt idx="3">
                  <c:v>41.8</c:v>
                </c:pt>
                <c:pt idx="4">
                  <c:v>45.7</c:v>
                </c:pt>
                <c:pt idx="5">
                  <c:v>45.6</c:v>
                </c:pt>
                <c:pt idx="6">
                  <c:v>52.7</c:v>
                </c:pt>
                <c:pt idx="7">
                  <c:v>50.7</c:v>
                </c:pt>
                <c:pt idx="8">
                  <c:v>50.9</c:v>
                </c:pt>
                <c:pt idx="9">
                  <c:v>54.6</c:v>
                </c:pt>
                <c:pt idx="10">
                  <c:v>40.1</c:v>
                </c:pt>
                <c:pt idx="11">
                  <c:v>48.4</c:v>
                </c:pt>
                <c:pt idx="12">
                  <c:v>46.3</c:v>
                </c:pt>
                <c:pt idx="13">
                  <c:v>46.8</c:v>
                </c:pt>
                <c:pt idx="14">
                  <c:v>41.9</c:v>
                </c:pt>
                <c:pt idx="15">
                  <c:v>45.9</c:v>
                </c:pt>
                <c:pt idx="16">
                  <c:v>42.1</c:v>
                </c:pt>
                <c:pt idx="17">
                  <c:v>53.8</c:v>
                </c:pt>
                <c:pt idx="18">
                  <c:v>48.9</c:v>
                </c:pt>
                <c:pt idx="19">
                  <c:v>51.4</c:v>
                </c:pt>
                <c:pt idx="20">
                  <c:v>51.3</c:v>
                </c:pt>
                <c:pt idx="21">
                  <c:v>65.1</c:v>
                </c:pt>
                <c:pt idx="22">
                  <c:v>86.7</c:v>
                </c:pt>
                <c:pt idx="23">
                  <c:v>90.1</c:v>
                </c:pt>
                <c:pt idx="24">
                  <c:v>73.8</c:v>
                </c:pt>
                <c:pt idx="25">
                  <c:v>57.6</c:v>
                </c:pt>
                <c:pt idx="26">
                  <c:v>57.5</c:v>
                </c:pt>
                <c:pt idx="27">
                  <c:v>54.7</c:v>
                </c:pt>
                <c:pt idx="28">
                  <c:v>49.8</c:v>
                </c:pt>
                <c:pt idx="29">
                  <c:v>41.7</c:v>
                </c:pt>
                <c:pt idx="30">
                  <c:v>39.8</c:v>
                </c:pt>
                <c:pt idx="31">
                  <c:v>33.2</c:v>
                </c:pt>
                <c:pt idx="32">
                  <c:v>46.0</c:v>
                </c:pt>
                <c:pt idx="33">
                  <c:v>33.9</c:v>
                </c:pt>
                <c:pt idx="34">
                  <c:v>36.0</c:v>
                </c:pt>
                <c:pt idx="35">
                  <c:v>39.0</c:v>
                </c:pt>
                <c:pt idx="36">
                  <c:v>32.4</c:v>
                </c:pt>
                <c:pt idx="37">
                  <c:v>44.1</c:v>
                </c:pt>
                <c:pt idx="38">
                  <c:v>37.3</c:v>
                </c:pt>
                <c:pt idx="39">
                  <c:v>43.3</c:v>
                </c:pt>
                <c:pt idx="40" formatCode="0.0">
                  <c:v>42.3</c:v>
                </c:pt>
                <c:pt idx="41" formatCode="0.0">
                  <c:v>38.5</c:v>
                </c:pt>
                <c:pt idx="42" formatCode="0.0">
                  <c:v>37.5</c:v>
                </c:pt>
                <c:pt idx="43">
                  <c:v>36.5</c:v>
                </c:pt>
                <c:pt idx="44">
                  <c:v>35.8</c:v>
                </c:pt>
                <c:pt idx="45">
                  <c:v>57.0</c:v>
                </c:pt>
                <c:pt idx="46">
                  <c:v>48.9</c:v>
                </c:pt>
                <c:pt idx="47">
                  <c:v>42.0</c:v>
                </c:pt>
                <c:pt idx="48">
                  <c:v>60.3</c:v>
                </c:pt>
                <c:pt idx="49">
                  <c:v>60.3</c:v>
                </c:pt>
                <c:pt idx="50">
                  <c:v>28.1</c:v>
                </c:pt>
              </c:numCache>
            </c:numRef>
          </c:yVal>
          <c:smooth val="0"/>
          <c:extLst xmlns:c16r2="http://schemas.microsoft.com/office/drawing/2015/06/chart">
            <c:ext xmlns:c16="http://schemas.microsoft.com/office/drawing/2014/chart" uri="{C3380CC4-5D6E-409C-BE32-E72D297353CC}">
              <c16:uniqueId val="{00000004-FC46-43F2-8DF4-AC19F2D7BA9C}"/>
            </c:ext>
          </c:extLst>
        </c:ser>
        <c:ser>
          <c:idx val="10"/>
          <c:order val="10"/>
          <c:tx>
            <c:v>G.10</c:v>
          </c:tx>
          <c:spPr>
            <a:ln>
              <a:solidFill>
                <a:srgbClr val="FFFF00"/>
              </a:solidFill>
            </a:ln>
          </c:spPr>
          <c:marker>
            <c:symbol val="none"/>
          </c:marker>
          <c:xVal>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xVal>
          <c:yVal>
            <c:numRef>
              <c:f>Hoja1!$I$2:$I$52</c:f>
              <c:numCache>
                <c:formatCode>General</c:formatCode>
                <c:ptCount val="51"/>
                <c:pt idx="0">
                  <c:v>10.8</c:v>
                </c:pt>
                <c:pt idx="1">
                  <c:v>9.7</c:v>
                </c:pt>
                <c:pt idx="2">
                  <c:v>12.1</c:v>
                </c:pt>
                <c:pt idx="3">
                  <c:v>12.8</c:v>
                </c:pt>
                <c:pt idx="4">
                  <c:v>14.2</c:v>
                </c:pt>
                <c:pt idx="5">
                  <c:v>12.3</c:v>
                </c:pt>
                <c:pt idx="6">
                  <c:v>15.3</c:v>
                </c:pt>
                <c:pt idx="7">
                  <c:v>14.4</c:v>
                </c:pt>
                <c:pt idx="8">
                  <c:v>15.3</c:v>
                </c:pt>
                <c:pt idx="9">
                  <c:v>16.4</c:v>
                </c:pt>
                <c:pt idx="10">
                  <c:v>14.2</c:v>
                </c:pt>
                <c:pt idx="11">
                  <c:v>13.9</c:v>
                </c:pt>
                <c:pt idx="12">
                  <c:v>14.0</c:v>
                </c:pt>
                <c:pt idx="13">
                  <c:v>13.2</c:v>
                </c:pt>
                <c:pt idx="14">
                  <c:v>12.5</c:v>
                </c:pt>
                <c:pt idx="15">
                  <c:v>12.2</c:v>
                </c:pt>
                <c:pt idx="16">
                  <c:v>12.9</c:v>
                </c:pt>
                <c:pt idx="17">
                  <c:v>14.8</c:v>
                </c:pt>
                <c:pt idx="18">
                  <c:v>16.2</c:v>
                </c:pt>
                <c:pt idx="19">
                  <c:v>15.9</c:v>
                </c:pt>
                <c:pt idx="20">
                  <c:v>16.6</c:v>
                </c:pt>
                <c:pt idx="21">
                  <c:v>17.7</c:v>
                </c:pt>
                <c:pt idx="22">
                  <c:v>25.2</c:v>
                </c:pt>
                <c:pt idx="23">
                  <c:v>24.8</c:v>
                </c:pt>
                <c:pt idx="24">
                  <c:v>21.2</c:v>
                </c:pt>
                <c:pt idx="25">
                  <c:v>17.7</c:v>
                </c:pt>
                <c:pt idx="26">
                  <c:v>16.7</c:v>
                </c:pt>
                <c:pt idx="27">
                  <c:v>16.6</c:v>
                </c:pt>
                <c:pt idx="28">
                  <c:v>17.5</c:v>
                </c:pt>
                <c:pt idx="29">
                  <c:v>11.6</c:v>
                </c:pt>
                <c:pt idx="30">
                  <c:v>11.3</c:v>
                </c:pt>
                <c:pt idx="31">
                  <c:v>10.9</c:v>
                </c:pt>
                <c:pt idx="32">
                  <c:v>12.5</c:v>
                </c:pt>
                <c:pt idx="33">
                  <c:v>10.8</c:v>
                </c:pt>
                <c:pt idx="34">
                  <c:v>10.9</c:v>
                </c:pt>
                <c:pt idx="35">
                  <c:v>11.2</c:v>
                </c:pt>
                <c:pt idx="36">
                  <c:v>10.2</c:v>
                </c:pt>
                <c:pt idx="37">
                  <c:v>11.1</c:v>
                </c:pt>
                <c:pt idx="38">
                  <c:v>11.3</c:v>
                </c:pt>
                <c:pt idx="39">
                  <c:v>11.3</c:v>
                </c:pt>
                <c:pt idx="40" formatCode="0.0">
                  <c:v>12.2</c:v>
                </c:pt>
                <c:pt idx="41" formatCode="0.0">
                  <c:v>12.5</c:v>
                </c:pt>
                <c:pt idx="42">
                  <c:v>12.6</c:v>
                </c:pt>
                <c:pt idx="43">
                  <c:v>12.7</c:v>
                </c:pt>
                <c:pt idx="44">
                  <c:v>12.3</c:v>
                </c:pt>
                <c:pt idx="45">
                  <c:v>15.2</c:v>
                </c:pt>
                <c:pt idx="46">
                  <c:v>14.9</c:v>
                </c:pt>
                <c:pt idx="47">
                  <c:v>16.8</c:v>
                </c:pt>
                <c:pt idx="48">
                  <c:v>17.2</c:v>
                </c:pt>
                <c:pt idx="49">
                  <c:v>18.1</c:v>
                </c:pt>
                <c:pt idx="50">
                  <c:v>14.7</c:v>
                </c:pt>
              </c:numCache>
            </c:numRef>
          </c:yVal>
          <c:smooth val="0"/>
          <c:extLst xmlns:c16r2="http://schemas.microsoft.com/office/drawing/2015/06/chart">
            <c:ext xmlns:c16="http://schemas.microsoft.com/office/drawing/2014/chart" uri="{C3380CC4-5D6E-409C-BE32-E72D297353CC}">
              <c16:uniqueId val="{00000005-FC46-43F2-8DF4-AC19F2D7BA9C}"/>
            </c:ext>
          </c:extLst>
        </c:ser>
        <c:ser>
          <c:idx val="11"/>
          <c:order val="11"/>
          <c:tx>
            <c:v>G.100</c:v>
          </c:tx>
          <c:spPr>
            <a:ln>
              <a:solidFill>
                <a:srgbClr val="FFFF00"/>
              </a:solidFill>
            </a:ln>
          </c:spPr>
          <c:marker>
            <c:symbol val="none"/>
          </c:marker>
          <c:xVal>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xVal>
          <c:yVal>
            <c:numRef>
              <c:f>Hoja1!$J$2:$J$52</c:f>
              <c:numCache>
                <c:formatCode>General</c:formatCode>
                <c:ptCount val="51"/>
                <c:pt idx="0">
                  <c:v>27.0</c:v>
                </c:pt>
                <c:pt idx="1">
                  <c:v>31.3</c:v>
                </c:pt>
                <c:pt idx="2">
                  <c:v>41.0</c:v>
                </c:pt>
                <c:pt idx="3">
                  <c:v>43.3</c:v>
                </c:pt>
                <c:pt idx="4">
                  <c:v>47.8</c:v>
                </c:pt>
                <c:pt idx="5">
                  <c:v>45.6</c:v>
                </c:pt>
                <c:pt idx="6">
                  <c:v>49.0</c:v>
                </c:pt>
                <c:pt idx="7">
                  <c:v>48.2</c:v>
                </c:pt>
                <c:pt idx="8">
                  <c:v>49.7</c:v>
                </c:pt>
                <c:pt idx="9">
                  <c:v>56.7</c:v>
                </c:pt>
                <c:pt idx="10">
                  <c:v>51.4</c:v>
                </c:pt>
                <c:pt idx="11">
                  <c:v>48.3</c:v>
                </c:pt>
                <c:pt idx="12">
                  <c:v>47.6</c:v>
                </c:pt>
                <c:pt idx="13">
                  <c:v>49.2</c:v>
                </c:pt>
                <c:pt idx="14">
                  <c:v>43.5</c:v>
                </c:pt>
                <c:pt idx="15">
                  <c:v>45.3</c:v>
                </c:pt>
                <c:pt idx="16">
                  <c:v>46.1</c:v>
                </c:pt>
                <c:pt idx="17">
                  <c:v>53.2</c:v>
                </c:pt>
                <c:pt idx="18">
                  <c:v>59.3</c:v>
                </c:pt>
                <c:pt idx="19">
                  <c:v>52.5</c:v>
                </c:pt>
                <c:pt idx="20">
                  <c:v>57.9</c:v>
                </c:pt>
                <c:pt idx="21">
                  <c:v>61.4</c:v>
                </c:pt>
                <c:pt idx="22">
                  <c:v>91.4</c:v>
                </c:pt>
                <c:pt idx="23">
                  <c:v>87.3</c:v>
                </c:pt>
                <c:pt idx="24">
                  <c:v>73.4</c:v>
                </c:pt>
                <c:pt idx="25">
                  <c:v>59.5</c:v>
                </c:pt>
                <c:pt idx="26">
                  <c:v>54.8</c:v>
                </c:pt>
                <c:pt idx="27">
                  <c:v>49.2</c:v>
                </c:pt>
                <c:pt idx="28">
                  <c:v>46.6</c:v>
                </c:pt>
                <c:pt idx="29">
                  <c:v>37.1</c:v>
                </c:pt>
                <c:pt idx="30">
                  <c:v>38.0</c:v>
                </c:pt>
                <c:pt idx="31">
                  <c:v>35.9</c:v>
                </c:pt>
                <c:pt idx="32">
                  <c:v>35.5</c:v>
                </c:pt>
                <c:pt idx="33">
                  <c:v>31.9</c:v>
                </c:pt>
                <c:pt idx="34">
                  <c:v>35.6</c:v>
                </c:pt>
                <c:pt idx="35">
                  <c:v>40.8</c:v>
                </c:pt>
                <c:pt idx="36">
                  <c:v>29.9</c:v>
                </c:pt>
                <c:pt idx="37">
                  <c:v>39.8</c:v>
                </c:pt>
                <c:pt idx="38">
                  <c:v>38.0</c:v>
                </c:pt>
                <c:pt idx="39">
                  <c:v>38.0</c:v>
                </c:pt>
                <c:pt idx="40" formatCode="0.0">
                  <c:v>43.9</c:v>
                </c:pt>
                <c:pt idx="41" formatCode="0.0">
                  <c:v>41.3</c:v>
                </c:pt>
                <c:pt idx="42" formatCode="0.0">
                  <c:v>41.7</c:v>
                </c:pt>
                <c:pt idx="43">
                  <c:v>42.1</c:v>
                </c:pt>
                <c:pt idx="44">
                  <c:v>40.6</c:v>
                </c:pt>
                <c:pt idx="45">
                  <c:v>41.5</c:v>
                </c:pt>
                <c:pt idx="46">
                  <c:v>55.1</c:v>
                </c:pt>
                <c:pt idx="47">
                  <c:v>49.3</c:v>
                </c:pt>
                <c:pt idx="48">
                  <c:v>49.6</c:v>
                </c:pt>
                <c:pt idx="49">
                  <c:v>56.6</c:v>
                </c:pt>
                <c:pt idx="50">
                  <c:v>46.3</c:v>
                </c:pt>
              </c:numCache>
            </c:numRef>
          </c:yVal>
          <c:smooth val="0"/>
          <c:extLst xmlns:c16r2="http://schemas.microsoft.com/office/drawing/2015/06/chart">
            <c:ext xmlns:c16="http://schemas.microsoft.com/office/drawing/2014/chart" uri="{C3380CC4-5D6E-409C-BE32-E72D297353CC}">
              <c16:uniqueId val="{00000006-FC46-43F2-8DF4-AC19F2D7BA9C}"/>
            </c:ext>
          </c:extLst>
        </c:ser>
        <c:ser>
          <c:idx val="12"/>
          <c:order val="12"/>
          <c:tx>
            <c:v>G.12</c:v>
          </c:tx>
          <c:spPr>
            <a:ln>
              <a:solidFill>
                <a:srgbClr val="FF0000"/>
              </a:solidFill>
            </a:ln>
          </c:spPr>
          <c:marker>
            <c:symbol val="none"/>
          </c:marker>
          <c:xVal>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xVal>
          <c:yVal>
            <c:numRef>
              <c:f>Hoja1!$K$2:$K$52</c:f>
              <c:numCache>
                <c:formatCode>General</c:formatCode>
                <c:ptCount val="51"/>
                <c:pt idx="0">
                  <c:v>11.6</c:v>
                </c:pt>
                <c:pt idx="1">
                  <c:v>10.9</c:v>
                </c:pt>
                <c:pt idx="2">
                  <c:v>11.3</c:v>
                </c:pt>
                <c:pt idx="3">
                  <c:v>11.0</c:v>
                </c:pt>
                <c:pt idx="4">
                  <c:v>12.3</c:v>
                </c:pt>
                <c:pt idx="5">
                  <c:v>11.1</c:v>
                </c:pt>
                <c:pt idx="6">
                  <c:v>13.9</c:v>
                </c:pt>
                <c:pt idx="7">
                  <c:v>15.5</c:v>
                </c:pt>
                <c:pt idx="8">
                  <c:v>14.7</c:v>
                </c:pt>
                <c:pt idx="9">
                  <c:v>14.5</c:v>
                </c:pt>
                <c:pt idx="10">
                  <c:v>12.9</c:v>
                </c:pt>
                <c:pt idx="11">
                  <c:v>11.3</c:v>
                </c:pt>
                <c:pt idx="12">
                  <c:v>11.8</c:v>
                </c:pt>
                <c:pt idx="13">
                  <c:v>13.6</c:v>
                </c:pt>
                <c:pt idx="14">
                  <c:v>12.4</c:v>
                </c:pt>
                <c:pt idx="15">
                  <c:v>12.0</c:v>
                </c:pt>
                <c:pt idx="16">
                  <c:v>13.0</c:v>
                </c:pt>
                <c:pt idx="17">
                  <c:v>13.4</c:v>
                </c:pt>
                <c:pt idx="18">
                  <c:v>13.0</c:v>
                </c:pt>
                <c:pt idx="19">
                  <c:v>14.8</c:v>
                </c:pt>
                <c:pt idx="20">
                  <c:v>16.1</c:v>
                </c:pt>
                <c:pt idx="21">
                  <c:v>17.5</c:v>
                </c:pt>
                <c:pt idx="22">
                  <c:v>23.1</c:v>
                </c:pt>
                <c:pt idx="23">
                  <c:v>23.6</c:v>
                </c:pt>
                <c:pt idx="24">
                  <c:v>20.6</c:v>
                </c:pt>
                <c:pt idx="25">
                  <c:v>17.6</c:v>
                </c:pt>
                <c:pt idx="26">
                  <c:v>16.0</c:v>
                </c:pt>
                <c:pt idx="27">
                  <c:v>15.6</c:v>
                </c:pt>
                <c:pt idx="28">
                  <c:v>14.2</c:v>
                </c:pt>
                <c:pt idx="29">
                  <c:v>13.1</c:v>
                </c:pt>
                <c:pt idx="30">
                  <c:v>10.4</c:v>
                </c:pt>
                <c:pt idx="31">
                  <c:v>11.3</c:v>
                </c:pt>
                <c:pt idx="32">
                  <c:v>12.3</c:v>
                </c:pt>
                <c:pt idx="33">
                  <c:v>10.3</c:v>
                </c:pt>
                <c:pt idx="34">
                  <c:v>11.0</c:v>
                </c:pt>
                <c:pt idx="35">
                  <c:v>10.6</c:v>
                </c:pt>
                <c:pt idx="36">
                  <c:v>10.7</c:v>
                </c:pt>
                <c:pt idx="37">
                  <c:v>13.2</c:v>
                </c:pt>
                <c:pt idx="38">
                  <c:v>11.2</c:v>
                </c:pt>
                <c:pt idx="39">
                  <c:v>11.5</c:v>
                </c:pt>
                <c:pt idx="40" formatCode="0.0">
                  <c:v>10.4</c:v>
                </c:pt>
                <c:pt idx="41" formatCode="0.0">
                  <c:v>11.7</c:v>
                </c:pt>
                <c:pt idx="42">
                  <c:v>12.1</c:v>
                </c:pt>
                <c:pt idx="43">
                  <c:v>12.5</c:v>
                </c:pt>
                <c:pt idx="44">
                  <c:v>9.5</c:v>
                </c:pt>
                <c:pt idx="45">
                  <c:v>15.3</c:v>
                </c:pt>
                <c:pt idx="46">
                  <c:v>15.3</c:v>
                </c:pt>
                <c:pt idx="47">
                  <c:v>15.9</c:v>
                </c:pt>
                <c:pt idx="48">
                  <c:v>16.9</c:v>
                </c:pt>
                <c:pt idx="49">
                  <c:v>15.3</c:v>
                </c:pt>
                <c:pt idx="50">
                  <c:v>13.4</c:v>
                </c:pt>
              </c:numCache>
            </c:numRef>
          </c:yVal>
          <c:smooth val="0"/>
          <c:extLst xmlns:c16r2="http://schemas.microsoft.com/office/drawing/2015/06/chart">
            <c:ext xmlns:c16="http://schemas.microsoft.com/office/drawing/2014/chart" uri="{C3380CC4-5D6E-409C-BE32-E72D297353CC}">
              <c16:uniqueId val="{00000007-FC46-43F2-8DF4-AC19F2D7BA9C}"/>
            </c:ext>
          </c:extLst>
        </c:ser>
        <c:ser>
          <c:idx val="13"/>
          <c:order val="13"/>
          <c:tx>
            <c:v>G.122</c:v>
          </c:tx>
          <c:spPr>
            <a:ln>
              <a:solidFill>
                <a:srgbClr val="FF0000"/>
              </a:solidFill>
            </a:ln>
          </c:spPr>
          <c:marker>
            <c:symbol val="none"/>
          </c:marker>
          <c:xVal>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xVal>
          <c:yVal>
            <c:numRef>
              <c:f>Hoja1!$L$2:$L$52</c:f>
              <c:numCache>
                <c:formatCode>General</c:formatCode>
                <c:ptCount val="51"/>
                <c:pt idx="0">
                  <c:v>23.8</c:v>
                </c:pt>
                <c:pt idx="1">
                  <c:v>30.2</c:v>
                </c:pt>
                <c:pt idx="2">
                  <c:v>38.5</c:v>
                </c:pt>
                <c:pt idx="3">
                  <c:v>34.1</c:v>
                </c:pt>
                <c:pt idx="4">
                  <c:v>43.0</c:v>
                </c:pt>
                <c:pt idx="5">
                  <c:v>36.8</c:v>
                </c:pt>
                <c:pt idx="6">
                  <c:v>42.1</c:v>
                </c:pt>
                <c:pt idx="7">
                  <c:v>49.7</c:v>
                </c:pt>
                <c:pt idx="8">
                  <c:v>47.7</c:v>
                </c:pt>
                <c:pt idx="9">
                  <c:v>46.6</c:v>
                </c:pt>
                <c:pt idx="10">
                  <c:v>38.9</c:v>
                </c:pt>
                <c:pt idx="11">
                  <c:v>33.3</c:v>
                </c:pt>
                <c:pt idx="12">
                  <c:v>37.3</c:v>
                </c:pt>
                <c:pt idx="13">
                  <c:v>48.0</c:v>
                </c:pt>
                <c:pt idx="14">
                  <c:v>41.4</c:v>
                </c:pt>
                <c:pt idx="15">
                  <c:v>38.8</c:v>
                </c:pt>
                <c:pt idx="16">
                  <c:v>44.8</c:v>
                </c:pt>
                <c:pt idx="17">
                  <c:v>42.2</c:v>
                </c:pt>
                <c:pt idx="18">
                  <c:v>41.9</c:v>
                </c:pt>
                <c:pt idx="19">
                  <c:v>48.6</c:v>
                </c:pt>
                <c:pt idx="20">
                  <c:v>53.2</c:v>
                </c:pt>
                <c:pt idx="21">
                  <c:v>59.2</c:v>
                </c:pt>
                <c:pt idx="22">
                  <c:v>94.4</c:v>
                </c:pt>
                <c:pt idx="23">
                  <c:v>87.7</c:v>
                </c:pt>
                <c:pt idx="24">
                  <c:v>70.3</c:v>
                </c:pt>
                <c:pt idx="25">
                  <c:v>52.9</c:v>
                </c:pt>
                <c:pt idx="26">
                  <c:v>50.8</c:v>
                </c:pt>
                <c:pt idx="27">
                  <c:v>46.6</c:v>
                </c:pt>
                <c:pt idx="28">
                  <c:v>45.0</c:v>
                </c:pt>
                <c:pt idx="29">
                  <c:v>40.2</c:v>
                </c:pt>
                <c:pt idx="30">
                  <c:v>33.2</c:v>
                </c:pt>
                <c:pt idx="31">
                  <c:v>34.6</c:v>
                </c:pt>
                <c:pt idx="32">
                  <c:v>35.5</c:v>
                </c:pt>
                <c:pt idx="33">
                  <c:v>29.4</c:v>
                </c:pt>
                <c:pt idx="34">
                  <c:v>32.5</c:v>
                </c:pt>
                <c:pt idx="35">
                  <c:v>40.0</c:v>
                </c:pt>
                <c:pt idx="36">
                  <c:v>30.4</c:v>
                </c:pt>
                <c:pt idx="37">
                  <c:v>43.5</c:v>
                </c:pt>
                <c:pt idx="38">
                  <c:v>36.6</c:v>
                </c:pt>
                <c:pt idx="39">
                  <c:v>35.7</c:v>
                </c:pt>
                <c:pt idx="40" formatCode="0.0">
                  <c:v>33.4</c:v>
                </c:pt>
                <c:pt idx="41" formatCode="0.0">
                  <c:v>42.5</c:v>
                </c:pt>
                <c:pt idx="42" formatCode="0.0">
                  <c:v>42.6</c:v>
                </c:pt>
                <c:pt idx="43">
                  <c:v>42.7</c:v>
                </c:pt>
                <c:pt idx="44">
                  <c:v>33.8</c:v>
                </c:pt>
                <c:pt idx="45">
                  <c:v>38.0</c:v>
                </c:pt>
                <c:pt idx="46">
                  <c:v>45.0</c:v>
                </c:pt>
                <c:pt idx="47">
                  <c:v>42.2</c:v>
                </c:pt>
                <c:pt idx="48">
                  <c:v>45.3</c:v>
                </c:pt>
                <c:pt idx="49">
                  <c:v>45.0</c:v>
                </c:pt>
                <c:pt idx="50">
                  <c:v>45.6</c:v>
                </c:pt>
              </c:numCache>
            </c:numRef>
          </c:yVal>
          <c:smooth val="0"/>
          <c:extLst xmlns:c16r2="http://schemas.microsoft.com/office/drawing/2015/06/chart">
            <c:ext xmlns:c16="http://schemas.microsoft.com/office/drawing/2014/chart" uri="{C3380CC4-5D6E-409C-BE32-E72D297353CC}">
              <c16:uniqueId val="{00000008-FC46-43F2-8DF4-AC19F2D7BA9C}"/>
            </c:ext>
          </c:extLst>
        </c:ser>
        <c:ser>
          <c:idx val="14"/>
          <c:order val="14"/>
          <c:tx>
            <c:v>G.15</c:v>
          </c:tx>
          <c:spPr>
            <a:ln w="25400">
              <a:solidFill>
                <a:srgbClr val="7030A0"/>
              </a:solidFill>
            </a:ln>
          </c:spPr>
          <c:marker>
            <c:symbol val="none"/>
          </c:marker>
          <c:xVal>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xVal>
          <c:yVal>
            <c:numRef>
              <c:f>Hoja1!$M$2:$M$52</c:f>
              <c:numCache>
                <c:formatCode>General</c:formatCode>
                <c:ptCount val="51"/>
                <c:pt idx="0">
                  <c:v>11.4</c:v>
                </c:pt>
                <c:pt idx="1">
                  <c:v>11.9</c:v>
                </c:pt>
                <c:pt idx="2">
                  <c:v>12.0</c:v>
                </c:pt>
                <c:pt idx="3">
                  <c:v>11.1</c:v>
                </c:pt>
                <c:pt idx="4">
                  <c:v>12.7</c:v>
                </c:pt>
                <c:pt idx="5">
                  <c:v>13.6</c:v>
                </c:pt>
                <c:pt idx="6">
                  <c:v>13.5</c:v>
                </c:pt>
                <c:pt idx="7">
                  <c:v>13.3</c:v>
                </c:pt>
                <c:pt idx="8">
                  <c:v>13.9</c:v>
                </c:pt>
                <c:pt idx="9">
                  <c:v>14.7</c:v>
                </c:pt>
                <c:pt idx="10">
                  <c:v>12.2</c:v>
                </c:pt>
                <c:pt idx="11">
                  <c:v>11.5</c:v>
                </c:pt>
                <c:pt idx="12">
                  <c:v>11.3</c:v>
                </c:pt>
                <c:pt idx="13">
                  <c:v>12.6</c:v>
                </c:pt>
                <c:pt idx="14">
                  <c:v>11.8</c:v>
                </c:pt>
                <c:pt idx="15">
                  <c:v>13.5</c:v>
                </c:pt>
                <c:pt idx="16">
                  <c:v>13.0</c:v>
                </c:pt>
                <c:pt idx="17">
                  <c:v>12.7</c:v>
                </c:pt>
                <c:pt idx="18">
                  <c:v>12.7</c:v>
                </c:pt>
                <c:pt idx="19">
                  <c:v>12.9</c:v>
                </c:pt>
                <c:pt idx="20">
                  <c:v>15.3</c:v>
                </c:pt>
                <c:pt idx="21">
                  <c:v>16.9</c:v>
                </c:pt>
                <c:pt idx="22">
                  <c:v>21.4</c:v>
                </c:pt>
                <c:pt idx="23">
                  <c:v>23.1</c:v>
                </c:pt>
                <c:pt idx="24">
                  <c:v>19.5</c:v>
                </c:pt>
                <c:pt idx="25">
                  <c:v>16.0</c:v>
                </c:pt>
                <c:pt idx="26">
                  <c:v>16.9</c:v>
                </c:pt>
                <c:pt idx="27">
                  <c:v>16.0</c:v>
                </c:pt>
                <c:pt idx="28">
                  <c:v>15.2</c:v>
                </c:pt>
                <c:pt idx="29">
                  <c:v>12.3</c:v>
                </c:pt>
                <c:pt idx="30">
                  <c:v>11.3</c:v>
                </c:pt>
                <c:pt idx="31">
                  <c:v>12.1</c:v>
                </c:pt>
                <c:pt idx="32">
                  <c:v>12.5</c:v>
                </c:pt>
                <c:pt idx="33">
                  <c:v>11.0</c:v>
                </c:pt>
                <c:pt idx="34">
                  <c:v>10.8</c:v>
                </c:pt>
                <c:pt idx="35">
                  <c:v>10.5</c:v>
                </c:pt>
                <c:pt idx="36">
                  <c:v>9.8</c:v>
                </c:pt>
                <c:pt idx="37">
                  <c:v>11.6</c:v>
                </c:pt>
                <c:pt idx="38">
                  <c:v>11.6</c:v>
                </c:pt>
                <c:pt idx="39">
                  <c:v>10.7</c:v>
                </c:pt>
                <c:pt idx="40" formatCode="0.0">
                  <c:v>10.7</c:v>
                </c:pt>
                <c:pt idx="41" formatCode="0.0">
                  <c:v>12.1</c:v>
                </c:pt>
                <c:pt idx="42">
                  <c:v>11.0</c:v>
                </c:pt>
                <c:pt idx="43">
                  <c:v>9.9</c:v>
                </c:pt>
                <c:pt idx="44">
                  <c:v>12.4</c:v>
                </c:pt>
                <c:pt idx="45">
                  <c:v>18.7</c:v>
                </c:pt>
                <c:pt idx="46">
                  <c:v>16.1</c:v>
                </c:pt>
                <c:pt idx="47">
                  <c:v>15.5</c:v>
                </c:pt>
                <c:pt idx="48">
                  <c:v>16.1</c:v>
                </c:pt>
                <c:pt idx="49">
                  <c:v>14.8</c:v>
                </c:pt>
                <c:pt idx="50">
                  <c:v>12.8</c:v>
                </c:pt>
              </c:numCache>
            </c:numRef>
          </c:yVal>
          <c:smooth val="0"/>
          <c:extLst xmlns:c16r2="http://schemas.microsoft.com/office/drawing/2015/06/chart">
            <c:ext xmlns:c16="http://schemas.microsoft.com/office/drawing/2014/chart" uri="{C3380CC4-5D6E-409C-BE32-E72D297353CC}">
              <c16:uniqueId val="{00000009-FC46-43F2-8DF4-AC19F2D7BA9C}"/>
            </c:ext>
          </c:extLst>
        </c:ser>
        <c:ser>
          <c:idx val="15"/>
          <c:order val="15"/>
          <c:tx>
            <c:v>G.155</c:v>
          </c:tx>
          <c:spPr>
            <a:ln w="28575">
              <a:solidFill>
                <a:srgbClr val="7030A0"/>
              </a:solidFill>
            </a:ln>
          </c:spPr>
          <c:marker>
            <c:symbol val="none"/>
          </c:marker>
          <c:xVal>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xVal>
          <c:yVal>
            <c:numRef>
              <c:f>Hoja1!$N$2:$N$52</c:f>
              <c:numCache>
                <c:formatCode>General</c:formatCode>
                <c:ptCount val="51"/>
                <c:pt idx="0">
                  <c:v>27.7</c:v>
                </c:pt>
                <c:pt idx="1">
                  <c:v>38.5</c:v>
                </c:pt>
                <c:pt idx="2">
                  <c:v>41.8</c:v>
                </c:pt>
                <c:pt idx="3">
                  <c:v>34.4</c:v>
                </c:pt>
                <c:pt idx="4">
                  <c:v>43.0</c:v>
                </c:pt>
                <c:pt idx="5">
                  <c:v>46.8</c:v>
                </c:pt>
                <c:pt idx="6">
                  <c:v>44.9</c:v>
                </c:pt>
                <c:pt idx="7">
                  <c:v>42.9</c:v>
                </c:pt>
                <c:pt idx="8">
                  <c:v>46.4</c:v>
                </c:pt>
                <c:pt idx="9">
                  <c:v>50.8</c:v>
                </c:pt>
                <c:pt idx="10">
                  <c:v>39.7</c:v>
                </c:pt>
                <c:pt idx="11">
                  <c:v>36.1</c:v>
                </c:pt>
                <c:pt idx="12">
                  <c:v>37.8</c:v>
                </c:pt>
                <c:pt idx="13">
                  <c:v>44.3</c:v>
                </c:pt>
                <c:pt idx="14">
                  <c:v>38.2</c:v>
                </c:pt>
                <c:pt idx="15">
                  <c:v>45.3</c:v>
                </c:pt>
                <c:pt idx="16">
                  <c:v>43.2</c:v>
                </c:pt>
                <c:pt idx="17">
                  <c:v>44.0</c:v>
                </c:pt>
                <c:pt idx="18">
                  <c:v>41.7</c:v>
                </c:pt>
                <c:pt idx="19">
                  <c:v>45.6</c:v>
                </c:pt>
                <c:pt idx="20">
                  <c:v>56.9</c:v>
                </c:pt>
                <c:pt idx="21">
                  <c:v>57.4</c:v>
                </c:pt>
                <c:pt idx="22">
                  <c:v>92.6</c:v>
                </c:pt>
                <c:pt idx="23">
                  <c:v>91.3</c:v>
                </c:pt>
                <c:pt idx="24">
                  <c:v>75.1</c:v>
                </c:pt>
                <c:pt idx="25">
                  <c:v>58.9</c:v>
                </c:pt>
                <c:pt idx="26">
                  <c:v>57.1</c:v>
                </c:pt>
                <c:pt idx="27">
                  <c:v>54.1</c:v>
                </c:pt>
                <c:pt idx="28">
                  <c:v>49.6</c:v>
                </c:pt>
                <c:pt idx="29">
                  <c:v>39.9</c:v>
                </c:pt>
                <c:pt idx="30">
                  <c:v>36.0</c:v>
                </c:pt>
                <c:pt idx="31">
                  <c:v>40.0</c:v>
                </c:pt>
                <c:pt idx="32">
                  <c:v>38.6</c:v>
                </c:pt>
                <c:pt idx="33">
                  <c:v>30.3</c:v>
                </c:pt>
                <c:pt idx="34">
                  <c:v>33.6</c:v>
                </c:pt>
                <c:pt idx="35">
                  <c:v>35.4</c:v>
                </c:pt>
                <c:pt idx="36">
                  <c:v>28.5</c:v>
                </c:pt>
                <c:pt idx="37">
                  <c:v>36.0</c:v>
                </c:pt>
                <c:pt idx="38">
                  <c:v>31.0</c:v>
                </c:pt>
                <c:pt idx="39">
                  <c:v>35.8</c:v>
                </c:pt>
                <c:pt idx="40" formatCode="0.0">
                  <c:v>35.8</c:v>
                </c:pt>
                <c:pt idx="41" formatCode="0.0">
                  <c:v>41.2</c:v>
                </c:pt>
                <c:pt idx="42" formatCode="0.0">
                  <c:v>35.7</c:v>
                </c:pt>
                <c:pt idx="43">
                  <c:v>30.3</c:v>
                </c:pt>
                <c:pt idx="44">
                  <c:v>36.1</c:v>
                </c:pt>
                <c:pt idx="45">
                  <c:v>49.5</c:v>
                </c:pt>
                <c:pt idx="46">
                  <c:v>53.1</c:v>
                </c:pt>
                <c:pt idx="47">
                  <c:v>43.5</c:v>
                </c:pt>
                <c:pt idx="48">
                  <c:v>51.6</c:v>
                </c:pt>
                <c:pt idx="49">
                  <c:v>34.1</c:v>
                </c:pt>
                <c:pt idx="50">
                  <c:v>39.2</c:v>
                </c:pt>
              </c:numCache>
            </c:numRef>
          </c:yVal>
          <c:smooth val="0"/>
          <c:extLst xmlns:c16r2="http://schemas.microsoft.com/office/drawing/2015/06/chart">
            <c:ext xmlns:c16="http://schemas.microsoft.com/office/drawing/2014/chart" uri="{C3380CC4-5D6E-409C-BE32-E72D297353CC}">
              <c16:uniqueId val="{0000000A-FC46-43F2-8DF4-AC19F2D7BA9C}"/>
            </c:ext>
          </c:extLst>
        </c:ser>
        <c:dLbls>
          <c:showLegendKey val="0"/>
          <c:showVal val="0"/>
          <c:showCatName val="0"/>
          <c:showSerName val="0"/>
          <c:showPercent val="0"/>
          <c:showBubbleSize val="0"/>
        </c:dLbls>
        <c:axId val="-2103866072"/>
        <c:axId val="-2103860536"/>
      </c:scatterChart>
      <c:scatterChart>
        <c:scatterStyle val="lineMarker"/>
        <c:varyColors val="0"/>
        <c:ser>
          <c:idx val="2"/>
          <c:order val="2"/>
          <c:tx>
            <c:v>Jugadores</c:v>
          </c:tx>
          <c:spPr>
            <a:ln w="28575">
              <a:solidFill>
                <a:srgbClr val="00B050"/>
              </a:solidFill>
            </a:ln>
          </c:spPr>
          <c:marker>
            <c:symbol val="none"/>
          </c:marker>
          <c:xVal>
            <c:strRef>
              <c:f>Hoja1!$B$2:$B$52</c:f>
              <c:strCache>
                <c:ptCount val="51"/>
                <c:pt idx="0">
                  <c:v>20-26 Oct 14</c:v>
                </c:pt>
                <c:pt idx="1">
                  <c:v>27-02 Oct/Nov 14</c:v>
                </c:pt>
                <c:pt idx="2">
                  <c:v>03-09 Nov 14</c:v>
                </c:pt>
                <c:pt idx="3">
                  <c:v>10-16 Nov 14</c:v>
                </c:pt>
                <c:pt idx="4">
                  <c:v>17-23 Nov 14</c:v>
                </c:pt>
                <c:pt idx="5">
                  <c:v>24-30 Nov 14</c:v>
                </c:pt>
                <c:pt idx="6">
                  <c:v>01-07 Dic 14</c:v>
                </c:pt>
                <c:pt idx="7">
                  <c:v>08-14 Dic 14</c:v>
                </c:pt>
                <c:pt idx="8">
                  <c:v>15-21 Dic 14</c:v>
                </c:pt>
                <c:pt idx="9">
                  <c:v>22-28 Dic 14</c:v>
                </c:pt>
                <c:pt idx="10">
                  <c:v>29-04 Dic/Ene 15</c:v>
                </c:pt>
                <c:pt idx="11">
                  <c:v>05-11 Ene 15</c:v>
                </c:pt>
                <c:pt idx="12">
                  <c:v>12-18 Ene 15</c:v>
                </c:pt>
                <c:pt idx="13">
                  <c:v>19-25 Ene 15</c:v>
                </c:pt>
                <c:pt idx="14">
                  <c:v>26-01 Ene/Feb 15</c:v>
                </c:pt>
                <c:pt idx="15">
                  <c:v>02-08 Feb 15</c:v>
                </c:pt>
                <c:pt idx="16">
                  <c:v>09-15 Feb 15</c:v>
                </c:pt>
                <c:pt idx="17">
                  <c:v>16-22 Feb 15</c:v>
                </c:pt>
                <c:pt idx="18">
                  <c:v>23-01 Feb/Mar 15</c:v>
                </c:pt>
                <c:pt idx="19">
                  <c:v>02-08 Mar 15</c:v>
                </c:pt>
                <c:pt idx="20">
                  <c:v>09-15 Mar 15</c:v>
                </c:pt>
                <c:pt idx="21">
                  <c:v>16-22 Mar 15</c:v>
                </c:pt>
                <c:pt idx="22">
                  <c:v>23-29 Mar 15</c:v>
                </c:pt>
                <c:pt idx="23">
                  <c:v>30-05 Mar/Abr 15</c:v>
                </c:pt>
                <c:pt idx="24">
                  <c:v>06-19 Abr 15</c:v>
                </c:pt>
                <c:pt idx="25">
                  <c:v>20-26 Abr 15</c:v>
                </c:pt>
                <c:pt idx="26">
                  <c:v>27-03 Abr/May 15</c:v>
                </c:pt>
                <c:pt idx="27">
                  <c:v>04-10 May 15</c:v>
                </c:pt>
                <c:pt idx="28">
                  <c:v>11-17 May 15</c:v>
                </c:pt>
                <c:pt idx="29">
                  <c:v>18-24 May 15</c:v>
                </c:pt>
                <c:pt idx="30">
                  <c:v>25-31 May 15</c:v>
                </c:pt>
                <c:pt idx="31">
                  <c:v>01-07 Jun 15</c:v>
                </c:pt>
                <c:pt idx="32">
                  <c:v>08-14 Jun 15</c:v>
                </c:pt>
                <c:pt idx="33">
                  <c:v>15-21 Jun 15</c:v>
                </c:pt>
                <c:pt idx="34">
                  <c:v>22-28 Jun 15</c:v>
                </c:pt>
                <c:pt idx="35">
                  <c:v>29-05 Jun/Jul 15</c:v>
                </c:pt>
                <c:pt idx="36">
                  <c:v>06-12 Jul 15</c:v>
                </c:pt>
                <c:pt idx="37">
                  <c:v>13-19 Jul 15</c:v>
                </c:pt>
                <c:pt idx="38">
                  <c:v>20-26 Jul 15</c:v>
                </c:pt>
                <c:pt idx="39">
                  <c:v>27-02 Jul/Ago 15</c:v>
                </c:pt>
                <c:pt idx="40">
                  <c:v>03-09 Ago 15</c:v>
                </c:pt>
                <c:pt idx="41">
                  <c:v>10-16 Ago 15</c:v>
                </c:pt>
                <c:pt idx="42">
                  <c:v>17-23 Ago 15</c:v>
                </c:pt>
                <c:pt idx="43">
                  <c:v>24-30 Ago 15</c:v>
                </c:pt>
                <c:pt idx="44">
                  <c:v>31-06 Ago/Sep 15</c:v>
                </c:pt>
                <c:pt idx="45">
                  <c:v>07-13 Sep 15</c:v>
                </c:pt>
                <c:pt idx="46">
                  <c:v>14-20 Sep 15</c:v>
                </c:pt>
                <c:pt idx="47">
                  <c:v>21-27 Sep 15</c:v>
                </c:pt>
                <c:pt idx="48">
                  <c:v>28-04 Sep/Oct 15</c:v>
                </c:pt>
                <c:pt idx="49">
                  <c:v>05-11 Oct 15</c:v>
                </c:pt>
                <c:pt idx="50">
                  <c:v>12-18 Oct 15</c:v>
                </c:pt>
              </c:strCache>
            </c:strRef>
          </c:xVal>
          <c:yVal>
            <c:numRef>
              <c:f>Hoja1!#REF!</c:f>
              <c:numCache>
                <c:formatCode>General</c:formatCode>
                <c:ptCount val="1"/>
                <c:pt idx="0">
                  <c:v>1.0</c:v>
                </c:pt>
              </c:numCache>
            </c:numRef>
          </c:yVal>
          <c:smooth val="0"/>
          <c:extLst xmlns:c16r2="http://schemas.microsoft.com/office/drawing/2015/06/chart">
            <c:ext xmlns:c16="http://schemas.microsoft.com/office/drawing/2014/chart" uri="{C3380CC4-5D6E-409C-BE32-E72D297353CC}">
              <c16:uniqueId val="{00000005-395C-4E25-975A-C9D18918707D}"/>
            </c:ext>
          </c:extLst>
        </c:ser>
        <c:dLbls>
          <c:showLegendKey val="0"/>
          <c:showVal val="0"/>
          <c:showCatName val="0"/>
          <c:showSerName val="0"/>
          <c:showPercent val="0"/>
          <c:showBubbleSize val="0"/>
        </c:dLbls>
        <c:axId val="-2103870920"/>
        <c:axId val="-2103873864"/>
      </c:scatterChart>
      <c:catAx>
        <c:axId val="-2103866072"/>
        <c:scaling>
          <c:orientation val="minMax"/>
        </c:scaling>
        <c:delete val="0"/>
        <c:axPos val="b"/>
        <c:title>
          <c:tx>
            <c:rich>
              <a:bodyPr/>
              <a:lstStyle/>
              <a:p>
                <a:pPr>
                  <a:defRPr/>
                </a:pPr>
                <a:r>
                  <a:rPr lang="es-ES"/>
                  <a:t>PERIODO DE ESTUDIO: DEL 20 OCTUBRE (2014) AL 18 OCTUBRE (2015)</a:t>
                </a:r>
              </a:p>
            </c:rich>
          </c:tx>
          <c:overlay val="0"/>
        </c:title>
        <c:numFmt formatCode="General" sourceLinked="1"/>
        <c:majorTickMark val="out"/>
        <c:minorTickMark val="none"/>
        <c:tickLblPos val="nextTo"/>
        <c:crossAx val="-2103860536"/>
        <c:crosses val="autoZero"/>
        <c:auto val="1"/>
        <c:lblAlgn val="ctr"/>
        <c:lblOffset val="100"/>
        <c:tickLblSkip val="1"/>
        <c:noMultiLvlLbl val="0"/>
      </c:catAx>
      <c:valAx>
        <c:axId val="-2103860536"/>
        <c:scaling>
          <c:orientation val="minMax"/>
          <c:max val="100.0"/>
        </c:scaling>
        <c:delete val="0"/>
        <c:axPos val="l"/>
        <c:majorGridlines/>
        <c:title>
          <c:tx>
            <c:rich>
              <a:bodyPr rot="-5400000" vert="horz"/>
              <a:lstStyle/>
              <a:p>
                <a:pPr>
                  <a:defRPr/>
                </a:pPr>
                <a:r>
                  <a:rPr lang="es-ES" sz="1000" b="1" i="0">
                    <a:ln>
                      <a:noFill/>
                    </a:ln>
                    <a:solidFill>
                      <a:schemeClr val="tx1"/>
                    </a:solidFill>
                    <a:latin typeface="+mn-lt"/>
                    <a:cs typeface="Aharoni" pitchFamily="2" charset="-79"/>
                  </a:rPr>
                  <a:t>VALORES EN (%) DE LAS DESVIACIONES </a:t>
                </a:r>
              </a:p>
            </c:rich>
          </c:tx>
          <c:layout>
            <c:manualLayout>
              <c:xMode val="edge"/>
              <c:yMode val="edge"/>
              <c:x val="0.00764719065698761"/>
              <c:y val="0.176803283569005"/>
            </c:manualLayout>
          </c:layout>
          <c:overlay val="0"/>
        </c:title>
        <c:numFmt formatCode="General" sourceLinked="1"/>
        <c:majorTickMark val="out"/>
        <c:minorTickMark val="none"/>
        <c:tickLblPos val="nextTo"/>
        <c:crossAx val="-2103866072"/>
        <c:crosses val="autoZero"/>
        <c:crossBetween val="midCat"/>
      </c:valAx>
      <c:valAx>
        <c:axId val="-2103873864"/>
        <c:scaling>
          <c:orientation val="minMax"/>
        </c:scaling>
        <c:delete val="1"/>
        <c:axPos val="r"/>
        <c:numFmt formatCode="General" sourceLinked="1"/>
        <c:majorTickMark val="out"/>
        <c:minorTickMark val="none"/>
        <c:tickLblPos val="nextTo"/>
        <c:crossAx val="-2103870920"/>
        <c:crosses val="max"/>
        <c:crossBetween val="between"/>
      </c:valAx>
      <c:catAx>
        <c:axId val="-2103870920"/>
        <c:scaling>
          <c:orientation val="minMax"/>
        </c:scaling>
        <c:delete val="1"/>
        <c:axPos val="b"/>
        <c:numFmt formatCode="General" sourceLinked="1"/>
        <c:majorTickMark val="out"/>
        <c:minorTickMark val="none"/>
        <c:tickLblPos val="none"/>
        <c:crossAx val="-2103873864"/>
        <c:crosses val="autoZero"/>
        <c:auto val="1"/>
        <c:lblAlgn val="ctr"/>
        <c:lblOffset val="100"/>
        <c:noMultiLvlLbl val="0"/>
      </c:catAx>
      <c:dTable>
        <c:showHorzBorder val="1"/>
        <c:showVertBorder val="1"/>
        <c:showOutline val="1"/>
        <c:showKeys val="1"/>
      </c:dTable>
      <c:spPr>
        <a:noFill/>
        <a:ln w="25400">
          <a:noFill/>
        </a:ln>
      </c:spPr>
    </c:plotArea>
    <c:legend>
      <c:legendPos val="b"/>
      <c:legendEntry>
        <c:idx val="4"/>
        <c:delete val="1"/>
      </c:legendEntry>
      <c:legendEntry>
        <c:idx val="6"/>
        <c:delete val="1"/>
      </c:legendEntry>
      <c:legendEntry>
        <c:idx val="8"/>
        <c:delete val="1"/>
      </c:legendEntry>
      <c:legendEntry>
        <c:idx val="10"/>
        <c:delete val="1"/>
      </c:legendEntry>
      <c:legendEntry>
        <c:idx val="12"/>
        <c:delete val="1"/>
      </c:legendEntry>
      <c:legendEntry>
        <c:idx val="14"/>
        <c:delete val="1"/>
      </c:legendEntry>
      <c:legendEntry>
        <c:idx val="15"/>
        <c:delete val="1"/>
      </c:legendEntry>
      <c:overlay val="0"/>
    </c:legend>
    <c:plotVisOnly val="1"/>
    <c:dispBlanksAs val="gap"/>
    <c:showDLblsOverMax val="0"/>
  </c:chart>
  <c:txPr>
    <a:bodyPr/>
    <a:lstStyle/>
    <a:p>
      <a:pPr>
        <a:defRPr sz="850" baseline="0"/>
      </a:pPr>
      <a:endParaRPr lang="es-E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0.86479</cdr:x>
      <cdr:y>0.38176</cdr:y>
    </cdr:from>
    <cdr:to>
      <cdr:x>0.97492</cdr:x>
      <cdr:y>0.42755</cdr:y>
    </cdr:to>
    <cdr:sp macro="" textlink="">
      <cdr:nvSpPr>
        <cdr:cNvPr id="2" name="Cuadro de texto 1"/>
        <cdr:cNvSpPr txBox="1"/>
      </cdr:nvSpPr>
      <cdr:spPr>
        <a:xfrm xmlns:a="http://schemas.openxmlformats.org/drawingml/2006/main">
          <a:off x="7180580" y="1905635"/>
          <a:ext cx="914400" cy="2286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s-ES" sz="1100" b="1"/>
            <a:t>Desv.</a:t>
          </a:r>
          <a:r>
            <a:rPr lang="es-ES" sz="1100" b="1" baseline="0"/>
            <a:t> Vertical</a:t>
          </a:r>
          <a:endParaRPr lang="es-ES" sz="1100" b="1"/>
        </a:p>
      </cdr:txBody>
    </cdr:sp>
  </cdr:relSizeAnchor>
  <cdr:relSizeAnchor xmlns:cdr="http://schemas.openxmlformats.org/drawingml/2006/chartDrawing">
    <cdr:from>
      <cdr:x>0.86479</cdr:x>
      <cdr:y>0.58784</cdr:y>
    </cdr:from>
    <cdr:to>
      <cdr:x>0.97492</cdr:x>
      <cdr:y>0.63363</cdr:y>
    </cdr:to>
    <cdr:sp macro="" textlink="">
      <cdr:nvSpPr>
        <cdr:cNvPr id="3" name="Cuadro de texto 1"/>
        <cdr:cNvSpPr txBox="1"/>
      </cdr:nvSpPr>
      <cdr:spPr>
        <a:xfrm xmlns:a="http://schemas.openxmlformats.org/drawingml/2006/main">
          <a:off x="7180580" y="2934335"/>
          <a:ext cx="914400" cy="2286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s-ES" b="1"/>
            <a:t>Desv. Lateral</a:t>
          </a:r>
        </a:p>
      </cdr:txBody>
    </cdr:sp>
  </cdr:relSizeAnchor>
</c:userShapes>
</file>

<file path=word/theme/_rels/theme1.xml.rels><?xml version="1.0" encoding="UTF-8" standalone="yes"?>
<Relationships xmlns="http://schemas.openxmlformats.org/package/2006/relationships"><Relationship Id="rId1" Type="http://schemas.openxmlformats.org/officeDocument/2006/relationships/image" Target="../media/image52.jpeg"/></Relationships>
</file>

<file path=word/theme/_rels/themeOverride2.xml.rels><?xml version="1.0" encoding="UTF-8" standalone="yes"?>
<Relationships xmlns="http://schemas.openxmlformats.org/package/2006/relationships"><Relationship Id="rId1" Type="http://schemas.openxmlformats.org/officeDocument/2006/relationships/image" Target="../media/image21.jpeg"/></Relationships>
</file>

<file path=word/theme/theme1.xml><?xml version="1.0" encoding="utf-8"?>
<a:theme xmlns:a="http://schemas.openxmlformats.org/drawingml/2006/main" name="Fundición">
  <a:themeElements>
    <a:clrScheme name="Fundición">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Fundición">
      <a:majorFont>
        <a:latin typeface="Rockwell"/>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undición">
      <a:fillStyleLst>
        <a:solidFill>
          <a:schemeClr val="phClr"/>
        </a:solidFill>
        <a:gradFill rotWithShape="1">
          <a:gsLst>
            <a:gs pos="0">
              <a:schemeClr val="phClr">
                <a:tint val="70000"/>
                <a:satMod val="180000"/>
              </a:schemeClr>
            </a:gs>
            <a:gs pos="62000">
              <a:schemeClr val="phClr">
                <a:tint val="30000"/>
                <a:satMod val="180000"/>
              </a:schemeClr>
            </a:gs>
            <a:gs pos="100000">
              <a:schemeClr val="phClr">
                <a:tint val="22000"/>
                <a:satMod val="180000"/>
              </a:schemeClr>
            </a:gs>
          </a:gsLst>
          <a:lin ang="16200000" scaled="0"/>
        </a:gradFill>
        <a:gradFill rotWithShape="1">
          <a:gsLst>
            <a:gs pos="0">
              <a:schemeClr val="phClr">
                <a:shade val="58000"/>
                <a:satMod val="150000"/>
              </a:schemeClr>
            </a:gs>
            <a:gs pos="72000">
              <a:schemeClr val="phClr">
                <a:tint val="90000"/>
                <a:satMod val="135000"/>
              </a:schemeClr>
            </a:gs>
            <a:gs pos="100000">
              <a:schemeClr val="phClr">
                <a:tint val="80000"/>
                <a:satMod val="155000"/>
              </a:schemeClr>
            </a:gs>
          </a:gsLst>
          <a:lin ang="16200000" scaled="0"/>
        </a:gradFill>
      </a:fillStyleLst>
      <a:lnStyleLst>
        <a:ln w="9525" cap="flat" cmpd="sng" algn="ctr">
          <a:solidFill>
            <a:schemeClr val="phClr">
              <a:shade val="80000"/>
            </a:schemeClr>
          </a:solidFill>
          <a:prstDash val="solid"/>
        </a:ln>
        <a:ln w="38100" cap="flat" cmpd="sng" algn="ctr">
          <a:solidFill>
            <a:schemeClr val="phClr"/>
          </a:solidFill>
          <a:prstDash val="solid"/>
        </a:ln>
        <a:ln w="38100" cap="flat" cmpd="sng" algn="ctr">
          <a:solidFill>
            <a:schemeClr val="phClr"/>
          </a:solidFill>
          <a:prstDash val="solid"/>
        </a:ln>
      </a:lnStyleLst>
      <a:effectStyleLst>
        <a:effectStyle>
          <a:effectLst>
            <a:outerShdw blurRad="50800" dist="38100" dir="5400000" rotWithShape="0">
              <a:srgbClr val="000000">
                <a:alpha val="43137"/>
              </a:srgbClr>
            </a:outerShdw>
          </a:effectLst>
        </a:effectStyle>
        <a:effectStyle>
          <a:effectLst>
            <a:outerShdw blurRad="50800" dist="38100" dir="5400000" rotWithShape="0">
              <a:srgbClr val="000000">
                <a:alpha val="43137"/>
              </a:srgbClr>
            </a:outerShdw>
          </a:effectLst>
        </a:effectStyle>
        <a:effectStyle>
          <a:effectLst>
            <a:outerShdw blurRad="50800" dist="38100" dir="5400000" rotWithShape="0">
              <a:srgbClr val="000000">
                <a:alpha val="43137"/>
              </a:srgbClr>
            </a:outerShdw>
          </a:effectLst>
          <a:scene3d>
            <a:camera prst="orthographicFront" fov="0">
              <a:rot lat="0" lon="0" rev="0"/>
            </a:camera>
            <a:lightRig rig="soft" dir="tl">
              <a:rot lat="0" lon="0" rev="20000000"/>
            </a:lightRig>
          </a:scene3d>
          <a:sp3d prstMaterial="matte">
            <a:bevelT w="63500" h="63500" prst="coolSlant"/>
          </a:sp3d>
        </a:effectStyle>
      </a:effectStyleLst>
      <a:bgFillStyleLst>
        <a:solidFill>
          <a:schemeClr val="phClr"/>
        </a:solidFill>
        <a:gradFill rotWithShape="1">
          <a:gsLst>
            <a:gs pos="0">
              <a:schemeClr val="phClr">
                <a:tint val="75000"/>
                <a:satMod val="400000"/>
              </a:schemeClr>
            </a:gs>
            <a:gs pos="20000">
              <a:schemeClr val="phClr">
                <a:tint val="80000"/>
                <a:satMod val="355000"/>
              </a:schemeClr>
            </a:gs>
            <a:gs pos="100000">
              <a:schemeClr val="phClr">
                <a:tint val="95000"/>
                <a:shade val="55000"/>
                <a:satMod val="355000"/>
              </a:schemeClr>
            </a:gs>
          </a:gsLst>
          <a:path path="circle">
            <a:fillToRect l="67500" t="35000" r="32500" b="65000"/>
          </a:path>
        </a:gradFill>
        <a:blipFill>
          <a:blip xmlns:r="http://schemas.openxmlformats.org/officeDocument/2006/relationships" r:embed="rId1">
            <a:duotone>
              <a:schemeClr val="phClr">
                <a:shade val="30000"/>
                <a:satMod val="120000"/>
              </a:schemeClr>
              <a:schemeClr val="phClr">
                <a:tint val="70000"/>
                <a:satMod val="250000"/>
              </a:schemeClr>
            </a:duotone>
          </a:blip>
          <a:tile tx="0" ty="0" sx="50000" sy="50000" flip="none" algn="t"/>
        </a:blip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Fundición">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Fundición">
    <a:majorFont>
      <a:latin typeface="Rockwell"/>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undición">
    <a:fillStyleLst>
      <a:solidFill>
        <a:schemeClr val="phClr"/>
      </a:solidFill>
      <a:gradFill rotWithShape="1">
        <a:gsLst>
          <a:gs pos="0">
            <a:schemeClr val="phClr">
              <a:tint val="70000"/>
              <a:satMod val="180000"/>
            </a:schemeClr>
          </a:gs>
          <a:gs pos="62000">
            <a:schemeClr val="phClr">
              <a:tint val="30000"/>
              <a:satMod val="180000"/>
            </a:schemeClr>
          </a:gs>
          <a:gs pos="100000">
            <a:schemeClr val="phClr">
              <a:tint val="22000"/>
              <a:satMod val="180000"/>
            </a:schemeClr>
          </a:gs>
        </a:gsLst>
        <a:lin ang="16200000" scaled="0"/>
      </a:gradFill>
      <a:gradFill rotWithShape="1">
        <a:gsLst>
          <a:gs pos="0">
            <a:schemeClr val="phClr">
              <a:shade val="58000"/>
              <a:satMod val="150000"/>
            </a:schemeClr>
          </a:gs>
          <a:gs pos="72000">
            <a:schemeClr val="phClr">
              <a:tint val="90000"/>
              <a:satMod val="135000"/>
            </a:schemeClr>
          </a:gs>
          <a:gs pos="100000">
            <a:schemeClr val="phClr">
              <a:tint val="80000"/>
              <a:satMod val="155000"/>
            </a:schemeClr>
          </a:gs>
        </a:gsLst>
        <a:lin ang="16200000" scaled="0"/>
      </a:gradFill>
    </a:fillStyleLst>
    <a:lnStyleLst>
      <a:ln w="9525" cap="flat" cmpd="sng" algn="ctr">
        <a:solidFill>
          <a:schemeClr val="phClr">
            <a:shade val="80000"/>
          </a:schemeClr>
        </a:solidFill>
        <a:prstDash val="solid"/>
      </a:ln>
      <a:ln w="38100" cap="flat" cmpd="sng" algn="ctr">
        <a:solidFill>
          <a:schemeClr val="phClr"/>
        </a:solidFill>
        <a:prstDash val="solid"/>
      </a:ln>
      <a:ln w="38100" cap="flat" cmpd="sng" algn="ctr">
        <a:solidFill>
          <a:schemeClr val="phClr"/>
        </a:solidFill>
        <a:prstDash val="solid"/>
      </a:ln>
    </a:lnStyleLst>
    <a:effectStyleLst>
      <a:effectStyle>
        <a:effectLst>
          <a:outerShdw blurRad="50800" dist="38100" dir="5400000" rotWithShape="0">
            <a:srgbClr val="000000">
              <a:alpha val="43137"/>
            </a:srgbClr>
          </a:outerShdw>
        </a:effectLst>
      </a:effectStyle>
      <a:effectStyle>
        <a:effectLst>
          <a:outerShdw blurRad="50800" dist="38100" dir="5400000" rotWithShape="0">
            <a:srgbClr val="000000">
              <a:alpha val="43137"/>
            </a:srgbClr>
          </a:outerShdw>
        </a:effectLst>
      </a:effectStyle>
      <a:effectStyle>
        <a:effectLst>
          <a:outerShdw blurRad="50800" dist="38100" dir="5400000" rotWithShape="0">
            <a:srgbClr val="000000">
              <a:alpha val="43137"/>
            </a:srgbClr>
          </a:outerShdw>
        </a:effectLst>
        <a:scene3d>
          <a:camera prst="orthographicFront" fov="0">
            <a:rot lat="0" lon="0" rev="0"/>
          </a:camera>
          <a:lightRig rig="soft" dir="tl">
            <a:rot lat="0" lon="0" rev="20000000"/>
          </a:lightRig>
        </a:scene3d>
        <a:sp3d prstMaterial="matte">
          <a:bevelT w="63500" h="63500" prst="coolSlant"/>
        </a:sp3d>
      </a:effectStyle>
    </a:effectStyleLst>
    <a:bgFillStyleLst>
      <a:solidFill>
        <a:schemeClr val="phClr"/>
      </a:solidFill>
      <a:gradFill rotWithShape="1">
        <a:gsLst>
          <a:gs pos="0">
            <a:schemeClr val="phClr">
              <a:tint val="75000"/>
              <a:satMod val="400000"/>
            </a:schemeClr>
          </a:gs>
          <a:gs pos="20000">
            <a:schemeClr val="phClr">
              <a:tint val="80000"/>
              <a:satMod val="355000"/>
            </a:schemeClr>
          </a:gs>
          <a:gs pos="100000">
            <a:schemeClr val="phClr">
              <a:tint val="95000"/>
              <a:shade val="55000"/>
              <a:satMod val="355000"/>
            </a:schemeClr>
          </a:gs>
        </a:gsLst>
        <a:path path="circle">
          <a:fillToRect l="67500" t="35000" r="32500" b="65000"/>
        </a:path>
      </a:gradFill>
      <a:blipFill>
        <a:blip xmlns:r="http://schemas.openxmlformats.org/officeDocument/2006/relationships" r:embed="rId1">
          <a:duotone>
            <a:schemeClr val="phClr">
              <a:shade val="30000"/>
              <a:satMod val="120000"/>
            </a:schemeClr>
            <a:schemeClr val="phClr">
              <a:tint val="70000"/>
              <a:satMod val="250000"/>
            </a:schemeClr>
          </a:duotone>
        </a:blip>
        <a:tile tx="0" ty="0" sx="50000" sy="50000" flip="none" algn="t"/>
      </a:blip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5057AF8-C3C8-2C4D-B6F8-5E613478D55F}"/>
</file>

<file path=customXml/itemProps2.xml><?xml version="1.0" encoding="utf-8"?>
<ds:datastoreItem xmlns:ds="http://schemas.openxmlformats.org/officeDocument/2006/customXml" ds:itemID="{B1638B3D-2800-4D31-8D97-09538D0B627F}"/>
</file>

<file path=customXml/itemProps3.xml><?xml version="1.0" encoding="utf-8"?>
<ds:datastoreItem xmlns:ds="http://schemas.openxmlformats.org/officeDocument/2006/customXml" ds:itemID="{E7B4D30C-0257-4CA2-9BCC-B7A993F695D3}"/>
</file>

<file path=customXml/itemProps4.xml><?xml version="1.0" encoding="utf-8"?>
<ds:datastoreItem xmlns:ds="http://schemas.openxmlformats.org/officeDocument/2006/customXml" ds:itemID="{C318FA61-5B48-448C-9E36-B1E243DFBDB5}"/>
</file>

<file path=docProps/app.xml><?xml version="1.0" encoding="utf-8"?>
<Properties xmlns="http://schemas.openxmlformats.org/officeDocument/2006/extended-properties" xmlns:vt="http://schemas.openxmlformats.org/officeDocument/2006/docPropsVTypes">
  <Template>Normal.dotm</Template>
  <TotalTime>10091</TotalTime>
  <Pages>57</Pages>
  <Words>12748</Words>
  <Characters>70120</Characters>
  <Application>Microsoft Macintosh Word</Application>
  <DocSecurity>14</DocSecurity>
  <Lines>584</Lines>
  <Paragraphs>165</Paragraphs>
  <ScaleCrop>false</ScaleCrop>
  <HeadingPairs>
    <vt:vector size="2" baseType="variant">
      <vt:variant>
        <vt:lpstr>Título</vt:lpstr>
      </vt:variant>
      <vt:variant>
        <vt:i4>1</vt:i4>
      </vt:variant>
    </vt:vector>
  </HeadingPairs>
  <TitlesOfParts>
    <vt:vector size="1" baseType="lpstr">
      <vt:lpstr>Diseño y Ejecución del Campo y Escuela de Prácticas: " SoneraGolf-Jaén "</vt:lpstr>
    </vt:vector>
  </TitlesOfParts>
  <Company>Hewlett-Packard</Company>
  <LinksUpToDate>false</LinksUpToDate>
  <CharactersWithSpaces>82703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Diseño y Ejecución del Campo y Escuela de Prácticas: " SoneraGolf-Jaén "</dc:title>
  <dc:creator>Anejo II: Escorrentía y Drenajes</dc:creator>
  <cp:lastModifiedBy>Fernando  Expósito Muñoz</cp:lastModifiedBy>
  <cp:revision>270</cp:revision>
  <cp:lastPrinted>2016-06-15T17:26:00Z</cp:lastPrinted>
  <dcterms:created xsi:type="dcterms:W3CDTF">2014-08-12T17:30:00Z</dcterms:created>
  <dcterms:modified xsi:type="dcterms:W3CDTF">2016-09-05T21:31:00Z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